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63DFE" w14:textId="77777777" w:rsidR="00D512B2" w:rsidRDefault="005873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bookmarkStart w:id="0" w:name="_Hlk193370698"/>
      <w:bookmarkEnd w:id="0"/>
      <w:r>
        <w:rPr>
          <w:noProof/>
        </w:rPr>
        <w:drawing>
          <wp:inline distT="0" distB="0" distL="0" distR="0" wp14:anchorId="7EC459FA" wp14:editId="1272AA11">
            <wp:extent cx="6486525" cy="8401050"/>
            <wp:effectExtent l="0" t="0" r="9525"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6525" cy="8401050"/>
                    </a:xfrm>
                    <a:prstGeom prst="rect">
                      <a:avLst/>
                    </a:prstGeom>
                    <a:noFill/>
                    <a:ln>
                      <a:noFill/>
                    </a:ln>
                  </pic:spPr>
                </pic:pic>
              </a:graphicData>
            </a:graphic>
          </wp:inline>
        </w:drawing>
      </w:r>
      <w:r w:rsidR="00261C50">
        <w:tab/>
        <w:t xml:space="preserve">  </w:t>
      </w:r>
      <w:r w:rsidR="00C74971">
        <w:tab/>
      </w:r>
      <w:r w:rsidR="00D512B2">
        <w:t xml:space="preserve"> </w:t>
      </w:r>
      <w:r w:rsidR="00D512B2">
        <w:br w:type="page"/>
      </w:r>
    </w:p>
    <w:p w14:paraId="6F652CA9" w14:textId="77777777" w:rsidR="00D17F43" w:rsidRDefault="00D17F43" w:rsidP="00600A7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14:paraId="176F451C" w14:textId="77777777" w:rsidR="00D17F43" w:rsidRDefault="00D17F43" w:rsidP="00600A7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14:paraId="22BB0470" w14:textId="77777777" w:rsidR="00D17F43" w:rsidRDefault="00D17F43" w:rsidP="00600A7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14:paraId="7BA5F82D" w14:textId="77777777" w:rsidR="00D17F43" w:rsidRDefault="00D17F43" w:rsidP="00600A7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14:paraId="292EDF18" w14:textId="77777777" w:rsidR="00D17F43" w:rsidRDefault="00D17F43" w:rsidP="00600A7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14:paraId="0631623B" w14:textId="77777777" w:rsidR="00D17F43" w:rsidRDefault="00D17F43" w:rsidP="00600A7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14:paraId="2F9221FD" w14:textId="77777777" w:rsidR="00D17F43" w:rsidRDefault="00D17F43" w:rsidP="00600A7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14:paraId="142EB55D" w14:textId="77777777" w:rsidR="00D17F43" w:rsidRDefault="00D17F43" w:rsidP="00600A7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14:paraId="5EF06B14" w14:textId="77777777" w:rsidR="00D17F43" w:rsidRDefault="00D17F43" w:rsidP="00600A7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14:paraId="4848C43E" w14:textId="77777777" w:rsidR="00D17F43" w:rsidRDefault="00D17F43" w:rsidP="00600A7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14:paraId="2A9D6088" w14:textId="77777777" w:rsidR="00D17F43" w:rsidRDefault="00D17F43" w:rsidP="00600A7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14:paraId="728D0B5C" w14:textId="77777777" w:rsidR="00D17F43" w:rsidRDefault="00D17F43" w:rsidP="00600A7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14:paraId="27F9ACFA" w14:textId="77777777" w:rsidR="00D17F43" w:rsidRDefault="00D17F43" w:rsidP="00600A7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14:paraId="306DC3AB" w14:textId="77777777" w:rsidR="00D17F43" w:rsidRDefault="00D17F43" w:rsidP="00600A7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14:paraId="7DF85095" w14:textId="77777777" w:rsidR="00D17F43" w:rsidRDefault="00D17F43" w:rsidP="00600A7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14:paraId="3A385FB0" w14:textId="77777777" w:rsidR="00D17F43" w:rsidRDefault="00D17F43" w:rsidP="00600A7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14:paraId="1FBBAAA5" w14:textId="42A90555" w:rsidR="00D17F43" w:rsidRPr="000D3C86" w:rsidRDefault="00D17F43" w:rsidP="00B1626C">
      <w:pPr>
        <w:pStyle w:val="Heading1"/>
        <w:jc w:val="both"/>
      </w:pPr>
      <w:bookmarkStart w:id="1" w:name="_Hlk94520184"/>
      <w:r w:rsidRPr="000D3C86">
        <w:t>Radiography Program</w:t>
      </w:r>
      <w:r w:rsidR="00B1626C">
        <w:t xml:space="preserve"> Student Handbook</w:t>
      </w:r>
    </w:p>
    <w:p w14:paraId="7D8E4F42" w14:textId="77777777" w:rsidR="00600A7E" w:rsidRPr="00114D1E" w:rsidRDefault="00600A7E" w:rsidP="00114D1E">
      <w:pPr>
        <w:rPr>
          <w:rFonts w:asciiTheme="majorHAnsi" w:hAnsiTheme="majorHAnsi"/>
          <w:sz w:val="28"/>
          <w:szCs w:val="28"/>
        </w:rPr>
      </w:pPr>
      <w:r w:rsidRPr="00114D1E">
        <w:rPr>
          <w:rFonts w:asciiTheme="majorHAnsi" w:hAnsiTheme="majorHAnsi"/>
          <w:sz w:val="28"/>
          <w:szCs w:val="28"/>
        </w:rPr>
        <w:t>Northcentral Technical College</w:t>
      </w:r>
    </w:p>
    <w:p w14:paraId="57839694" w14:textId="77777777" w:rsidR="00D17F43" w:rsidRPr="00114D1E" w:rsidRDefault="00D17F43" w:rsidP="00114D1E">
      <w:pPr>
        <w:rPr>
          <w:rFonts w:asciiTheme="majorHAnsi" w:hAnsiTheme="majorHAnsi"/>
          <w:sz w:val="28"/>
          <w:szCs w:val="28"/>
        </w:rPr>
      </w:pPr>
      <w:r w:rsidRPr="00114D1E">
        <w:rPr>
          <w:rFonts w:asciiTheme="majorHAnsi" w:hAnsiTheme="majorHAnsi"/>
          <w:sz w:val="28"/>
          <w:szCs w:val="28"/>
        </w:rPr>
        <w:t>Center for Health Sciences</w:t>
      </w:r>
    </w:p>
    <w:p w14:paraId="6E34927D" w14:textId="77777777" w:rsidR="00D17F43" w:rsidRPr="00114D1E" w:rsidRDefault="00D17F43" w:rsidP="00114D1E">
      <w:pPr>
        <w:rPr>
          <w:rFonts w:asciiTheme="majorHAnsi" w:hAnsiTheme="majorHAnsi"/>
          <w:sz w:val="28"/>
          <w:szCs w:val="28"/>
        </w:rPr>
      </w:pPr>
      <w:r w:rsidRPr="00114D1E">
        <w:rPr>
          <w:rFonts w:asciiTheme="majorHAnsi" w:hAnsiTheme="majorHAnsi"/>
          <w:sz w:val="28"/>
          <w:szCs w:val="28"/>
        </w:rPr>
        <w:t>1000 West Campus Drive</w:t>
      </w:r>
    </w:p>
    <w:p w14:paraId="71E4C6BC" w14:textId="77777777" w:rsidR="00D17F43" w:rsidRPr="00114D1E" w:rsidRDefault="00D17F43" w:rsidP="00114D1E">
      <w:pPr>
        <w:rPr>
          <w:rFonts w:asciiTheme="majorHAnsi" w:hAnsiTheme="majorHAnsi"/>
          <w:sz w:val="28"/>
          <w:szCs w:val="28"/>
        </w:rPr>
      </w:pPr>
      <w:r w:rsidRPr="00114D1E">
        <w:rPr>
          <w:rFonts w:asciiTheme="majorHAnsi" w:hAnsiTheme="majorHAnsi"/>
          <w:sz w:val="28"/>
          <w:szCs w:val="28"/>
        </w:rPr>
        <w:t>Wausau, WI  54401</w:t>
      </w:r>
    </w:p>
    <w:p w14:paraId="70A907EA" w14:textId="77777777" w:rsidR="00D17F43" w:rsidRPr="00114D1E" w:rsidRDefault="00D17F43" w:rsidP="00114D1E">
      <w:pPr>
        <w:rPr>
          <w:rFonts w:asciiTheme="majorHAnsi" w:hAnsiTheme="majorHAnsi"/>
          <w:sz w:val="28"/>
          <w:szCs w:val="28"/>
        </w:rPr>
      </w:pPr>
      <w:r w:rsidRPr="00114D1E">
        <w:rPr>
          <w:rFonts w:asciiTheme="majorHAnsi" w:hAnsiTheme="majorHAnsi"/>
          <w:sz w:val="28"/>
          <w:szCs w:val="28"/>
        </w:rPr>
        <w:t>715-675-3331</w:t>
      </w:r>
    </w:p>
    <w:p w14:paraId="1FA19252" w14:textId="77777777" w:rsidR="00D17F43" w:rsidRPr="00114D1E" w:rsidRDefault="00D17F43" w:rsidP="00114D1E">
      <w:pPr>
        <w:rPr>
          <w:rFonts w:asciiTheme="majorHAnsi" w:hAnsiTheme="majorHAnsi"/>
          <w:sz w:val="24"/>
          <w:szCs w:val="24"/>
        </w:rPr>
      </w:pPr>
      <w:r w:rsidRPr="00114D1E">
        <w:rPr>
          <w:rFonts w:asciiTheme="majorHAnsi" w:hAnsiTheme="majorHAnsi"/>
          <w:sz w:val="24"/>
          <w:szCs w:val="24"/>
        </w:rPr>
        <w:t>www.ntc.edu</w:t>
      </w:r>
    </w:p>
    <w:p w14:paraId="14772670" w14:textId="77777777" w:rsidR="00600A7E" w:rsidRPr="00510DFF" w:rsidRDefault="00600A7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u w:val="single"/>
        </w:rPr>
      </w:pPr>
    </w:p>
    <w:bookmarkEnd w:id="1"/>
    <w:p w14:paraId="426AC1FF" w14:textId="05CAAEB0" w:rsidR="007851D6" w:rsidRDefault="007851D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u w:val="single"/>
        </w:rPr>
      </w:pPr>
      <w:r>
        <w:rPr>
          <w:u w:val="single"/>
        </w:rPr>
        <w:br w:type="page"/>
      </w:r>
    </w:p>
    <w:bookmarkStart w:id="2" w:name="_Toc212635867" w:displacedByCustomXml="next"/>
    <w:sdt>
      <w:sdtPr>
        <w:rPr>
          <w:rFonts w:ascii="Times New Roman" w:eastAsia="Times New Roman" w:hAnsi="Times New Roman" w:cs="Times New Roman"/>
          <w:b/>
          <w:bCs/>
          <w:noProof/>
          <w:color w:val="auto"/>
          <w:sz w:val="24"/>
          <w:szCs w:val="20"/>
        </w:rPr>
        <w:id w:val="-680040662"/>
        <w:docPartObj>
          <w:docPartGallery w:val="Table of Contents"/>
          <w:docPartUnique/>
        </w:docPartObj>
      </w:sdtPr>
      <w:sdtEndPr>
        <w:rPr>
          <w:rFonts w:asciiTheme="minorHAnsi" w:eastAsia="DejaVu Sans" w:hAnsiTheme="minorHAnsi" w:cstheme="minorHAnsi"/>
          <w:b w:val="0"/>
          <w:bCs w:val="0"/>
          <w:sz w:val="20"/>
        </w:rPr>
      </w:sdtEndPr>
      <w:sdtContent>
        <w:p w14:paraId="14A12217" w14:textId="77777777" w:rsidR="00ED7C54" w:rsidRPr="00ED7C54" w:rsidRDefault="00D74EE9" w:rsidP="004632E9">
          <w:pPr>
            <w:pStyle w:val="Heading2"/>
          </w:pPr>
          <w:r>
            <w:t>Table of Contents</w:t>
          </w:r>
          <w:bookmarkEnd w:id="2"/>
        </w:p>
        <w:p w14:paraId="55EE8DDA" w14:textId="677DA9F1" w:rsidR="00A915CC" w:rsidRPr="00A915CC" w:rsidRDefault="00EC60C9">
          <w:pPr>
            <w:pStyle w:val="TOC1"/>
            <w:rPr>
              <w:rFonts w:eastAsiaTheme="minorEastAsia"/>
            </w:rPr>
          </w:pPr>
          <w:r>
            <w:rPr>
              <w:noProof w:val="0"/>
            </w:rPr>
            <w:fldChar w:fldCharType="begin"/>
          </w:r>
          <w:r>
            <w:instrText xml:space="preserve"> TOC \o "1-3" \h \z \u </w:instrText>
          </w:r>
          <w:r>
            <w:rPr>
              <w:noProof w:val="0"/>
            </w:rPr>
            <w:fldChar w:fldCharType="separate"/>
          </w:r>
          <w:hyperlink w:anchor="_Toc212635867" w:history="1"/>
        </w:p>
        <w:p w14:paraId="3BC4C59A" w14:textId="62185274" w:rsidR="00A915CC" w:rsidRPr="00A915CC" w:rsidRDefault="00A915CC">
          <w:pPr>
            <w:pStyle w:val="TOC1"/>
            <w:rPr>
              <w:rFonts w:eastAsiaTheme="minorEastAsia"/>
            </w:rPr>
          </w:pPr>
          <w:hyperlink w:anchor="_Toc212635868" w:history="1">
            <w:r w:rsidRPr="00A915CC">
              <w:rPr>
                <w:rStyle w:val="Hyperlink"/>
              </w:rPr>
              <w:t>Introduction to NTC Radiography Program</w:t>
            </w:r>
            <w:r w:rsidRPr="00A915CC">
              <w:rPr>
                <w:webHidden/>
              </w:rPr>
              <w:tab/>
            </w:r>
            <w:r w:rsidRPr="00A915CC">
              <w:rPr>
                <w:webHidden/>
              </w:rPr>
              <w:fldChar w:fldCharType="begin"/>
            </w:r>
            <w:r w:rsidRPr="00A915CC">
              <w:rPr>
                <w:webHidden/>
              </w:rPr>
              <w:instrText xml:space="preserve"> PAGEREF _Toc212635868 \h </w:instrText>
            </w:r>
            <w:r w:rsidRPr="00A915CC">
              <w:rPr>
                <w:webHidden/>
              </w:rPr>
            </w:r>
            <w:r w:rsidRPr="00A915CC">
              <w:rPr>
                <w:webHidden/>
              </w:rPr>
              <w:fldChar w:fldCharType="separate"/>
            </w:r>
            <w:r w:rsidR="00DB73FE">
              <w:rPr>
                <w:webHidden/>
              </w:rPr>
              <w:t>5</w:t>
            </w:r>
            <w:r w:rsidRPr="00A915CC">
              <w:rPr>
                <w:webHidden/>
              </w:rPr>
              <w:fldChar w:fldCharType="end"/>
            </w:r>
          </w:hyperlink>
        </w:p>
        <w:p w14:paraId="4F7E0B63" w14:textId="001909DC" w:rsidR="00A915CC" w:rsidRPr="00A915CC" w:rsidRDefault="00A915CC" w:rsidP="00510DFF">
          <w:pPr>
            <w:pStyle w:val="TOC2"/>
          </w:pPr>
          <w:hyperlink w:anchor="_Toc212635872" w:history="1">
            <w:r w:rsidRPr="00A915CC">
              <w:rPr>
                <w:rStyle w:val="Hyperlink"/>
                <w:rFonts w:cstheme="minorHAnsi"/>
              </w:rPr>
              <w:t>Radiography Mission Statement</w:t>
            </w:r>
            <w:r w:rsidRPr="00A915CC">
              <w:rPr>
                <w:webHidden/>
              </w:rPr>
              <w:tab/>
            </w:r>
            <w:r w:rsidRPr="00A915CC">
              <w:rPr>
                <w:webHidden/>
              </w:rPr>
              <w:fldChar w:fldCharType="begin"/>
            </w:r>
            <w:r w:rsidRPr="00A915CC">
              <w:rPr>
                <w:webHidden/>
              </w:rPr>
              <w:instrText xml:space="preserve"> PAGEREF _Toc212635872 \h </w:instrText>
            </w:r>
            <w:r w:rsidRPr="00A915CC">
              <w:rPr>
                <w:webHidden/>
              </w:rPr>
            </w:r>
            <w:r w:rsidRPr="00A915CC">
              <w:rPr>
                <w:webHidden/>
              </w:rPr>
              <w:fldChar w:fldCharType="separate"/>
            </w:r>
            <w:r w:rsidR="00DB73FE">
              <w:rPr>
                <w:webHidden/>
              </w:rPr>
              <w:t>5</w:t>
            </w:r>
            <w:r w:rsidRPr="00A915CC">
              <w:rPr>
                <w:webHidden/>
              </w:rPr>
              <w:fldChar w:fldCharType="end"/>
            </w:r>
          </w:hyperlink>
        </w:p>
        <w:p w14:paraId="3187C4C2" w14:textId="058DEB52" w:rsidR="00A915CC" w:rsidRPr="00A915CC" w:rsidRDefault="00A915CC" w:rsidP="00510DFF">
          <w:pPr>
            <w:pStyle w:val="TOC2"/>
          </w:pPr>
          <w:hyperlink w:anchor="_Toc212635873" w:history="1">
            <w:r w:rsidRPr="00A915CC">
              <w:rPr>
                <w:rStyle w:val="Hyperlink"/>
                <w:rFonts w:cstheme="minorHAnsi"/>
              </w:rPr>
              <w:t>Program Accreditation</w:t>
            </w:r>
            <w:r w:rsidRPr="00A915CC">
              <w:rPr>
                <w:webHidden/>
              </w:rPr>
              <w:tab/>
            </w:r>
            <w:r w:rsidRPr="00A915CC">
              <w:rPr>
                <w:webHidden/>
              </w:rPr>
              <w:fldChar w:fldCharType="begin"/>
            </w:r>
            <w:r w:rsidRPr="00A915CC">
              <w:rPr>
                <w:webHidden/>
              </w:rPr>
              <w:instrText xml:space="preserve"> PAGEREF _Toc212635873 \h </w:instrText>
            </w:r>
            <w:r w:rsidRPr="00A915CC">
              <w:rPr>
                <w:webHidden/>
              </w:rPr>
            </w:r>
            <w:r w:rsidRPr="00A915CC">
              <w:rPr>
                <w:webHidden/>
              </w:rPr>
              <w:fldChar w:fldCharType="separate"/>
            </w:r>
            <w:r w:rsidR="00DB73FE">
              <w:rPr>
                <w:webHidden/>
              </w:rPr>
              <w:t>5</w:t>
            </w:r>
            <w:r w:rsidRPr="00A915CC">
              <w:rPr>
                <w:webHidden/>
              </w:rPr>
              <w:fldChar w:fldCharType="end"/>
            </w:r>
          </w:hyperlink>
        </w:p>
        <w:p w14:paraId="4094209E" w14:textId="2306D2F6" w:rsidR="00A915CC" w:rsidRPr="00A915CC" w:rsidRDefault="00A915CC" w:rsidP="00510DFF">
          <w:pPr>
            <w:pStyle w:val="TOC2"/>
          </w:pPr>
          <w:hyperlink w:anchor="_Toc212635874" w:history="1">
            <w:r w:rsidRPr="00A915CC">
              <w:rPr>
                <w:rStyle w:val="Hyperlink"/>
                <w:rFonts w:cstheme="minorHAnsi"/>
              </w:rPr>
              <w:t>Program Philosophy</w:t>
            </w:r>
            <w:r w:rsidRPr="00A915CC">
              <w:rPr>
                <w:webHidden/>
              </w:rPr>
              <w:tab/>
            </w:r>
            <w:r w:rsidRPr="00A915CC">
              <w:rPr>
                <w:webHidden/>
              </w:rPr>
              <w:fldChar w:fldCharType="begin"/>
            </w:r>
            <w:r w:rsidRPr="00A915CC">
              <w:rPr>
                <w:webHidden/>
              </w:rPr>
              <w:instrText xml:space="preserve"> PAGEREF _Toc212635874 \h </w:instrText>
            </w:r>
            <w:r w:rsidRPr="00A915CC">
              <w:rPr>
                <w:webHidden/>
              </w:rPr>
            </w:r>
            <w:r w:rsidRPr="00A915CC">
              <w:rPr>
                <w:webHidden/>
              </w:rPr>
              <w:fldChar w:fldCharType="separate"/>
            </w:r>
            <w:r w:rsidR="00DB73FE">
              <w:rPr>
                <w:webHidden/>
              </w:rPr>
              <w:t>5</w:t>
            </w:r>
            <w:r w:rsidRPr="00A915CC">
              <w:rPr>
                <w:webHidden/>
              </w:rPr>
              <w:fldChar w:fldCharType="end"/>
            </w:r>
          </w:hyperlink>
        </w:p>
        <w:p w14:paraId="0DB41495" w14:textId="102F93EB" w:rsidR="00A915CC" w:rsidRPr="00A915CC" w:rsidRDefault="00A915CC" w:rsidP="00510DFF">
          <w:pPr>
            <w:pStyle w:val="TOC2"/>
          </w:pPr>
          <w:hyperlink w:anchor="_Toc212635875" w:history="1">
            <w:r w:rsidRPr="00A915CC">
              <w:rPr>
                <w:rStyle w:val="Hyperlink"/>
                <w:rFonts w:cstheme="minorHAnsi"/>
              </w:rPr>
              <w:t>Program Goals</w:t>
            </w:r>
            <w:r w:rsidRPr="00A915CC">
              <w:rPr>
                <w:webHidden/>
              </w:rPr>
              <w:tab/>
            </w:r>
            <w:r w:rsidRPr="00A915CC">
              <w:rPr>
                <w:webHidden/>
              </w:rPr>
              <w:fldChar w:fldCharType="begin"/>
            </w:r>
            <w:r w:rsidRPr="00A915CC">
              <w:rPr>
                <w:webHidden/>
              </w:rPr>
              <w:instrText xml:space="preserve"> PAGEREF _Toc212635875 \h </w:instrText>
            </w:r>
            <w:r w:rsidRPr="00A915CC">
              <w:rPr>
                <w:webHidden/>
              </w:rPr>
            </w:r>
            <w:r w:rsidRPr="00A915CC">
              <w:rPr>
                <w:webHidden/>
              </w:rPr>
              <w:fldChar w:fldCharType="separate"/>
            </w:r>
            <w:r w:rsidR="00DB73FE">
              <w:rPr>
                <w:webHidden/>
              </w:rPr>
              <w:t>6</w:t>
            </w:r>
            <w:r w:rsidRPr="00A915CC">
              <w:rPr>
                <w:webHidden/>
              </w:rPr>
              <w:fldChar w:fldCharType="end"/>
            </w:r>
          </w:hyperlink>
        </w:p>
        <w:p w14:paraId="50866109" w14:textId="1B2FB820" w:rsidR="00A915CC" w:rsidRPr="00A915CC" w:rsidRDefault="00A915CC" w:rsidP="00510DFF">
          <w:pPr>
            <w:pStyle w:val="TOC2"/>
          </w:pPr>
          <w:hyperlink w:anchor="_Toc212635876" w:history="1">
            <w:r w:rsidRPr="00A915CC">
              <w:rPr>
                <w:rStyle w:val="Hyperlink"/>
                <w:rFonts w:cstheme="minorHAnsi"/>
              </w:rPr>
              <w:t>Program Outcomes in collaboration with Wisconsin Technical College System</w:t>
            </w:r>
            <w:r w:rsidRPr="00A915CC">
              <w:rPr>
                <w:webHidden/>
              </w:rPr>
              <w:tab/>
            </w:r>
            <w:r w:rsidRPr="00A915CC">
              <w:rPr>
                <w:webHidden/>
              </w:rPr>
              <w:fldChar w:fldCharType="begin"/>
            </w:r>
            <w:r w:rsidRPr="00A915CC">
              <w:rPr>
                <w:webHidden/>
              </w:rPr>
              <w:instrText xml:space="preserve"> PAGEREF _Toc212635876 \h </w:instrText>
            </w:r>
            <w:r w:rsidRPr="00A915CC">
              <w:rPr>
                <w:webHidden/>
              </w:rPr>
            </w:r>
            <w:r w:rsidRPr="00A915CC">
              <w:rPr>
                <w:webHidden/>
              </w:rPr>
              <w:fldChar w:fldCharType="separate"/>
            </w:r>
            <w:r w:rsidR="00DB73FE">
              <w:rPr>
                <w:webHidden/>
              </w:rPr>
              <w:t>6</w:t>
            </w:r>
            <w:r w:rsidRPr="00A915CC">
              <w:rPr>
                <w:webHidden/>
              </w:rPr>
              <w:fldChar w:fldCharType="end"/>
            </w:r>
          </w:hyperlink>
        </w:p>
        <w:p w14:paraId="4E4565FE" w14:textId="67A8EEAE" w:rsidR="00A915CC" w:rsidRPr="00A915CC" w:rsidRDefault="00A915CC" w:rsidP="00510DFF">
          <w:pPr>
            <w:pStyle w:val="TOC2"/>
          </w:pPr>
          <w:hyperlink w:anchor="_Toc212635877" w:history="1">
            <w:r w:rsidRPr="00A915CC">
              <w:rPr>
                <w:rStyle w:val="Hyperlink"/>
                <w:rFonts w:cstheme="minorHAnsi"/>
                <w:bCs/>
              </w:rPr>
              <w:t>Technical Standards Criteria</w:t>
            </w:r>
            <w:r w:rsidRPr="00A915CC">
              <w:rPr>
                <w:webHidden/>
              </w:rPr>
              <w:tab/>
            </w:r>
            <w:r w:rsidRPr="00A915CC">
              <w:rPr>
                <w:webHidden/>
              </w:rPr>
              <w:fldChar w:fldCharType="begin"/>
            </w:r>
            <w:r w:rsidRPr="00A915CC">
              <w:rPr>
                <w:webHidden/>
              </w:rPr>
              <w:instrText xml:space="preserve"> PAGEREF _Toc212635877 \h </w:instrText>
            </w:r>
            <w:r w:rsidRPr="00A915CC">
              <w:rPr>
                <w:webHidden/>
              </w:rPr>
            </w:r>
            <w:r w:rsidRPr="00A915CC">
              <w:rPr>
                <w:webHidden/>
              </w:rPr>
              <w:fldChar w:fldCharType="separate"/>
            </w:r>
            <w:r w:rsidR="00DB73FE">
              <w:rPr>
                <w:webHidden/>
              </w:rPr>
              <w:t>6</w:t>
            </w:r>
            <w:r w:rsidRPr="00A915CC">
              <w:rPr>
                <w:webHidden/>
              </w:rPr>
              <w:fldChar w:fldCharType="end"/>
            </w:r>
          </w:hyperlink>
        </w:p>
        <w:p w14:paraId="5766A54D" w14:textId="6FEA16AA" w:rsidR="00A915CC" w:rsidRPr="00A915CC" w:rsidRDefault="00A915CC" w:rsidP="00510DFF">
          <w:pPr>
            <w:pStyle w:val="TOC2"/>
          </w:pPr>
          <w:hyperlink w:anchor="_Toc212635878" w:history="1">
            <w:r w:rsidRPr="00A915CC">
              <w:rPr>
                <w:rStyle w:val="Hyperlink"/>
                <w:rFonts w:cstheme="minorHAnsi"/>
              </w:rPr>
              <w:t>Technical Standards and Attributes List</w:t>
            </w:r>
            <w:r w:rsidRPr="00A915CC">
              <w:rPr>
                <w:webHidden/>
              </w:rPr>
              <w:tab/>
            </w:r>
            <w:r w:rsidRPr="00A915CC">
              <w:rPr>
                <w:webHidden/>
              </w:rPr>
              <w:fldChar w:fldCharType="begin"/>
            </w:r>
            <w:r w:rsidRPr="00A915CC">
              <w:rPr>
                <w:webHidden/>
              </w:rPr>
              <w:instrText xml:space="preserve"> PAGEREF _Toc212635878 \h </w:instrText>
            </w:r>
            <w:r w:rsidRPr="00A915CC">
              <w:rPr>
                <w:webHidden/>
              </w:rPr>
            </w:r>
            <w:r w:rsidRPr="00A915CC">
              <w:rPr>
                <w:webHidden/>
              </w:rPr>
              <w:fldChar w:fldCharType="separate"/>
            </w:r>
            <w:r w:rsidR="00DB73FE">
              <w:rPr>
                <w:webHidden/>
              </w:rPr>
              <w:t>7</w:t>
            </w:r>
            <w:r w:rsidRPr="00A915CC">
              <w:rPr>
                <w:webHidden/>
              </w:rPr>
              <w:fldChar w:fldCharType="end"/>
            </w:r>
          </w:hyperlink>
        </w:p>
        <w:p w14:paraId="17E0679F" w14:textId="462E4C84" w:rsidR="00A915CC" w:rsidRPr="00A915CC" w:rsidRDefault="00A915CC" w:rsidP="00510DFF">
          <w:pPr>
            <w:pStyle w:val="TOC2"/>
          </w:pPr>
          <w:hyperlink w:anchor="_Toc212635879" w:history="1">
            <w:r w:rsidRPr="00A915CC">
              <w:rPr>
                <w:rStyle w:val="Hyperlink"/>
                <w:rFonts w:cstheme="minorHAnsi"/>
              </w:rPr>
              <w:t>Technical Skills Attainment</w:t>
            </w:r>
            <w:r w:rsidRPr="00A915CC">
              <w:rPr>
                <w:webHidden/>
              </w:rPr>
              <w:tab/>
            </w:r>
            <w:r w:rsidRPr="00A915CC">
              <w:rPr>
                <w:webHidden/>
              </w:rPr>
              <w:fldChar w:fldCharType="begin"/>
            </w:r>
            <w:r w:rsidRPr="00A915CC">
              <w:rPr>
                <w:webHidden/>
              </w:rPr>
              <w:instrText xml:space="preserve"> PAGEREF _Toc212635879 \h </w:instrText>
            </w:r>
            <w:r w:rsidRPr="00A915CC">
              <w:rPr>
                <w:webHidden/>
              </w:rPr>
            </w:r>
            <w:r w:rsidRPr="00A915CC">
              <w:rPr>
                <w:webHidden/>
              </w:rPr>
              <w:fldChar w:fldCharType="separate"/>
            </w:r>
            <w:r w:rsidR="00DB73FE">
              <w:rPr>
                <w:webHidden/>
              </w:rPr>
              <w:t>8</w:t>
            </w:r>
            <w:r w:rsidRPr="00A915CC">
              <w:rPr>
                <w:webHidden/>
              </w:rPr>
              <w:fldChar w:fldCharType="end"/>
            </w:r>
          </w:hyperlink>
        </w:p>
        <w:p w14:paraId="16F400C7" w14:textId="3551BA2E" w:rsidR="00A915CC" w:rsidRPr="00A915CC" w:rsidRDefault="00A915CC" w:rsidP="00510DFF">
          <w:pPr>
            <w:pStyle w:val="TOC2"/>
          </w:pPr>
          <w:hyperlink w:anchor="_Toc212635880" w:history="1">
            <w:r w:rsidRPr="00A915CC">
              <w:rPr>
                <w:rStyle w:val="Hyperlink"/>
                <w:rFonts w:cstheme="minorHAnsi"/>
              </w:rPr>
              <w:t>Radiography Technical Skills Attainment Summative Assessment</w:t>
            </w:r>
            <w:r w:rsidRPr="00A915CC">
              <w:rPr>
                <w:webHidden/>
              </w:rPr>
              <w:tab/>
            </w:r>
            <w:r w:rsidRPr="00A915CC">
              <w:rPr>
                <w:webHidden/>
              </w:rPr>
              <w:fldChar w:fldCharType="begin"/>
            </w:r>
            <w:r w:rsidRPr="00A915CC">
              <w:rPr>
                <w:webHidden/>
              </w:rPr>
              <w:instrText xml:space="preserve"> PAGEREF _Toc212635880 \h </w:instrText>
            </w:r>
            <w:r w:rsidRPr="00A915CC">
              <w:rPr>
                <w:webHidden/>
              </w:rPr>
              <w:fldChar w:fldCharType="separate"/>
            </w:r>
            <w:r w:rsidR="00DB73FE">
              <w:rPr>
                <w:b/>
                <w:bCs/>
                <w:webHidden/>
              </w:rPr>
              <w:t>Error! Bookmark not defined.</w:t>
            </w:r>
            <w:r w:rsidRPr="00A915CC">
              <w:rPr>
                <w:webHidden/>
              </w:rPr>
              <w:fldChar w:fldCharType="end"/>
            </w:r>
          </w:hyperlink>
        </w:p>
        <w:p w14:paraId="29CE86BF" w14:textId="55C8E7E1" w:rsidR="00A915CC" w:rsidRPr="00A915CC" w:rsidRDefault="00A915CC" w:rsidP="00510DFF">
          <w:pPr>
            <w:pStyle w:val="TOC2"/>
          </w:pPr>
          <w:hyperlink w:anchor="_Toc212635881" w:history="1">
            <w:r w:rsidRPr="00A915CC">
              <w:rPr>
                <w:rStyle w:val="Hyperlink"/>
                <w:rFonts w:cstheme="minorHAnsi"/>
                <w:bCs/>
              </w:rPr>
              <w:t>Ethical Code – ARRT</w:t>
            </w:r>
            <w:r w:rsidRPr="00A915CC">
              <w:rPr>
                <w:webHidden/>
              </w:rPr>
              <w:tab/>
            </w:r>
            <w:r w:rsidRPr="00A915CC">
              <w:rPr>
                <w:webHidden/>
              </w:rPr>
              <w:fldChar w:fldCharType="begin"/>
            </w:r>
            <w:r w:rsidRPr="00A915CC">
              <w:rPr>
                <w:webHidden/>
              </w:rPr>
              <w:instrText xml:space="preserve"> PAGEREF _Toc212635881 \h </w:instrText>
            </w:r>
            <w:r w:rsidRPr="00A915CC">
              <w:rPr>
                <w:webHidden/>
              </w:rPr>
            </w:r>
            <w:r w:rsidRPr="00A915CC">
              <w:rPr>
                <w:webHidden/>
              </w:rPr>
              <w:fldChar w:fldCharType="separate"/>
            </w:r>
            <w:r w:rsidR="00DB73FE">
              <w:rPr>
                <w:webHidden/>
              </w:rPr>
              <w:t>9</w:t>
            </w:r>
            <w:r w:rsidRPr="00A915CC">
              <w:rPr>
                <w:webHidden/>
              </w:rPr>
              <w:fldChar w:fldCharType="end"/>
            </w:r>
          </w:hyperlink>
        </w:p>
        <w:p w14:paraId="7314068E" w14:textId="6EF25C5C" w:rsidR="00A915CC" w:rsidRPr="00A915CC" w:rsidRDefault="00A915CC" w:rsidP="00510DFF">
          <w:pPr>
            <w:pStyle w:val="TOC2"/>
          </w:pPr>
          <w:hyperlink w:anchor="_Toc212635882" w:history="1">
            <w:r w:rsidRPr="00A915CC">
              <w:rPr>
                <w:rStyle w:val="Hyperlink"/>
                <w:rFonts w:cstheme="minorHAnsi"/>
              </w:rPr>
              <w:t>Certification/Licensure</w:t>
            </w:r>
            <w:r w:rsidRPr="00A915CC">
              <w:rPr>
                <w:webHidden/>
              </w:rPr>
              <w:tab/>
            </w:r>
            <w:r w:rsidRPr="00A915CC">
              <w:rPr>
                <w:webHidden/>
              </w:rPr>
              <w:fldChar w:fldCharType="begin"/>
            </w:r>
            <w:r w:rsidRPr="00A915CC">
              <w:rPr>
                <w:webHidden/>
              </w:rPr>
              <w:instrText xml:space="preserve"> PAGEREF _Toc212635882 \h </w:instrText>
            </w:r>
            <w:r w:rsidRPr="00A915CC">
              <w:rPr>
                <w:webHidden/>
              </w:rPr>
            </w:r>
            <w:r w:rsidRPr="00A915CC">
              <w:rPr>
                <w:webHidden/>
              </w:rPr>
              <w:fldChar w:fldCharType="separate"/>
            </w:r>
            <w:r w:rsidR="00DB73FE">
              <w:rPr>
                <w:webHidden/>
              </w:rPr>
              <w:t>9</w:t>
            </w:r>
            <w:r w:rsidRPr="00A915CC">
              <w:rPr>
                <w:webHidden/>
              </w:rPr>
              <w:fldChar w:fldCharType="end"/>
            </w:r>
          </w:hyperlink>
        </w:p>
        <w:p w14:paraId="624C6620" w14:textId="1B455460" w:rsidR="00A915CC" w:rsidRPr="00A915CC" w:rsidRDefault="00A915CC">
          <w:pPr>
            <w:pStyle w:val="TOC1"/>
            <w:rPr>
              <w:rFonts w:eastAsiaTheme="minorEastAsia"/>
            </w:rPr>
          </w:pPr>
          <w:hyperlink w:anchor="_Toc212635883" w:history="1">
            <w:r w:rsidRPr="00A915CC">
              <w:rPr>
                <w:rStyle w:val="Hyperlink"/>
              </w:rPr>
              <w:t>Curriculum</w:t>
            </w:r>
            <w:r w:rsidRPr="00A915CC">
              <w:rPr>
                <w:webHidden/>
              </w:rPr>
              <w:tab/>
            </w:r>
            <w:r w:rsidRPr="00A915CC">
              <w:rPr>
                <w:webHidden/>
              </w:rPr>
              <w:fldChar w:fldCharType="begin"/>
            </w:r>
            <w:r w:rsidRPr="00A915CC">
              <w:rPr>
                <w:webHidden/>
              </w:rPr>
              <w:instrText xml:space="preserve"> PAGEREF _Toc212635883 \h </w:instrText>
            </w:r>
            <w:r w:rsidRPr="00A915CC">
              <w:rPr>
                <w:webHidden/>
              </w:rPr>
            </w:r>
            <w:r w:rsidRPr="00A915CC">
              <w:rPr>
                <w:webHidden/>
              </w:rPr>
              <w:fldChar w:fldCharType="separate"/>
            </w:r>
            <w:r w:rsidR="00DB73FE">
              <w:rPr>
                <w:webHidden/>
              </w:rPr>
              <w:t>10</w:t>
            </w:r>
            <w:r w:rsidRPr="00A915CC">
              <w:rPr>
                <w:webHidden/>
              </w:rPr>
              <w:fldChar w:fldCharType="end"/>
            </w:r>
          </w:hyperlink>
        </w:p>
        <w:p w14:paraId="27F6D33C" w14:textId="3FF585DB" w:rsidR="00A915CC" w:rsidRPr="00A915CC" w:rsidRDefault="00A915CC" w:rsidP="00510DFF">
          <w:pPr>
            <w:pStyle w:val="TOC2"/>
          </w:pPr>
          <w:hyperlink w:anchor="_Toc212635884" w:history="1">
            <w:r w:rsidRPr="00A915CC">
              <w:rPr>
                <w:rStyle w:val="Hyperlink"/>
                <w:rFonts w:cstheme="minorHAnsi"/>
              </w:rPr>
              <w:t>Program Grading Scale for Health Sciences including Radiography</w:t>
            </w:r>
            <w:r w:rsidRPr="00A915CC">
              <w:rPr>
                <w:webHidden/>
              </w:rPr>
              <w:tab/>
            </w:r>
            <w:r w:rsidRPr="00A915CC">
              <w:rPr>
                <w:webHidden/>
              </w:rPr>
              <w:fldChar w:fldCharType="begin"/>
            </w:r>
            <w:r w:rsidRPr="00A915CC">
              <w:rPr>
                <w:webHidden/>
              </w:rPr>
              <w:instrText xml:space="preserve"> PAGEREF _Toc212635884 \h </w:instrText>
            </w:r>
            <w:r w:rsidRPr="00A915CC">
              <w:rPr>
                <w:webHidden/>
              </w:rPr>
            </w:r>
            <w:r w:rsidRPr="00A915CC">
              <w:rPr>
                <w:webHidden/>
              </w:rPr>
              <w:fldChar w:fldCharType="separate"/>
            </w:r>
            <w:r w:rsidR="00DB73FE">
              <w:rPr>
                <w:webHidden/>
              </w:rPr>
              <w:t>14</w:t>
            </w:r>
            <w:r w:rsidRPr="00A915CC">
              <w:rPr>
                <w:webHidden/>
              </w:rPr>
              <w:fldChar w:fldCharType="end"/>
            </w:r>
          </w:hyperlink>
        </w:p>
        <w:p w14:paraId="366EB1F3" w14:textId="77DAC8EC" w:rsidR="00A915CC" w:rsidRPr="00A915CC" w:rsidRDefault="00A915CC" w:rsidP="00510DFF">
          <w:pPr>
            <w:pStyle w:val="TOC2"/>
          </w:pPr>
          <w:hyperlink w:anchor="_Toc212635886" w:history="1">
            <w:r w:rsidRPr="00A915CC">
              <w:rPr>
                <w:rStyle w:val="Hyperlink"/>
                <w:rFonts w:cstheme="minorHAnsi"/>
              </w:rPr>
              <w:t>Program Requirements for Graduation</w:t>
            </w:r>
            <w:r w:rsidRPr="00A915CC">
              <w:rPr>
                <w:webHidden/>
              </w:rPr>
              <w:tab/>
            </w:r>
            <w:r w:rsidRPr="00A915CC">
              <w:rPr>
                <w:webHidden/>
              </w:rPr>
              <w:fldChar w:fldCharType="begin"/>
            </w:r>
            <w:r w:rsidRPr="00A915CC">
              <w:rPr>
                <w:webHidden/>
              </w:rPr>
              <w:instrText xml:space="preserve"> PAGEREF _Toc212635886 \h </w:instrText>
            </w:r>
            <w:r w:rsidRPr="00A915CC">
              <w:rPr>
                <w:webHidden/>
              </w:rPr>
            </w:r>
            <w:r w:rsidRPr="00A915CC">
              <w:rPr>
                <w:webHidden/>
              </w:rPr>
              <w:fldChar w:fldCharType="separate"/>
            </w:r>
            <w:r w:rsidR="00DB73FE">
              <w:rPr>
                <w:webHidden/>
              </w:rPr>
              <w:t>15</w:t>
            </w:r>
            <w:r w:rsidRPr="00A915CC">
              <w:rPr>
                <w:webHidden/>
              </w:rPr>
              <w:fldChar w:fldCharType="end"/>
            </w:r>
          </w:hyperlink>
        </w:p>
        <w:p w14:paraId="4FAD8AE6" w14:textId="00EE8626" w:rsidR="00A915CC" w:rsidRPr="00A915CC" w:rsidRDefault="00A915CC" w:rsidP="00510DFF">
          <w:pPr>
            <w:pStyle w:val="TOC2"/>
          </w:pPr>
          <w:hyperlink w:anchor="_Toc212635887" w:history="1">
            <w:r w:rsidRPr="00A915CC">
              <w:rPr>
                <w:rStyle w:val="Hyperlink"/>
                <w:rFonts w:eastAsia="Times New Roman" w:cstheme="minorHAnsi"/>
              </w:rPr>
              <w:t>Transfer Credit and Credit for Prior Learning</w:t>
            </w:r>
            <w:r w:rsidRPr="00A915CC">
              <w:rPr>
                <w:webHidden/>
              </w:rPr>
              <w:tab/>
            </w:r>
            <w:r w:rsidRPr="00A915CC">
              <w:rPr>
                <w:webHidden/>
              </w:rPr>
              <w:fldChar w:fldCharType="begin"/>
            </w:r>
            <w:r w:rsidRPr="00A915CC">
              <w:rPr>
                <w:webHidden/>
              </w:rPr>
              <w:instrText xml:space="preserve"> PAGEREF _Toc212635887 \h </w:instrText>
            </w:r>
            <w:r w:rsidRPr="00A915CC">
              <w:rPr>
                <w:webHidden/>
              </w:rPr>
            </w:r>
            <w:r w:rsidRPr="00A915CC">
              <w:rPr>
                <w:webHidden/>
              </w:rPr>
              <w:fldChar w:fldCharType="separate"/>
            </w:r>
            <w:r w:rsidR="00DB73FE">
              <w:rPr>
                <w:webHidden/>
              </w:rPr>
              <w:t>15</w:t>
            </w:r>
            <w:r w:rsidRPr="00A915CC">
              <w:rPr>
                <w:webHidden/>
              </w:rPr>
              <w:fldChar w:fldCharType="end"/>
            </w:r>
          </w:hyperlink>
        </w:p>
        <w:p w14:paraId="4FB6684E" w14:textId="7B161606" w:rsidR="00A915CC" w:rsidRPr="00A915CC" w:rsidRDefault="00A915CC">
          <w:pPr>
            <w:pStyle w:val="TOC1"/>
            <w:rPr>
              <w:rFonts w:eastAsiaTheme="minorEastAsia"/>
            </w:rPr>
          </w:pPr>
          <w:hyperlink w:anchor="_Toc212635888" w:history="1">
            <w:r w:rsidRPr="00A915CC">
              <w:rPr>
                <w:rStyle w:val="Hyperlink"/>
              </w:rPr>
              <w:t>Academic Policies and Procedures</w:t>
            </w:r>
            <w:r w:rsidRPr="00A915CC">
              <w:rPr>
                <w:webHidden/>
              </w:rPr>
              <w:tab/>
            </w:r>
            <w:r w:rsidRPr="00A915CC">
              <w:rPr>
                <w:webHidden/>
              </w:rPr>
              <w:fldChar w:fldCharType="begin"/>
            </w:r>
            <w:r w:rsidRPr="00A915CC">
              <w:rPr>
                <w:webHidden/>
              </w:rPr>
              <w:instrText xml:space="preserve"> PAGEREF _Toc212635888 \h </w:instrText>
            </w:r>
            <w:r w:rsidRPr="00A915CC">
              <w:rPr>
                <w:webHidden/>
              </w:rPr>
            </w:r>
            <w:r w:rsidRPr="00A915CC">
              <w:rPr>
                <w:webHidden/>
              </w:rPr>
              <w:fldChar w:fldCharType="separate"/>
            </w:r>
            <w:r w:rsidR="00DB73FE">
              <w:rPr>
                <w:webHidden/>
              </w:rPr>
              <w:t>16</w:t>
            </w:r>
            <w:r w:rsidRPr="00A915CC">
              <w:rPr>
                <w:webHidden/>
              </w:rPr>
              <w:fldChar w:fldCharType="end"/>
            </w:r>
          </w:hyperlink>
        </w:p>
        <w:p w14:paraId="6FEC805B" w14:textId="59E1AC5E" w:rsidR="00A915CC" w:rsidRPr="00A915CC" w:rsidRDefault="00A915CC" w:rsidP="00510DFF">
          <w:pPr>
            <w:pStyle w:val="TOC2"/>
          </w:pPr>
          <w:hyperlink w:anchor="_Toc212635890" w:history="1">
            <w:r w:rsidRPr="00A915CC">
              <w:rPr>
                <w:rStyle w:val="Hyperlink"/>
                <w:rFonts w:cstheme="minorHAnsi"/>
              </w:rPr>
              <w:t>Academic Evaluation</w:t>
            </w:r>
            <w:r w:rsidRPr="00A915CC">
              <w:rPr>
                <w:webHidden/>
              </w:rPr>
              <w:tab/>
            </w:r>
            <w:r w:rsidRPr="00A915CC">
              <w:rPr>
                <w:webHidden/>
              </w:rPr>
              <w:fldChar w:fldCharType="begin"/>
            </w:r>
            <w:r w:rsidRPr="00A915CC">
              <w:rPr>
                <w:webHidden/>
              </w:rPr>
              <w:instrText xml:space="preserve"> PAGEREF _Toc212635890 \h </w:instrText>
            </w:r>
            <w:r w:rsidRPr="00A915CC">
              <w:rPr>
                <w:webHidden/>
              </w:rPr>
            </w:r>
            <w:r w:rsidRPr="00A915CC">
              <w:rPr>
                <w:webHidden/>
              </w:rPr>
              <w:fldChar w:fldCharType="separate"/>
            </w:r>
            <w:r w:rsidR="00DB73FE">
              <w:rPr>
                <w:webHidden/>
              </w:rPr>
              <w:t>16</w:t>
            </w:r>
            <w:r w:rsidRPr="00A915CC">
              <w:rPr>
                <w:webHidden/>
              </w:rPr>
              <w:fldChar w:fldCharType="end"/>
            </w:r>
          </w:hyperlink>
        </w:p>
        <w:p w14:paraId="5ED9A48B" w14:textId="774DE74F" w:rsidR="00A915CC" w:rsidRPr="00A915CC" w:rsidRDefault="00A915CC">
          <w:pPr>
            <w:pStyle w:val="TOC1"/>
            <w:rPr>
              <w:rFonts w:eastAsiaTheme="minorEastAsia"/>
            </w:rPr>
          </w:pPr>
          <w:hyperlink w:anchor="_Toc212635892" w:history="1">
            <w:r w:rsidRPr="00A915CC">
              <w:rPr>
                <w:rStyle w:val="Hyperlink"/>
              </w:rPr>
              <w:t>Student Performance Remediation and Due Process</w:t>
            </w:r>
            <w:r w:rsidRPr="00A915CC">
              <w:rPr>
                <w:webHidden/>
              </w:rPr>
              <w:tab/>
            </w:r>
            <w:r w:rsidRPr="00A915CC">
              <w:rPr>
                <w:webHidden/>
              </w:rPr>
              <w:fldChar w:fldCharType="begin"/>
            </w:r>
            <w:r w:rsidRPr="00A915CC">
              <w:rPr>
                <w:webHidden/>
              </w:rPr>
              <w:instrText xml:space="preserve"> PAGEREF _Toc212635892 \h </w:instrText>
            </w:r>
            <w:r w:rsidRPr="00A915CC">
              <w:rPr>
                <w:webHidden/>
              </w:rPr>
            </w:r>
            <w:r w:rsidRPr="00A915CC">
              <w:rPr>
                <w:webHidden/>
              </w:rPr>
              <w:fldChar w:fldCharType="separate"/>
            </w:r>
            <w:r w:rsidR="00DB73FE">
              <w:rPr>
                <w:webHidden/>
              </w:rPr>
              <w:t>17</w:t>
            </w:r>
            <w:r w:rsidRPr="00A915CC">
              <w:rPr>
                <w:webHidden/>
              </w:rPr>
              <w:fldChar w:fldCharType="end"/>
            </w:r>
          </w:hyperlink>
        </w:p>
        <w:p w14:paraId="448EB4DD" w14:textId="2B94ADE8" w:rsidR="00A915CC" w:rsidRPr="00A915CC" w:rsidRDefault="00A915CC" w:rsidP="00510DFF">
          <w:pPr>
            <w:pStyle w:val="TOC2"/>
          </w:pPr>
          <w:hyperlink w:anchor="_Toc212635896" w:history="1">
            <w:r w:rsidRPr="00A915CC">
              <w:rPr>
                <w:rStyle w:val="Hyperlink"/>
                <w:rFonts w:cstheme="minorHAnsi"/>
              </w:rPr>
              <w:t>Due Process Dismissal or Behavior Dismissals</w:t>
            </w:r>
            <w:r w:rsidRPr="00A915CC">
              <w:rPr>
                <w:webHidden/>
              </w:rPr>
              <w:tab/>
            </w:r>
            <w:r w:rsidRPr="00A915CC">
              <w:rPr>
                <w:webHidden/>
              </w:rPr>
              <w:fldChar w:fldCharType="begin"/>
            </w:r>
            <w:r w:rsidRPr="00A915CC">
              <w:rPr>
                <w:webHidden/>
              </w:rPr>
              <w:instrText xml:space="preserve"> PAGEREF _Toc212635896 \h </w:instrText>
            </w:r>
            <w:r w:rsidRPr="00A915CC">
              <w:rPr>
                <w:webHidden/>
              </w:rPr>
            </w:r>
            <w:r w:rsidRPr="00A915CC">
              <w:rPr>
                <w:webHidden/>
              </w:rPr>
              <w:fldChar w:fldCharType="separate"/>
            </w:r>
            <w:r w:rsidR="00DB73FE">
              <w:rPr>
                <w:webHidden/>
              </w:rPr>
              <w:t>17</w:t>
            </w:r>
            <w:r w:rsidRPr="00A915CC">
              <w:rPr>
                <w:webHidden/>
              </w:rPr>
              <w:fldChar w:fldCharType="end"/>
            </w:r>
          </w:hyperlink>
        </w:p>
        <w:p w14:paraId="31BD6EA2" w14:textId="175B9613" w:rsidR="00A915CC" w:rsidRPr="00A915CC" w:rsidRDefault="00A915CC" w:rsidP="00510DFF">
          <w:pPr>
            <w:pStyle w:val="TOC2"/>
          </w:pPr>
          <w:hyperlink w:anchor="_Toc212635897" w:history="1">
            <w:r w:rsidRPr="00A915CC">
              <w:rPr>
                <w:rStyle w:val="Hyperlink"/>
                <w:rFonts w:cstheme="minorHAnsi"/>
              </w:rPr>
              <w:t>Failure or Withdrawal of one or more Courses</w:t>
            </w:r>
            <w:r w:rsidRPr="00A915CC">
              <w:rPr>
                <w:webHidden/>
              </w:rPr>
              <w:tab/>
            </w:r>
            <w:r w:rsidRPr="00A915CC">
              <w:rPr>
                <w:webHidden/>
              </w:rPr>
              <w:fldChar w:fldCharType="begin"/>
            </w:r>
            <w:r w:rsidRPr="00A915CC">
              <w:rPr>
                <w:webHidden/>
              </w:rPr>
              <w:instrText xml:space="preserve"> PAGEREF _Toc212635897 \h </w:instrText>
            </w:r>
            <w:r w:rsidRPr="00A915CC">
              <w:rPr>
                <w:webHidden/>
              </w:rPr>
            </w:r>
            <w:r w:rsidRPr="00A915CC">
              <w:rPr>
                <w:webHidden/>
              </w:rPr>
              <w:fldChar w:fldCharType="separate"/>
            </w:r>
            <w:r w:rsidR="00DB73FE">
              <w:rPr>
                <w:webHidden/>
              </w:rPr>
              <w:t>18</w:t>
            </w:r>
            <w:r w:rsidRPr="00A915CC">
              <w:rPr>
                <w:webHidden/>
              </w:rPr>
              <w:fldChar w:fldCharType="end"/>
            </w:r>
          </w:hyperlink>
        </w:p>
        <w:p w14:paraId="4B4A095A" w14:textId="1E9483E1" w:rsidR="00A915CC" w:rsidRPr="00A915CC" w:rsidRDefault="00A915CC">
          <w:pPr>
            <w:pStyle w:val="TOC1"/>
            <w:rPr>
              <w:rFonts w:eastAsiaTheme="minorEastAsia"/>
            </w:rPr>
          </w:pPr>
          <w:hyperlink w:anchor="_Toc212635898" w:history="1">
            <w:r w:rsidRPr="00A915CC">
              <w:rPr>
                <w:rStyle w:val="Hyperlink"/>
              </w:rPr>
              <w:t>Allied Health Program Re-Admission Policy</w:t>
            </w:r>
            <w:r w:rsidRPr="00A915CC">
              <w:rPr>
                <w:webHidden/>
              </w:rPr>
              <w:tab/>
            </w:r>
            <w:r w:rsidRPr="00A915CC">
              <w:rPr>
                <w:webHidden/>
              </w:rPr>
              <w:fldChar w:fldCharType="begin"/>
            </w:r>
            <w:r w:rsidRPr="00A915CC">
              <w:rPr>
                <w:webHidden/>
              </w:rPr>
              <w:instrText xml:space="preserve"> PAGEREF _Toc212635898 \h </w:instrText>
            </w:r>
            <w:r w:rsidRPr="00A915CC">
              <w:rPr>
                <w:webHidden/>
              </w:rPr>
            </w:r>
            <w:r w:rsidRPr="00A915CC">
              <w:rPr>
                <w:webHidden/>
              </w:rPr>
              <w:fldChar w:fldCharType="separate"/>
            </w:r>
            <w:r w:rsidR="00DB73FE">
              <w:rPr>
                <w:webHidden/>
              </w:rPr>
              <w:t>18</w:t>
            </w:r>
            <w:r w:rsidRPr="00A915CC">
              <w:rPr>
                <w:webHidden/>
              </w:rPr>
              <w:fldChar w:fldCharType="end"/>
            </w:r>
          </w:hyperlink>
        </w:p>
        <w:p w14:paraId="652D310A" w14:textId="45A10D12" w:rsidR="00A915CC" w:rsidRPr="00A915CC" w:rsidRDefault="00A915CC" w:rsidP="00510DFF">
          <w:pPr>
            <w:pStyle w:val="TOC2"/>
          </w:pPr>
          <w:hyperlink w:anchor="_Toc212635901" w:history="1">
            <w:r w:rsidRPr="00A915CC">
              <w:rPr>
                <w:rStyle w:val="Hyperlink"/>
                <w:rFonts w:cstheme="minorHAnsi"/>
              </w:rPr>
              <w:t>Student Complaints</w:t>
            </w:r>
            <w:r w:rsidRPr="00A915CC">
              <w:rPr>
                <w:webHidden/>
              </w:rPr>
              <w:tab/>
            </w:r>
            <w:r w:rsidRPr="00A915CC">
              <w:rPr>
                <w:webHidden/>
              </w:rPr>
              <w:fldChar w:fldCharType="begin"/>
            </w:r>
            <w:r w:rsidRPr="00A915CC">
              <w:rPr>
                <w:webHidden/>
              </w:rPr>
              <w:instrText xml:space="preserve"> PAGEREF _Toc212635901 \h </w:instrText>
            </w:r>
            <w:r w:rsidRPr="00A915CC">
              <w:rPr>
                <w:webHidden/>
              </w:rPr>
            </w:r>
            <w:r w:rsidRPr="00A915CC">
              <w:rPr>
                <w:webHidden/>
              </w:rPr>
              <w:fldChar w:fldCharType="separate"/>
            </w:r>
            <w:r w:rsidR="00DB73FE">
              <w:rPr>
                <w:webHidden/>
              </w:rPr>
              <w:t>19</w:t>
            </w:r>
            <w:r w:rsidRPr="00A915CC">
              <w:rPr>
                <w:webHidden/>
              </w:rPr>
              <w:fldChar w:fldCharType="end"/>
            </w:r>
          </w:hyperlink>
        </w:p>
        <w:p w14:paraId="6E16D769" w14:textId="05027B7D" w:rsidR="00A915CC" w:rsidRPr="00A915CC" w:rsidRDefault="00A915CC">
          <w:pPr>
            <w:pStyle w:val="TOC1"/>
            <w:rPr>
              <w:rFonts w:eastAsiaTheme="minorEastAsia"/>
            </w:rPr>
          </w:pPr>
          <w:hyperlink w:anchor="_Toc212635903" w:history="1">
            <w:r w:rsidRPr="00A915CC">
              <w:rPr>
                <w:rStyle w:val="Hyperlink"/>
              </w:rPr>
              <w:t>Radiography Lab Procedures and Guidelines</w:t>
            </w:r>
            <w:r w:rsidRPr="00A915CC">
              <w:rPr>
                <w:webHidden/>
              </w:rPr>
              <w:tab/>
            </w:r>
            <w:r w:rsidRPr="00A915CC">
              <w:rPr>
                <w:webHidden/>
              </w:rPr>
              <w:fldChar w:fldCharType="begin"/>
            </w:r>
            <w:r w:rsidRPr="00A915CC">
              <w:rPr>
                <w:webHidden/>
              </w:rPr>
              <w:instrText xml:space="preserve"> PAGEREF _Toc212635903 \h </w:instrText>
            </w:r>
            <w:r w:rsidRPr="00A915CC">
              <w:rPr>
                <w:webHidden/>
              </w:rPr>
            </w:r>
            <w:r w:rsidRPr="00A915CC">
              <w:rPr>
                <w:webHidden/>
              </w:rPr>
              <w:fldChar w:fldCharType="separate"/>
            </w:r>
            <w:r w:rsidR="00DB73FE">
              <w:rPr>
                <w:webHidden/>
              </w:rPr>
              <w:t>20</w:t>
            </w:r>
            <w:r w:rsidRPr="00A915CC">
              <w:rPr>
                <w:webHidden/>
              </w:rPr>
              <w:fldChar w:fldCharType="end"/>
            </w:r>
          </w:hyperlink>
        </w:p>
        <w:p w14:paraId="0469A33A" w14:textId="2AAC283F" w:rsidR="00A915CC" w:rsidRPr="00A915CC" w:rsidRDefault="00A915CC" w:rsidP="00510DFF">
          <w:pPr>
            <w:pStyle w:val="TOC2"/>
          </w:pPr>
          <w:hyperlink w:anchor="_Toc212635909" w:history="1">
            <w:r w:rsidRPr="00A915CC">
              <w:rPr>
                <w:rStyle w:val="Hyperlink"/>
                <w:rFonts w:cstheme="minorHAnsi"/>
              </w:rPr>
              <w:t>General safety guidelines</w:t>
            </w:r>
            <w:r w:rsidRPr="00A915CC">
              <w:rPr>
                <w:webHidden/>
              </w:rPr>
              <w:tab/>
            </w:r>
            <w:r w:rsidRPr="00A915CC">
              <w:rPr>
                <w:webHidden/>
              </w:rPr>
              <w:fldChar w:fldCharType="begin"/>
            </w:r>
            <w:r w:rsidRPr="00A915CC">
              <w:rPr>
                <w:webHidden/>
              </w:rPr>
              <w:instrText xml:space="preserve"> PAGEREF _Toc212635909 \h </w:instrText>
            </w:r>
            <w:r w:rsidRPr="00A915CC">
              <w:rPr>
                <w:webHidden/>
              </w:rPr>
            </w:r>
            <w:r w:rsidRPr="00A915CC">
              <w:rPr>
                <w:webHidden/>
              </w:rPr>
              <w:fldChar w:fldCharType="separate"/>
            </w:r>
            <w:r w:rsidR="00DB73FE">
              <w:rPr>
                <w:webHidden/>
              </w:rPr>
              <w:t>21</w:t>
            </w:r>
            <w:r w:rsidRPr="00A915CC">
              <w:rPr>
                <w:webHidden/>
              </w:rPr>
              <w:fldChar w:fldCharType="end"/>
            </w:r>
          </w:hyperlink>
        </w:p>
        <w:p w14:paraId="63A78A03" w14:textId="33CB9CED" w:rsidR="00A915CC" w:rsidRPr="00A915CC" w:rsidRDefault="00A915CC">
          <w:pPr>
            <w:pStyle w:val="TOC1"/>
            <w:rPr>
              <w:rFonts w:eastAsiaTheme="minorEastAsia"/>
            </w:rPr>
          </w:pPr>
          <w:hyperlink w:anchor="_Toc212635910" w:history="1">
            <w:r w:rsidRPr="00A915CC">
              <w:rPr>
                <w:rStyle w:val="Hyperlink"/>
              </w:rPr>
              <w:t>Clinical Policies and Procedures</w:t>
            </w:r>
            <w:r w:rsidRPr="00A915CC">
              <w:rPr>
                <w:webHidden/>
              </w:rPr>
              <w:tab/>
            </w:r>
            <w:r w:rsidRPr="00A915CC">
              <w:rPr>
                <w:webHidden/>
              </w:rPr>
              <w:fldChar w:fldCharType="begin"/>
            </w:r>
            <w:r w:rsidRPr="00A915CC">
              <w:rPr>
                <w:webHidden/>
              </w:rPr>
              <w:instrText xml:space="preserve"> PAGEREF _Toc212635910 \h </w:instrText>
            </w:r>
            <w:r w:rsidRPr="00A915CC">
              <w:rPr>
                <w:webHidden/>
              </w:rPr>
            </w:r>
            <w:r w:rsidRPr="00A915CC">
              <w:rPr>
                <w:webHidden/>
              </w:rPr>
              <w:fldChar w:fldCharType="separate"/>
            </w:r>
            <w:r w:rsidR="00DB73FE">
              <w:rPr>
                <w:webHidden/>
              </w:rPr>
              <w:t>22</w:t>
            </w:r>
            <w:r w:rsidRPr="00A915CC">
              <w:rPr>
                <w:webHidden/>
              </w:rPr>
              <w:fldChar w:fldCharType="end"/>
            </w:r>
          </w:hyperlink>
        </w:p>
        <w:p w14:paraId="2D6679CC" w14:textId="0710969A" w:rsidR="00A915CC" w:rsidRPr="00A915CC" w:rsidRDefault="00A915CC" w:rsidP="00510DFF">
          <w:pPr>
            <w:pStyle w:val="TOC2"/>
          </w:pPr>
          <w:hyperlink w:anchor="_Toc212635911" w:history="1">
            <w:r w:rsidRPr="00A915CC">
              <w:rPr>
                <w:rStyle w:val="Hyperlink"/>
                <w:rFonts w:eastAsia="DejaVu Sans" w:cstheme="minorHAnsi"/>
              </w:rPr>
              <w:t>Clinical Orientation</w:t>
            </w:r>
            <w:r w:rsidRPr="00A915CC">
              <w:rPr>
                <w:webHidden/>
              </w:rPr>
              <w:tab/>
            </w:r>
            <w:r w:rsidRPr="00A915CC">
              <w:rPr>
                <w:webHidden/>
              </w:rPr>
              <w:fldChar w:fldCharType="begin"/>
            </w:r>
            <w:r w:rsidRPr="00A915CC">
              <w:rPr>
                <w:webHidden/>
              </w:rPr>
              <w:instrText xml:space="preserve"> PAGEREF _Toc212635911 \h </w:instrText>
            </w:r>
            <w:r w:rsidRPr="00A915CC">
              <w:rPr>
                <w:webHidden/>
              </w:rPr>
            </w:r>
            <w:r w:rsidRPr="00A915CC">
              <w:rPr>
                <w:webHidden/>
              </w:rPr>
              <w:fldChar w:fldCharType="separate"/>
            </w:r>
            <w:r w:rsidR="00DB73FE">
              <w:rPr>
                <w:webHidden/>
              </w:rPr>
              <w:t>22</w:t>
            </w:r>
            <w:r w:rsidRPr="00A915CC">
              <w:rPr>
                <w:webHidden/>
              </w:rPr>
              <w:fldChar w:fldCharType="end"/>
            </w:r>
          </w:hyperlink>
        </w:p>
        <w:p w14:paraId="4F5B3F61" w14:textId="7A6A3D6A" w:rsidR="00A915CC" w:rsidRPr="00A915CC" w:rsidRDefault="00A915CC" w:rsidP="00510DFF">
          <w:pPr>
            <w:pStyle w:val="TOC2"/>
          </w:pPr>
          <w:hyperlink w:anchor="_Toc212635912" w:history="1">
            <w:r w:rsidRPr="00A915CC">
              <w:rPr>
                <w:rStyle w:val="Hyperlink"/>
                <w:rFonts w:cstheme="minorHAnsi"/>
              </w:rPr>
              <w:t>ViewPoint Screening</w:t>
            </w:r>
            <w:r w:rsidRPr="00A915CC">
              <w:rPr>
                <w:webHidden/>
              </w:rPr>
              <w:tab/>
            </w:r>
            <w:r w:rsidRPr="00A915CC">
              <w:rPr>
                <w:webHidden/>
              </w:rPr>
              <w:fldChar w:fldCharType="begin"/>
            </w:r>
            <w:r w:rsidRPr="00A915CC">
              <w:rPr>
                <w:webHidden/>
              </w:rPr>
              <w:instrText xml:space="preserve"> PAGEREF _Toc212635912 \h </w:instrText>
            </w:r>
            <w:r w:rsidRPr="00A915CC">
              <w:rPr>
                <w:webHidden/>
              </w:rPr>
            </w:r>
            <w:r w:rsidRPr="00A915CC">
              <w:rPr>
                <w:webHidden/>
              </w:rPr>
              <w:fldChar w:fldCharType="separate"/>
            </w:r>
            <w:r w:rsidR="00DB73FE">
              <w:rPr>
                <w:webHidden/>
              </w:rPr>
              <w:t>22</w:t>
            </w:r>
            <w:r w:rsidRPr="00A915CC">
              <w:rPr>
                <w:webHidden/>
              </w:rPr>
              <w:fldChar w:fldCharType="end"/>
            </w:r>
          </w:hyperlink>
        </w:p>
        <w:p w14:paraId="7A9B55E2" w14:textId="4B0D14AA" w:rsidR="00A915CC" w:rsidRPr="00A915CC" w:rsidRDefault="00A915CC" w:rsidP="00510DFF">
          <w:pPr>
            <w:pStyle w:val="TOC2"/>
          </w:pPr>
          <w:hyperlink w:anchor="_Toc212635913" w:history="1">
            <w:r w:rsidRPr="00A915CC">
              <w:rPr>
                <w:rStyle w:val="Hyperlink"/>
                <w:rFonts w:eastAsia="DejaVu Sans" w:cstheme="minorHAnsi"/>
              </w:rPr>
              <w:t>NTC Health Program Requirements</w:t>
            </w:r>
            <w:r w:rsidRPr="00A915CC">
              <w:rPr>
                <w:webHidden/>
              </w:rPr>
              <w:tab/>
            </w:r>
            <w:r w:rsidRPr="00A915CC">
              <w:rPr>
                <w:webHidden/>
              </w:rPr>
              <w:fldChar w:fldCharType="begin"/>
            </w:r>
            <w:r w:rsidRPr="00A915CC">
              <w:rPr>
                <w:webHidden/>
              </w:rPr>
              <w:instrText xml:space="preserve"> PAGEREF _Toc212635913 \h </w:instrText>
            </w:r>
            <w:r w:rsidRPr="00A915CC">
              <w:rPr>
                <w:webHidden/>
              </w:rPr>
            </w:r>
            <w:r w:rsidRPr="00A915CC">
              <w:rPr>
                <w:webHidden/>
              </w:rPr>
              <w:fldChar w:fldCharType="separate"/>
            </w:r>
            <w:r w:rsidR="00DB73FE">
              <w:rPr>
                <w:webHidden/>
              </w:rPr>
              <w:t>22</w:t>
            </w:r>
            <w:r w:rsidRPr="00A915CC">
              <w:rPr>
                <w:webHidden/>
              </w:rPr>
              <w:fldChar w:fldCharType="end"/>
            </w:r>
          </w:hyperlink>
        </w:p>
        <w:p w14:paraId="343AC3A7" w14:textId="28484751" w:rsidR="00A915CC" w:rsidRPr="00A915CC" w:rsidRDefault="00A915CC" w:rsidP="00510DFF">
          <w:pPr>
            <w:pStyle w:val="TOC2"/>
          </w:pPr>
          <w:hyperlink w:anchor="_Toc212635914" w:history="1">
            <w:r w:rsidRPr="00A915CC">
              <w:rPr>
                <w:rStyle w:val="Hyperlink"/>
                <w:rFonts w:eastAsia="DejaVu Sans" w:cstheme="minorHAnsi"/>
              </w:rPr>
              <w:t>Wisconsin Caregiver Law &amp; Background Information Disclosure (BID)</w:t>
            </w:r>
            <w:r w:rsidRPr="00A915CC">
              <w:rPr>
                <w:webHidden/>
              </w:rPr>
              <w:tab/>
            </w:r>
            <w:r w:rsidRPr="00A915CC">
              <w:rPr>
                <w:webHidden/>
              </w:rPr>
              <w:fldChar w:fldCharType="begin"/>
            </w:r>
            <w:r w:rsidRPr="00A915CC">
              <w:rPr>
                <w:webHidden/>
              </w:rPr>
              <w:instrText xml:space="preserve"> PAGEREF _Toc212635914 \h </w:instrText>
            </w:r>
            <w:r w:rsidRPr="00A915CC">
              <w:rPr>
                <w:webHidden/>
              </w:rPr>
            </w:r>
            <w:r w:rsidRPr="00A915CC">
              <w:rPr>
                <w:webHidden/>
              </w:rPr>
              <w:fldChar w:fldCharType="separate"/>
            </w:r>
            <w:r w:rsidR="00DB73FE">
              <w:rPr>
                <w:webHidden/>
              </w:rPr>
              <w:t>23</w:t>
            </w:r>
            <w:r w:rsidRPr="00A915CC">
              <w:rPr>
                <w:webHidden/>
              </w:rPr>
              <w:fldChar w:fldCharType="end"/>
            </w:r>
          </w:hyperlink>
        </w:p>
        <w:p w14:paraId="4D709D95" w14:textId="1DF5151D" w:rsidR="00A915CC" w:rsidRPr="00A915CC" w:rsidRDefault="00A915CC" w:rsidP="00510DFF">
          <w:pPr>
            <w:pStyle w:val="TOC2"/>
          </w:pPr>
          <w:hyperlink w:anchor="_Toc212635915" w:history="1">
            <w:r w:rsidRPr="00A915CC">
              <w:rPr>
                <w:rStyle w:val="Hyperlink"/>
                <w:rFonts w:cstheme="minorHAnsi"/>
              </w:rPr>
              <w:t>Clinical Affiliations</w:t>
            </w:r>
            <w:r w:rsidRPr="00A915CC">
              <w:rPr>
                <w:webHidden/>
              </w:rPr>
              <w:tab/>
            </w:r>
            <w:r w:rsidRPr="00A915CC">
              <w:rPr>
                <w:webHidden/>
              </w:rPr>
              <w:fldChar w:fldCharType="begin"/>
            </w:r>
            <w:r w:rsidRPr="00A915CC">
              <w:rPr>
                <w:webHidden/>
              </w:rPr>
              <w:instrText xml:space="preserve"> PAGEREF _Toc212635915 \h </w:instrText>
            </w:r>
            <w:r w:rsidRPr="00A915CC">
              <w:rPr>
                <w:webHidden/>
              </w:rPr>
            </w:r>
            <w:r w:rsidRPr="00A915CC">
              <w:rPr>
                <w:webHidden/>
              </w:rPr>
              <w:fldChar w:fldCharType="separate"/>
            </w:r>
            <w:r w:rsidR="00DB73FE">
              <w:rPr>
                <w:webHidden/>
              </w:rPr>
              <w:t>24</w:t>
            </w:r>
            <w:r w:rsidRPr="00A915CC">
              <w:rPr>
                <w:webHidden/>
              </w:rPr>
              <w:fldChar w:fldCharType="end"/>
            </w:r>
          </w:hyperlink>
        </w:p>
        <w:p w14:paraId="43A27DC6" w14:textId="186B23F9" w:rsidR="00A915CC" w:rsidRPr="00A915CC" w:rsidRDefault="00A915CC" w:rsidP="00510DFF">
          <w:pPr>
            <w:pStyle w:val="TOC2"/>
          </w:pPr>
          <w:hyperlink w:anchor="_Toc212635917" w:history="1">
            <w:r w:rsidRPr="00A915CC">
              <w:rPr>
                <w:rStyle w:val="Hyperlink"/>
                <w:rFonts w:cstheme="minorHAnsi"/>
              </w:rPr>
              <w:t>Clinical Attendance</w:t>
            </w:r>
            <w:r w:rsidRPr="00A915CC">
              <w:rPr>
                <w:webHidden/>
              </w:rPr>
              <w:tab/>
            </w:r>
            <w:r w:rsidRPr="00A915CC">
              <w:rPr>
                <w:webHidden/>
              </w:rPr>
              <w:fldChar w:fldCharType="begin"/>
            </w:r>
            <w:r w:rsidRPr="00A915CC">
              <w:rPr>
                <w:webHidden/>
              </w:rPr>
              <w:instrText xml:space="preserve"> PAGEREF _Toc212635917 \h </w:instrText>
            </w:r>
            <w:r w:rsidRPr="00A915CC">
              <w:rPr>
                <w:webHidden/>
              </w:rPr>
            </w:r>
            <w:r w:rsidRPr="00A915CC">
              <w:rPr>
                <w:webHidden/>
              </w:rPr>
              <w:fldChar w:fldCharType="separate"/>
            </w:r>
            <w:r w:rsidR="00DB73FE">
              <w:rPr>
                <w:webHidden/>
              </w:rPr>
              <w:t>25</w:t>
            </w:r>
            <w:r w:rsidRPr="00A915CC">
              <w:rPr>
                <w:webHidden/>
              </w:rPr>
              <w:fldChar w:fldCharType="end"/>
            </w:r>
          </w:hyperlink>
        </w:p>
        <w:p w14:paraId="1F0F3808" w14:textId="4B97EAED" w:rsidR="00A915CC" w:rsidRPr="00A915CC" w:rsidRDefault="00A915CC" w:rsidP="00510DFF">
          <w:pPr>
            <w:pStyle w:val="TOC2"/>
          </w:pPr>
          <w:hyperlink w:anchor="_Toc212635919" w:history="1">
            <w:r w:rsidRPr="00A915CC">
              <w:rPr>
                <w:rStyle w:val="Hyperlink"/>
                <w:rFonts w:cstheme="minorHAnsi"/>
              </w:rPr>
              <w:t>Student Rotations</w:t>
            </w:r>
            <w:r w:rsidRPr="00A915CC">
              <w:rPr>
                <w:webHidden/>
              </w:rPr>
              <w:tab/>
            </w:r>
            <w:r w:rsidRPr="00A915CC">
              <w:rPr>
                <w:webHidden/>
              </w:rPr>
              <w:fldChar w:fldCharType="begin"/>
            </w:r>
            <w:r w:rsidRPr="00A915CC">
              <w:rPr>
                <w:webHidden/>
              </w:rPr>
              <w:instrText xml:space="preserve"> PAGEREF _Toc212635919 \h </w:instrText>
            </w:r>
            <w:r w:rsidRPr="00A915CC">
              <w:rPr>
                <w:webHidden/>
              </w:rPr>
            </w:r>
            <w:r w:rsidRPr="00A915CC">
              <w:rPr>
                <w:webHidden/>
              </w:rPr>
              <w:fldChar w:fldCharType="separate"/>
            </w:r>
            <w:r w:rsidR="00DB73FE">
              <w:rPr>
                <w:webHidden/>
              </w:rPr>
              <w:t>25</w:t>
            </w:r>
            <w:r w:rsidRPr="00A915CC">
              <w:rPr>
                <w:webHidden/>
              </w:rPr>
              <w:fldChar w:fldCharType="end"/>
            </w:r>
          </w:hyperlink>
        </w:p>
        <w:p w14:paraId="25E54C9F" w14:textId="41D2C946" w:rsidR="00A915CC" w:rsidRPr="00A915CC" w:rsidRDefault="00A915CC" w:rsidP="00510DFF">
          <w:pPr>
            <w:pStyle w:val="TOC2"/>
          </w:pPr>
          <w:hyperlink w:anchor="_Toc212635920" w:history="1">
            <w:r w:rsidRPr="00A915CC">
              <w:rPr>
                <w:rStyle w:val="Hyperlink"/>
                <w:rFonts w:cstheme="minorHAnsi"/>
              </w:rPr>
              <w:t>Student Liability Insurance</w:t>
            </w:r>
            <w:r w:rsidRPr="00A915CC">
              <w:rPr>
                <w:webHidden/>
              </w:rPr>
              <w:tab/>
            </w:r>
            <w:r w:rsidRPr="00A915CC">
              <w:rPr>
                <w:webHidden/>
              </w:rPr>
              <w:fldChar w:fldCharType="begin"/>
            </w:r>
            <w:r w:rsidRPr="00A915CC">
              <w:rPr>
                <w:webHidden/>
              </w:rPr>
              <w:instrText xml:space="preserve"> PAGEREF _Toc212635920 \h </w:instrText>
            </w:r>
            <w:r w:rsidRPr="00A915CC">
              <w:rPr>
                <w:webHidden/>
              </w:rPr>
            </w:r>
            <w:r w:rsidRPr="00A915CC">
              <w:rPr>
                <w:webHidden/>
              </w:rPr>
              <w:fldChar w:fldCharType="separate"/>
            </w:r>
            <w:r w:rsidR="00DB73FE">
              <w:rPr>
                <w:webHidden/>
              </w:rPr>
              <w:t>25</w:t>
            </w:r>
            <w:r w:rsidRPr="00A915CC">
              <w:rPr>
                <w:webHidden/>
              </w:rPr>
              <w:fldChar w:fldCharType="end"/>
            </w:r>
          </w:hyperlink>
        </w:p>
        <w:p w14:paraId="68B92EB3" w14:textId="2C74DF58" w:rsidR="00A915CC" w:rsidRPr="00A915CC" w:rsidRDefault="00A915CC" w:rsidP="00510DFF">
          <w:pPr>
            <w:pStyle w:val="TOC2"/>
          </w:pPr>
          <w:hyperlink w:anchor="_Toc212635921" w:history="1">
            <w:r w:rsidRPr="00A915CC">
              <w:rPr>
                <w:rStyle w:val="Hyperlink"/>
                <w:rFonts w:cstheme="minorHAnsi"/>
              </w:rPr>
              <w:t>Clinical Rotations Schedule</w:t>
            </w:r>
            <w:r w:rsidRPr="00A915CC">
              <w:rPr>
                <w:webHidden/>
              </w:rPr>
              <w:tab/>
            </w:r>
            <w:r w:rsidRPr="00A915CC">
              <w:rPr>
                <w:webHidden/>
              </w:rPr>
              <w:fldChar w:fldCharType="begin"/>
            </w:r>
            <w:r w:rsidRPr="00A915CC">
              <w:rPr>
                <w:webHidden/>
              </w:rPr>
              <w:instrText xml:space="preserve"> PAGEREF _Toc212635921 \h </w:instrText>
            </w:r>
            <w:r w:rsidRPr="00A915CC">
              <w:rPr>
                <w:webHidden/>
              </w:rPr>
            </w:r>
            <w:r w:rsidRPr="00A915CC">
              <w:rPr>
                <w:webHidden/>
              </w:rPr>
              <w:fldChar w:fldCharType="separate"/>
            </w:r>
            <w:r w:rsidR="00DB73FE">
              <w:rPr>
                <w:webHidden/>
              </w:rPr>
              <w:t>26</w:t>
            </w:r>
            <w:r w:rsidRPr="00A915CC">
              <w:rPr>
                <w:webHidden/>
              </w:rPr>
              <w:fldChar w:fldCharType="end"/>
            </w:r>
          </w:hyperlink>
        </w:p>
        <w:p w14:paraId="2341790C" w14:textId="59189E8E" w:rsidR="00A915CC" w:rsidRPr="00A915CC" w:rsidRDefault="00A915CC" w:rsidP="00510DFF">
          <w:pPr>
            <w:pStyle w:val="TOC2"/>
          </w:pPr>
          <w:hyperlink w:anchor="_Toc212635922" w:history="1">
            <w:r w:rsidRPr="00A915CC">
              <w:rPr>
                <w:rStyle w:val="Hyperlink"/>
                <w:rFonts w:cstheme="minorHAnsi"/>
              </w:rPr>
              <w:t>Student Clinical Responsibilities</w:t>
            </w:r>
            <w:r w:rsidRPr="00A915CC">
              <w:rPr>
                <w:webHidden/>
              </w:rPr>
              <w:tab/>
            </w:r>
            <w:r w:rsidRPr="00A915CC">
              <w:rPr>
                <w:webHidden/>
              </w:rPr>
              <w:fldChar w:fldCharType="begin"/>
            </w:r>
            <w:r w:rsidRPr="00A915CC">
              <w:rPr>
                <w:webHidden/>
              </w:rPr>
              <w:instrText xml:space="preserve"> PAGEREF _Toc212635922 \h </w:instrText>
            </w:r>
            <w:r w:rsidRPr="00A915CC">
              <w:rPr>
                <w:webHidden/>
              </w:rPr>
              <w:fldChar w:fldCharType="separate"/>
            </w:r>
            <w:r w:rsidR="00DB73FE">
              <w:rPr>
                <w:b/>
                <w:bCs/>
                <w:webHidden/>
              </w:rPr>
              <w:t>Error! Bookmark not defined.</w:t>
            </w:r>
            <w:r w:rsidRPr="00A915CC">
              <w:rPr>
                <w:webHidden/>
              </w:rPr>
              <w:fldChar w:fldCharType="end"/>
            </w:r>
          </w:hyperlink>
        </w:p>
        <w:p w14:paraId="653582D0" w14:textId="0B6BA660" w:rsidR="00A915CC" w:rsidRPr="00A915CC" w:rsidRDefault="00A915CC" w:rsidP="00510DFF">
          <w:pPr>
            <w:pStyle w:val="TOC2"/>
          </w:pPr>
          <w:hyperlink w:anchor="_Toc212635924" w:history="1">
            <w:r w:rsidRPr="00A915CC">
              <w:rPr>
                <w:rStyle w:val="Hyperlink"/>
                <w:rFonts w:cstheme="minorHAnsi"/>
              </w:rPr>
              <w:t>Clinical Conduct</w:t>
            </w:r>
            <w:r w:rsidRPr="00A915CC">
              <w:rPr>
                <w:webHidden/>
              </w:rPr>
              <w:tab/>
            </w:r>
            <w:r w:rsidRPr="00A915CC">
              <w:rPr>
                <w:webHidden/>
              </w:rPr>
              <w:fldChar w:fldCharType="begin"/>
            </w:r>
            <w:r w:rsidRPr="00A915CC">
              <w:rPr>
                <w:webHidden/>
              </w:rPr>
              <w:instrText xml:space="preserve"> PAGEREF _Toc212635924 \h </w:instrText>
            </w:r>
            <w:r w:rsidRPr="00A915CC">
              <w:rPr>
                <w:webHidden/>
              </w:rPr>
            </w:r>
            <w:r w:rsidRPr="00A915CC">
              <w:rPr>
                <w:webHidden/>
              </w:rPr>
              <w:fldChar w:fldCharType="separate"/>
            </w:r>
            <w:r w:rsidR="00DB73FE">
              <w:rPr>
                <w:webHidden/>
              </w:rPr>
              <w:t>28</w:t>
            </w:r>
            <w:r w:rsidRPr="00A915CC">
              <w:rPr>
                <w:webHidden/>
              </w:rPr>
              <w:fldChar w:fldCharType="end"/>
            </w:r>
          </w:hyperlink>
        </w:p>
        <w:p w14:paraId="50E855F4" w14:textId="44E3DB62" w:rsidR="00A915CC" w:rsidRPr="00A915CC" w:rsidRDefault="00A915CC" w:rsidP="00510DFF">
          <w:pPr>
            <w:pStyle w:val="TOC2"/>
          </w:pPr>
          <w:hyperlink w:anchor="_Toc212635925" w:history="1">
            <w:r w:rsidRPr="00A915CC">
              <w:rPr>
                <w:rStyle w:val="Hyperlink"/>
                <w:rFonts w:eastAsiaTheme="majorEastAsia" w:cstheme="minorHAnsi"/>
              </w:rPr>
              <w:t>Clinical Dress Policy</w:t>
            </w:r>
            <w:r w:rsidRPr="00A915CC">
              <w:rPr>
                <w:webHidden/>
              </w:rPr>
              <w:tab/>
            </w:r>
            <w:r w:rsidRPr="00A915CC">
              <w:rPr>
                <w:webHidden/>
              </w:rPr>
              <w:fldChar w:fldCharType="begin"/>
            </w:r>
            <w:r w:rsidRPr="00A915CC">
              <w:rPr>
                <w:webHidden/>
              </w:rPr>
              <w:instrText xml:space="preserve"> PAGEREF _Toc212635925 \h </w:instrText>
            </w:r>
            <w:r w:rsidRPr="00A915CC">
              <w:rPr>
                <w:webHidden/>
              </w:rPr>
            </w:r>
            <w:r w:rsidRPr="00A915CC">
              <w:rPr>
                <w:webHidden/>
              </w:rPr>
              <w:fldChar w:fldCharType="separate"/>
            </w:r>
            <w:r w:rsidR="00DB73FE">
              <w:rPr>
                <w:webHidden/>
              </w:rPr>
              <w:t>29</w:t>
            </w:r>
            <w:r w:rsidRPr="00A915CC">
              <w:rPr>
                <w:webHidden/>
              </w:rPr>
              <w:fldChar w:fldCharType="end"/>
            </w:r>
          </w:hyperlink>
        </w:p>
        <w:p w14:paraId="7C365D29" w14:textId="401E6C4F" w:rsidR="00A915CC" w:rsidRPr="00A915CC" w:rsidRDefault="00A915CC" w:rsidP="00510DFF">
          <w:pPr>
            <w:pStyle w:val="TOC2"/>
          </w:pPr>
          <w:hyperlink w:anchor="_Toc212635926" w:history="1">
            <w:r w:rsidRPr="00A915CC">
              <w:rPr>
                <w:rStyle w:val="Hyperlink"/>
                <w:rFonts w:cstheme="minorHAnsi"/>
                <w:shd w:val="clear" w:color="auto" w:fill="FFFFFF"/>
              </w:rPr>
              <w:t>Health Insurance Portability and Accountability Act of 1996 (HIPAA)</w:t>
            </w:r>
            <w:r w:rsidRPr="00A915CC">
              <w:rPr>
                <w:webHidden/>
              </w:rPr>
              <w:tab/>
            </w:r>
            <w:r w:rsidRPr="00A915CC">
              <w:rPr>
                <w:webHidden/>
              </w:rPr>
              <w:fldChar w:fldCharType="begin"/>
            </w:r>
            <w:r w:rsidRPr="00A915CC">
              <w:rPr>
                <w:webHidden/>
              </w:rPr>
              <w:instrText xml:space="preserve"> PAGEREF _Toc212635926 \h </w:instrText>
            </w:r>
            <w:r w:rsidRPr="00A915CC">
              <w:rPr>
                <w:webHidden/>
              </w:rPr>
            </w:r>
            <w:r w:rsidRPr="00A915CC">
              <w:rPr>
                <w:webHidden/>
              </w:rPr>
              <w:fldChar w:fldCharType="separate"/>
            </w:r>
            <w:r w:rsidR="00DB73FE">
              <w:rPr>
                <w:webHidden/>
              </w:rPr>
              <w:t>30</w:t>
            </w:r>
            <w:r w:rsidRPr="00A915CC">
              <w:rPr>
                <w:webHidden/>
              </w:rPr>
              <w:fldChar w:fldCharType="end"/>
            </w:r>
          </w:hyperlink>
        </w:p>
        <w:p w14:paraId="4CA0E0D6" w14:textId="7D00D103" w:rsidR="00A915CC" w:rsidRPr="00A915CC" w:rsidRDefault="00A915CC" w:rsidP="00510DFF">
          <w:pPr>
            <w:pStyle w:val="TOC2"/>
          </w:pPr>
          <w:hyperlink w:anchor="_Toc212635927" w:history="1">
            <w:r w:rsidRPr="00A915CC">
              <w:rPr>
                <w:rStyle w:val="Hyperlink"/>
                <w:rFonts w:eastAsiaTheme="majorEastAsia" w:cstheme="minorHAnsi"/>
              </w:rPr>
              <w:t>Cell Phones and other Personal Electronic devices</w:t>
            </w:r>
            <w:r w:rsidRPr="00A915CC">
              <w:rPr>
                <w:webHidden/>
              </w:rPr>
              <w:tab/>
            </w:r>
            <w:r w:rsidRPr="00A915CC">
              <w:rPr>
                <w:webHidden/>
              </w:rPr>
              <w:fldChar w:fldCharType="begin"/>
            </w:r>
            <w:r w:rsidRPr="00A915CC">
              <w:rPr>
                <w:webHidden/>
              </w:rPr>
              <w:instrText xml:space="preserve"> PAGEREF _Toc212635927 \h </w:instrText>
            </w:r>
            <w:r w:rsidRPr="00A915CC">
              <w:rPr>
                <w:webHidden/>
              </w:rPr>
            </w:r>
            <w:r w:rsidRPr="00A915CC">
              <w:rPr>
                <w:webHidden/>
              </w:rPr>
              <w:fldChar w:fldCharType="separate"/>
            </w:r>
            <w:r w:rsidR="00DB73FE">
              <w:rPr>
                <w:webHidden/>
              </w:rPr>
              <w:t>26</w:t>
            </w:r>
            <w:r w:rsidRPr="00A915CC">
              <w:rPr>
                <w:webHidden/>
              </w:rPr>
              <w:fldChar w:fldCharType="end"/>
            </w:r>
          </w:hyperlink>
        </w:p>
        <w:p w14:paraId="52DE3DCB" w14:textId="1AB9491F" w:rsidR="00A915CC" w:rsidRPr="00A915CC" w:rsidRDefault="00A915CC" w:rsidP="00510DFF">
          <w:pPr>
            <w:pStyle w:val="TOC2"/>
          </w:pPr>
          <w:hyperlink w:anchor="_Toc212635928" w:history="1">
            <w:r w:rsidRPr="00A915CC">
              <w:rPr>
                <w:rStyle w:val="Hyperlink"/>
                <w:rFonts w:eastAsiaTheme="majorEastAsia" w:cstheme="minorHAnsi"/>
              </w:rPr>
              <w:t>Social Media Policy</w:t>
            </w:r>
            <w:r w:rsidRPr="00A915CC">
              <w:rPr>
                <w:webHidden/>
              </w:rPr>
              <w:tab/>
            </w:r>
            <w:r w:rsidRPr="00A915CC">
              <w:rPr>
                <w:webHidden/>
              </w:rPr>
              <w:fldChar w:fldCharType="begin"/>
            </w:r>
            <w:r w:rsidRPr="00A915CC">
              <w:rPr>
                <w:webHidden/>
              </w:rPr>
              <w:instrText xml:space="preserve"> PAGEREF _Toc212635928 \h </w:instrText>
            </w:r>
            <w:r w:rsidRPr="00A915CC">
              <w:rPr>
                <w:webHidden/>
              </w:rPr>
            </w:r>
            <w:r w:rsidRPr="00A915CC">
              <w:rPr>
                <w:webHidden/>
              </w:rPr>
              <w:fldChar w:fldCharType="separate"/>
            </w:r>
            <w:r w:rsidR="00DB73FE">
              <w:rPr>
                <w:webHidden/>
              </w:rPr>
              <w:t>26</w:t>
            </w:r>
            <w:r w:rsidRPr="00A915CC">
              <w:rPr>
                <w:webHidden/>
              </w:rPr>
              <w:fldChar w:fldCharType="end"/>
            </w:r>
          </w:hyperlink>
        </w:p>
        <w:p w14:paraId="0EB9C9FC" w14:textId="4024D5FF" w:rsidR="00A915CC" w:rsidRPr="00A915CC" w:rsidRDefault="00A915CC">
          <w:pPr>
            <w:pStyle w:val="TOC1"/>
            <w:rPr>
              <w:rFonts w:eastAsiaTheme="minorEastAsia"/>
            </w:rPr>
          </w:pPr>
          <w:hyperlink w:anchor="_Toc212635930" w:history="1">
            <w:r w:rsidRPr="00A915CC">
              <w:rPr>
                <w:rStyle w:val="Hyperlink"/>
              </w:rPr>
              <w:t>Student Health and Safety Policies</w:t>
            </w:r>
            <w:r w:rsidRPr="00A915CC">
              <w:rPr>
                <w:webHidden/>
              </w:rPr>
              <w:tab/>
            </w:r>
            <w:r w:rsidRPr="00A915CC">
              <w:rPr>
                <w:webHidden/>
              </w:rPr>
              <w:fldChar w:fldCharType="begin"/>
            </w:r>
            <w:r w:rsidRPr="00A915CC">
              <w:rPr>
                <w:webHidden/>
              </w:rPr>
              <w:instrText xml:space="preserve"> PAGEREF _Toc212635930 \h </w:instrText>
            </w:r>
            <w:r w:rsidRPr="00A915CC">
              <w:rPr>
                <w:webHidden/>
              </w:rPr>
            </w:r>
            <w:r w:rsidRPr="00A915CC">
              <w:rPr>
                <w:webHidden/>
              </w:rPr>
              <w:fldChar w:fldCharType="separate"/>
            </w:r>
            <w:r w:rsidR="00DB73FE">
              <w:rPr>
                <w:webHidden/>
              </w:rPr>
              <w:t>30</w:t>
            </w:r>
            <w:r w:rsidRPr="00A915CC">
              <w:rPr>
                <w:webHidden/>
              </w:rPr>
              <w:fldChar w:fldCharType="end"/>
            </w:r>
          </w:hyperlink>
        </w:p>
        <w:p w14:paraId="7F6F4328" w14:textId="0B493AB6" w:rsidR="00A915CC" w:rsidRPr="00A915CC" w:rsidRDefault="00A915CC" w:rsidP="00510DFF">
          <w:pPr>
            <w:pStyle w:val="TOC2"/>
          </w:pPr>
          <w:hyperlink w:anchor="_Toc212635933" w:history="1">
            <w:r w:rsidRPr="00A915CC">
              <w:rPr>
                <w:rStyle w:val="Hyperlink"/>
                <w:rFonts w:cstheme="minorHAnsi"/>
              </w:rPr>
              <w:t>Health Division Latex Allergy/Sensitivity Policy Statement</w:t>
            </w:r>
            <w:r w:rsidRPr="00A915CC">
              <w:rPr>
                <w:webHidden/>
              </w:rPr>
              <w:tab/>
            </w:r>
            <w:r w:rsidRPr="00A915CC">
              <w:rPr>
                <w:webHidden/>
              </w:rPr>
              <w:fldChar w:fldCharType="begin"/>
            </w:r>
            <w:r w:rsidRPr="00A915CC">
              <w:rPr>
                <w:webHidden/>
              </w:rPr>
              <w:instrText xml:space="preserve"> PAGEREF _Toc212635933 \h </w:instrText>
            </w:r>
            <w:r w:rsidRPr="00A915CC">
              <w:rPr>
                <w:webHidden/>
              </w:rPr>
            </w:r>
            <w:r w:rsidRPr="00A915CC">
              <w:rPr>
                <w:webHidden/>
              </w:rPr>
              <w:fldChar w:fldCharType="separate"/>
            </w:r>
            <w:r w:rsidR="00DB73FE">
              <w:rPr>
                <w:webHidden/>
              </w:rPr>
              <w:t>31</w:t>
            </w:r>
            <w:r w:rsidRPr="00A915CC">
              <w:rPr>
                <w:webHidden/>
              </w:rPr>
              <w:fldChar w:fldCharType="end"/>
            </w:r>
          </w:hyperlink>
        </w:p>
        <w:p w14:paraId="6A705D60" w14:textId="18B08640" w:rsidR="00A915CC" w:rsidRPr="00A915CC" w:rsidRDefault="00A915CC" w:rsidP="00510DFF">
          <w:pPr>
            <w:pStyle w:val="TOC2"/>
          </w:pPr>
          <w:hyperlink w:anchor="_Toc212635934" w:history="1">
            <w:r w:rsidRPr="00A915CC">
              <w:rPr>
                <w:rStyle w:val="Hyperlink"/>
                <w:rFonts w:eastAsiaTheme="majorEastAsia" w:cstheme="minorHAnsi"/>
              </w:rPr>
              <w:t>MRI Safety in Clinical</w:t>
            </w:r>
            <w:r w:rsidRPr="00A915CC">
              <w:rPr>
                <w:webHidden/>
              </w:rPr>
              <w:tab/>
            </w:r>
            <w:r w:rsidRPr="00A915CC">
              <w:rPr>
                <w:webHidden/>
              </w:rPr>
              <w:fldChar w:fldCharType="begin"/>
            </w:r>
            <w:r w:rsidRPr="00A915CC">
              <w:rPr>
                <w:webHidden/>
              </w:rPr>
              <w:instrText xml:space="preserve"> PAGEREF _Toc212635934 \h </w:instrText>
            </w:r>
            <w:r w:rsidRPr="00A915CC">
              <w:rPr>
                <w:webHidden/>
              </w:rPr>
            </w:r>
            <w:r w:rsidRPr="00A915CC">
              <w:rPr>
                <w:webHidden/>
              </w:rPr>
              <w:fldChar w:fldCharType="separate"/>
            </w:r>
            <w:r w:rsidR="00DB73FE">
              <w:rPr>
                <w:webHidden/>
              </w:rPr>
              <w:t>32</w:t>
            </w:r>
            <w:r w:rsidRPr="00A915CC">
              <w:rPr>
                <w:webHidden/>
              </w:rPr>
              <w:fldChar w:fldCharType="end"/>
            </w:r>
          </w:hyperlink>
        </w:p>
        <w:p w14:paraId="73BB11D9" w14:textId="70436F0F" w:rsidR="00A915CC" w:rsidRPr="00A915CC" w:rsidRDefault="00A915CC" w:rsidP="00510DFF">
          <w:pPr>
            <w:pStyle w:val="TOC2"/>
          </w:pPr>
          <w:hyperlink w:anchor="_Toc212635935" w:history="1">
            <w:r w:rsidRPr="00A915CC">
              <w:rPr>
                <w:rStyle w:val="Hyperlink"/>
                <w:rFonts w:eastAsia="Times New Roman" w:cstheme="minorHAnsi"/>
                <w:bCs/>
              </w:rPr>
              <w:t>Personnel Radiation Monitoring</w:t>
            </w:r>
            <w:r w:rsidRPr="00A915CC">
              <w:rPr>
                <w:webHidden/>
              </w:rPr>
              <w:tab/>
            </w:r>
            <w:r w:rsidRPr="00A915CC">
              <w:rPr>
                <w:webHidden/>
              </w:rPr>
              <w:fldChar w:fldCharType="begin"/>
            </w:r>
            <w:r w:rsidRPr="00A915CC">
              <w:rPr>
                <w:webHidden/>
              </w:rPr>
              <w:instrText xml:space="preserve"> PAGEREF _Toc212635935 \h </w:instrText>
            </w:r>
            <w:r w:rsidRPr="00A915CC">
              <w:rPr>
                <w:webHidden/>
              </w:rPr>
            </w:r>
            <w:r w:rsidRPr="00A915CC">
              <w:rPr>
                <w:webHidden/>
              </w:rPr>
              <w:fldChar w:fldCharType="separate"/>
            </w:r>
            <w:r w:rsidR="00DB73FE">
              <w:rPr>
                <w:webHidden/>
              </w:rPr>
              <w:t>32</w:t>
            </w:r>
            <w:r w:rsidRPr="00A915CC">
              <w:rPr>
                <w:webHidden/>
              </w:rPr>
              <w:fldChar w:fldCharType="end"/>
            </w:r>
          </w:hyperlink>
        </w:p>
        <w:p w14:paraId="6AA8BA33" w14:textId="70E94E1B" w:rsidR="00A915CC" w:rsidRPr="00A915CC" w:rsidRDefault="00A915CC" w:rsidP="00510DFF">
          <w:pPr>
            <w:pStyle w:val="TOC2"/>
          </w:pPr>
          <w:hyperlink w:anchor="_Toc212635936" w:history="1">
            <w:r w:rsidRPr="00A915CC">
              <w:rPr>
                <w:rStyle w:val="Hyperlink"/>
                <w:rFonts w:eastAsiaTheme="minorHAnsi" w:cstheme="minorHAnsi"/>
              </w:rPr>
              <w:t>Pregnancy and Radiation Protection</w:t>
            </w:r>
            <w:r w:rsidRPr="00A915CC">
              <w:rPr>
                <w:webHidden/>
              </w:rPr>
              <w:tab/>
            </w:r>
            <w:r w:rsidRPr="00A915CC">
              <w:rPr>
                <w:webHidden/>
              </w:rPr>
              <w:fldChar w:fldCharType="begin"/>
            </w:r>
            <w:r w:rsidRPr="00A915CC">
              <w:rPr>
                <w:webHidden/>
              </w:rPr>
              <w:instrText xml:space="preserve"> PAGEREF _Toc212635936 \h </w:instrText>
            </w:r>
            <w:r w:rsidRPr="00A915CC">
              <w:rPr>
                <w:webHidden/>
              </w:rPr>
            </w:r>
            <w:r w:rsidRPr="00A915CC">
              <w:rPr>
                <w:webHidden/>
              </w:rPr>
              <w:fldChar w:fldCharType="separate"/>
            </w:r>
            <w:r w:rsidR="00DB73FE">
              <w:rPr>
                <w:webHidden/>
              </w:rPr>
              <w:t>34</w:t>
            </w:r>
            <w:r w:rsidRPr="00A915CC">
              <w:rPr>
                <w:webHidden/>
              </w:rPr>
              <w:fldChar w:fldCharType="end"/>
            </w:r>
          </w:hyperlink>
        </w:p>
        <w:p w14:paraId="65FC26D8" w14:textId="53B368E8" w:rsidR="00A915CC" w:rsidRPr="00A915CC" w:rsidRDefault="00A915CC">
          <w:pPr>
            <w:pStyle w:val="TOC3"/>
            <w:rPr>
              <w:rFonts w:cstheme="minorHAnsi"/>
              <w:b w:val="0"/>
              <w:bCs w:val="0"/>
              <w:i w:val="0"/>
              <w:iCs w:val="0"/>
            </w:rPr>
          </w:pPr>
          <w:hyperlink w:anchor="_Toc212635937" w:history="1">
            <w:r w:rsidRPr="00A915CC">
              <w:rPr>
                <w:rStyle w:val="Hyperlink"/>
                <w:rFonts w:cstheme="minorHAnsi"/>
                <w:b w:val="0"/>
                <w:bCs w:val="0"/>
              </w:rPr>
              <w:t>Declaration of Pregnancy</w:t>
            </w:r>
            <w:r w:rsidRPr="00A915CC">
              <w:rPr>
                <w:rFonts w:cstheme="minorHAnsi"/>
                <w:b w:val="0"/>
                <w:bCs w:val="0"/>
                <w:webHidden/>
              </w:rPr>
              <w:tab/>
            </w:r>
            <w:r w:rsidRPr="00A915CC">
              <w:rPr>
                <w:rFonts w:cstheme="minorHAnsi"/>
                <w:b w:val="0"/>
                <w:bCs w:val="0"/>
                <w:webHidden/>
              </w:rPr>
              <w:fldChar w:fldCharType="begin"/>
            </w:r>
            <w:r w:rsidRPr="00A915CC">
              <w:rPr>
                <w:rFonts w:cstheme="minorHAnsi"/>
                <w:b w:val="0"/>
                <w:bCs w:val="0"/>
                <w:webHidden/>
              </w:rPr>
              <w:instrText xml:space="preserve"> PAGEREF _Toc212635937 \h </w:instrText>
            </w:r>
            <w:r w:rsidRPr="00A915CC">
              <w:rPr>
                <w:rFonts w:cstheme="minorHAnsi"/>
                <w:b w:val="0"/>
                <w:bCs w:val="0"/>
                <w:webHidden/>
              </w:rPr>
              <w:fldChar w:fldCharType="separate"/>
            </w:r>
            <w:r w:rsidR="00DB73FE">
              <w:rPr>
                <w:rFonts w:cstheme="minorHAnsi"/>
                <w:webHidden/>
              </w:rPr>
              <w:t>Error! Bookmark not defined.</w:t>
            </w:r>
            <w:r w:rsidRPr="00A915CC">
              <w:rPr>
                <w:rFonts w:cstheme="minorHAnsi"/>
                <w:b w:val="0"/>
                <w:bCs w:val="0"/>
                <w:webHidden/>
              </w:rPr>
              <w:fldChar w:fldCharType="end"/>
            </w:r>
          </w:hyperlink>
        </w:p>
        <w:p w14:paraId="4778E3E1" w14:textId="4F14F4D7" w:rsidR="00A915CC" w:rsidRPr="00A915CC" w:rsidRDefault="00A915CC">
          <w:pPr>
            <w:pStyle w:val="TOC3"/>
            <w:rPr>
              <w:rFonts w:cstheme="minorHAnsi"/>
              <w:b w:val="0"/>
              <w:bCs w:val="0"/>
              <w:i w:val="0"/>
              <w:iCs w:val="0"/>
            </w:rPr>
          </w:pPr>
          <w:hyperlink w:anchor="_Toc212635939" w:history="1">
            <w:r w:rsidRPr="00A915CC">
              <w:rPr>
                <w:rStyle w:val="Hyperlink"/>
                <w:rFonts w:cstheme="minorHAnsi"/>
                <w:b w:val="0"/>
                <w:bCs w:val="0"/>
              </w:rPr>
              <w:t>PMMA Disclaimer for Pregnant Individuals</w:t>
            </w:r>
            <w:r w:rsidRPr="00A915CC">
              <w:rPr>
                <w:rFonts w:cstheme="minorHAnsi"/>
                <w:b w:val="0"/>
                <w:bCs w:val="0"/>
                <w:webHidden/>
              </w:rPr>
              <w:tab/>
            </w:r>
            <w:r w:rsidRPr="00A915CC">
              <w:rPr>
                <w:rFonts w:cstheme="minorHAnsi"/>
                <w:b w:val="0"/>
                <w:bCs w:val="0"/>
                <w:webHidden/>
              </w:rPr>
              <w:fldChar w:fldCharType="begin"/>
            </w:r>
            <w:r w:rsidRPr="00A915CC">
              <w:rPr>
                <w:rFonts w:cstheme="minorHAnsi"/>
                <w:b w:val="0"/>
                <w:bCs w:val="0"/>
                <w:webHidden/>
              </w:rPr>
              <w:instrText xml:space="preserve"> PAGEREF _Toc212635939 \h </w:instrText>
            </w:r>
            <w:r w:rsidRPr="00A915CC">
              <w:rPr>
                <w:rFonts w:cstheme="minorHAnsi"/>
                <w:b w:val="0"/>
                <w:bCs w:val="0"/>
                <w:webHidden/>
              </w:rPr>
            </w:r>
            <w:r w:rsidRPr="00A915CC">
              <w:rPr>
                <w:rFonts w:cstheme="minorHAnsi"/>
                <w:b w:val="0"/>
                <w:bCs w:val="0"/>
                <w:webHidden/>
              </w:rPr>
              <w:fldChar w:fldCharType="separate"/>
            </w:r>
            <w:r w:rsidR="00DB73FE">
              <w:rPr>
                <w:rFonts w:cstheme="minorHAnsi"/>
                <w:b w:val="0"/>
                <w:bCs w:val="0"/>
                <w:webHidden/>
              </w:rPr>
              <w:t>34</w:t>
            </w:r>
            <w:r w:rsidRPr="00A915CC">
              <w:rPr>
                <w:rFonts w:cstheme="minorHAnsi"/>
                <w:b w:val="0"/>
                <w:bCs w:val="0"/>
                <w:webHidden/>
              </w:rPr>
              <w:fldChar w:fldCharType="end"/>
            </w:r>
          </w:hyperlink>
        </w:p>
        <w:p w14:paraId="03CAFA45" w14:textId="47D5E944" w:rsidR="00A915CC" w:rsidRPr="00A915CC" w:rsidRDefault="00A915CC" w:rsidP="00510DFF">
          <w:pPr>
            <w:pStyle w:val="TOC2"/>
          </w:pPr>
          <w:hyperlink w:anchor="_Toc212635940" w:history="1">
            <w:r w:rsidRPr="00A915CC">
              <w:rPr>
                <w:rStyle w:val="Hyperlink"/>
                <w:rFonts w:cstheme="minorHAnsi"/>
              </w:rPr>
              <w:t>Clinical Course Evaluation</w:t>
            </w:r>
            <w:r w:rsidRPr="00A915CC">
              <w:rPr>
                <w:webHidden/>
              </w:rPr>
              <w:tab/>
            </w:r>
            <w:r w:rsidRPr="00A915CC">
              <w:rPr>
                <w:webHidden/>
              </w:rPr>
              <w:fldChar w:fldCharType="begin"/>
            </w:r>
            <w:r w:rsidRPr="00A915CC">
              <w:rPr>
                <w:webHidden/>
              </w:rPr>
              <w:instrText xml:space="preserve"> PAGEREF _Toc212635940 \h </w:instrText>
            </w:r>
            <w:r w:rsidRPr="00A915CC">
              <w:rPr>
                <w:webHidden/>
              </w:rPr>
            </w:r>
            <w:r w:rsidRPr="00A915CC">
              <w:rPr>
                <w:webHidden/>
              </w:rPr>
              <w:fldChar w:fldCharType="separate"/>
            </w:r>
            <w:r w:rsidR="00DB73FE">
              <w:rPr>
                <w:webHidden/>
              </w:rPr>
              <w:t>35</w:t>
            </w:r>
            <w:r w:rsidRPr="00A915CC">
              <w:rPr>
                <w:webHidden/>
              </w:rPr>
              <w:fldChar w:fldCharType="end"/>
            </w:r>
          </w:hyperlink>
        </w:p>
        <w:p w14:paraId="13E42FC4" w14:textId="0887FE16" w:rsidR="00A915CC" w:rsidRPr="00A915CC" w:rsidRDefault="00A915CC">
          <w:pPr>
            <w:pStyle w:val="TOC3"/>
            <w:rPr>
              <w:rFonts w:cstheme="minorHAnsi"/>
              <w:b w:val="0"/>
              <w:bCs w:val="0"/>
              <w:i w:val="0"/>
              <w:iCs w:val="0"/>
            </w:rPr>
          </w:pPr>
          <w:hyperlink w:anchor="_Toc212635943" w:history="1">
            <w:r w:rsidRPr="00A915CC">
              <w:rPr>
                <w:rStyle w:val="Hyperlink"/>
                <w:rFonts w:cstheme="minorHAnsi"/>
                <w:b w:val="0"/>
                <w:bCs w:val="0"/>
              </w:rPr>
              <w:t>In the Clinical Setting</w:t>
            </w:r>
            <w:r w:rsidRPr="00A915CC">
              <w:rPr>
                <w:rFonts w:cstheme="minorHAnsi"/>
                <w:b w:val="0"/>
                <w:bCs w:val="0"/>
                <w:webHidden/>
              </w:rPr>
              <w:tab/>
            </w:r>
            <w:r w:rsidRPr="00A915CC">
              <w:rPr>
                <w:rFonts w:cstheme="minorHAnsi"/>
                <w:b w:val="0"/>
                <w:bCs w:val="0"/>
                <w:webHidden/>
              </w:rPr>
              <w:fldChar w:fldCharType="begin"/>
            </w:r>
            <w:r w:rsidRPr="00A915CC">
              <w:rPr>
                <w:rFonts w:cstheme="minorHAnsi"/>
                <w:b w:val="0"/>
                <w:bCs w:val="0"/>
                <w:webHidden/>
              </w:rPr>
              <w:instrText xml:space="preserve"> PAGEREF _Toc212635943 \h </w:instrText>
            </w:r>
            <w:r w:rsidRPr="00A915CC">
              <w:rPr>
                <w:rFonts w:cstheme="minorHAnsi"/>
                <w:b w:val="0"/>
                <w:bCs w:val="0"/>
                <w:webHidden/>
              </w:rPr>
            </w:r>
            <w:r w:rsidRPr="00A915CC">
              <w:rPr>
                <w:rFonts w:cstheme="minorHAnsi"/>
                <w:b w:val="0"/>
                <w:bCs w:val="0"/>
                <w:webHidden/>
              </w:rPr>
              <w:fldChar w:fldCharType="separate"/>
            </w:r>
            <w:r w:rsidR="00DB73FE">
              <w:rPr>
                <w:rFonts w:cstheme="minorHAnsi"/>
                <w:b w:val="0"/>
                <w:bCs w:val="0"/>
                <w:webHidden/>
              </w:rPr>
              <w:t>35</w:t>
            </w:r>
            <w:r w:rsidRPr="00A915CC">
              <w:rPr>
                <w:rFonts w:cstheme="minorHAnsi"/>
                <w:b w:val="0"/>
                <w:bCs w:val="0"/>
                <w:webHidden/>
              </w:rPr>
              <w:fldChar w:fldCharType="end"/>
            </w:r>
          </w:hyperlink>
        </w:p>
        <w:p w14:paraId="34092C0C" w14:textId="6B7C599C" w:rsidR="00A915CC" w:rsidRPr="00A915CC" w:rsidRDefault="00A915CC" w:rsidP="00510DFF">
          <w:pPr>
            <w:pStyle w:val="TOC2"/>
          </w:pPr>
          <w:hyperlink w:anchor="_Toc212635944" w:history="1">
            <w:r w:rsidRPr="00A915CC">
              <w:rPr>
                <w:rStyle w:val="Hyperlink"/>
                <w:rFonts w:cstheme="minorHAnsi"/>
              </w:rPr>
              <w:t>Student Supervision</w:t>
            </w:r>
            <w:r w:rsidRPr="00A915CC">
              <w:rPr>
                <w:webHidden/>
              </w:rPr>
              <w:tab/>
            </w:r>
            <w:r w:rsidRPr="00A915CC">
              <w:rPr>
                <w:webHidden/>
              </w:rPr>
              <w:fldChar w:fldCharType="begin"/>
            </w:r>
            <w:r w:rsidRPr="00A915CC">
              <w:rPr>
                <w:webHidden/>
              </w:rPr>
              <w:instrText xml:space="preserve"> PAGEREF _Toc212635944 \h </w:instrText>
            </w:r>
            <w:r w:rsidRPr="00A915CC">
              <w:rPr>
                <w:webHidden/>
              </w:rPr>
            </w:r>
            <w:r w:rsidRPr="00A915CC">
              <w:rPr>
                <w:webHidden/>
              </w:rPr>
              <w:fldChar w:fldCharType="separate"/>
            </w:r>
            <w:r w:rsidR="00DB73FE">
              <w:rPr>
                <w:webHidden/>
              </w:rPr>
              <w:t>35</w:t>
            </w:r>
            <w:r w:rsidRPr="00A915CC">
              <w:rPr>
                <w:webHidden/>
              </w:rPr>
              <w:fldChar w:fldCharType="end"/>
            </w:r>
          </w:hyperlink>
        </w:p>
        <w:p w14:paraId="5A1C961E" w14:textId="2CA7379F" w:rsidR="00A915CC" w:rsidRPr="00A915CC" w:rsidRDefault="00A915CC">
          <w:pPr>
            <w:pStyle w:val="TOC3"/>
            <w:rPr>
              <w:rFonts w:cstheme="minorHAnsi"/>
              <w:b w:val="0"/>
              <w:bCs w:val="0"/>
              <w:i w:val="0"/>
              <w:iCs w:val="0"/>
            </w:rPr>
          </w:pPr>
          <w:hyperlink w:anchor="_Toc212635948" w:history="1">
            <w:r w:rsidRPr="00A915CC">
              <w:rPr>
                <w:rStyle w:val="Hyperlink"/>
                <w:rFonts w:cstheme="minorHAnsi"/>
                <w:b w:val="0"/>
                <w:bCs w:val="0"/>
              </w:rPr>
              <w:t>Competency</w:t>
            </w:r>
            <w:r w:rsidRPr="00A915CC">
              <w:rPr>
                <w:rFonts w:cstheme="minorHAnsi"/>
                <w:b w:val="0"/>
                <w:bCs w:val="0"/>
                <w:webHidden/>
              </w:rPr>
              <w:tab/>
            </w:r>
            <w:r w:rsidRPr="00A915CC">
              <w:rPr>
                <w:rFonts w:cstheme="minorHAnsi"/>
                <w:b w:val="0"/>
                <w:bCs w:val="0"/>
                <w:webHidden/>
              </w:rPr>
              <w:fldChar w:fldCharType="begin"/>
            </w:r>
            <w:r w:rsidRPr="00A915CC">
              <w:rPr>
                <w:rFonts w:cstheme="minorHAnsi"/>
                <w:b w:val="0"/>
                <w:bCs w:val="0"/>
                <w:webHidden/>
              </w:rPr>
              <w:instrText xml:space="preserve"> PAGEREF _Toc212635948 \h </w:instrText>
            </w:r>
            <w:r w:rsidRPr="00A915CC">
              <w:rPr>
                <w:rFonts w:cstheme="minorHAnsi"/>
                <w:b w:val="0"/>
                <w:bCs w:val="0"/>
                <w:webHidden/>
              </w:rPr>
              <w:fldChar w:fldCharType="separate"/>
            </w:r>
            <w:r w:rsidR="00DB73FE">
              <w:rPr>
                <w:rFonts w:cstheme="minorHAnsi"/>
                <w:webHidden/>
              </w:rPr>
              <w:t>Error! Bookmark not defined.</w:t>
            </w:r>
            <w:r w:rsidRPr="00A915CC">
              <w:rPr>
                <w:rFonts w:cstheme="minorHAnsi"/>
                <w:b w:val="0"/>
                <w:bCs w:val="0"/>
                <w:webHidden/>
              </w:rPr>
              <w:fldChar w:fldCharType="end"/>
            </w:r>
          </w:hyperlink>
        </w:p>
        <w:p w14:paraId="15B7D624" w14:textId="1CA4018B" w:rsidR="00A915CC" w:rsidRPr="00A915CC" w:rsidRDefault="00A915CC">
          <w:pPr>
            <w:pStyle w:val="TOC3"/>
            <w:rPr>
              <w:rFonts w:cstheme="minorHAnsi"/>
              <w:b w:val="0"/>
              <w:bCs w:val="0"/>
              <w:i w:val="0"/>
              <w:iCs w:val="0"/>
            </w:rPr>
          </w:pPr>
          <w:hyperlink w:anchor="_Toc212635949" w:history="1">
            <w:r w:rsidRPr="00A915CC">
              <w:rPr>
                <w:rStyle w:val="Hyperlink"/>
                <w:rFonts w:cstheme="minorHAnsi"/>
                <w:b w:val="0"/>
                <w:bCs w:val="0"/>
              </w:rPr>
              <w:t>Clinical Competency Image Evaluation</w:t>
            </w:r>
            <w:r w:rsidRPr="00A915CC">
              <w:rPr>
                <w:rFonts w:cstheme="minorHAnsi"/>
                <w:b w:val="0"/>
                <w:bCs w:val="0"/>
                <w:webHidden/>
              </w:rPr>
              <w:tab/>
            </w:r>
            <w:r w:rsidRPr="00A915CC">
              <w:rPr>
                <w:rFonts w:cstheme="minorHAnsi"/>
                <w:b w:val="0"/>
                <w:bCs w:val="0"/>
                <w:webHidden/>
              </w:rPr>
              <w:fldChar w:fldCharType="begin"/>
            </w:r>
            <w:r w:rsidRPr="00A915CC">
              <w:rPr>
                <w:rFonts w:cstheme="minorHAnsi"/>
                <w:b w:val="0"/>
                <w:bCs w:val="0"/>
                <w:webHidden/>
              </w:rPr>
              <w:instrText xml:space="preserve"> PAGEREF _Toc212635949 \h </w:instrText>
            </w:r>
            <w:r w:rsidRPr="00A915CC">
              <w:rPr>
                <w:rFonts w:cstheme="minorHAnsi"/>
                <w:b w:val="0"/>
                <w:bCs w:val="0"/>
                <w:webHidden/>
              </w:rPr>
              <w:fldChar w:fldCharType="separate"/>
            </w:r>
            <w:r w:rsidR="00DB73FE">
              <w:rPr>
                <w:rFonts w:cstheme="minorHAnsi"/>
                <w:webHidden/>
              </w:rPr>
              <w:t>Error! Bookmark not defined.</w:t>
            </w:r>
            <w:r w:rsidRPr="00A915CC">
              <w:rPr>
                <w:rFonts w:cstheme="minorHAnsi"/>
                <w:b w:val="0"/>
                <w:bCs w:val="0"/>
                <w:webHidden/>
              </w:rPr>
              <w:fldChar w:fldCharType="end"/>
            </w:r>
          </w:hyperlink>
        </w:p>
        <w:p w14:paraId="489EE35E" w14:textId="528EA4F6" w:rsidR="00A915CC" w:rsidRPr="00A915CC" w:rsidRDefault="00A915CC">
          <w:pPr>
            <w:pStyle w:val="TOC3"/>
            <w:rPr>
              <w:rFonts w:cstheme="minorHAnsi"/>
              <w:b w:val="0"/>
              <w:bCs w:val="0"/>
              <w:i w:val="0"/>
              <w:iCs w:val="0"/>
            </w:rPr>
          </w:pPr>
          <w:hyperlink w:anchor="_Toc212635950" w:history="1">
            <w:r w:rsidRPr="00A915CC">
              <w:rPr>
                <w:rStyle w:val="Hyperlink"/>
                <w:rFonts w:cstheme="minorHAnsi"/>
                <w:b w:val="0"/>
                <w:bCs w:val="0"/>
              </w:rPr>
              <w:t>Clinical Competency Image Evaluation – Second Year</w:t>
            </w:r>
            <w:r w:rsidRPr="00A915CC">
              <w:rPr>
                <w:rFonts w:cstheme="minorHAnsi"/>
                <w:b w:val="0"/>
                <w:bCs w:val="0"/>
                <w:webHidden/>
              </w:rPr>
              <w:tab/>
            </w:r>
            <w:r w:rsidRPr="00A915CC">
              <w:rPr>
                <w:rFonts w:cstheme="minorHAnsi"/>
                <w:b w:val="0"/>
                <w:bCs w:val="0"/>
                <w:webHidden/>
              </w:rPr>
              <w:fldChar w:fldCharType="begin"/>
            </w:r>
            <w:r w:rsidRPr="00A915CC">
              <w:rPr>
                <w:rFonts w:cstheme="minorHAnsi"/>
                <w:b w:val="0"/>
                <w:bCs w:val="0"/>
                <w:webHidden/>
              </w:rPr>
              <w:instrText xml:space="preserve"> PAGEREF _Toc212635950 \h </w:instrText>
            </w:r>
            <w:r w:rsidRPr="00A915CC">
              <w:rPr>
                <w:rFonts w:cstheme="minorHAnsi"/>
                <w:b w:val="0"/>
                <w:bCs w:val="0"/>
                <w:webHidden/>
              </w:rPr>
              <w:fldChar w:fldCharType="separate"/>
            </w:r>
            <w:r w:rsidR="00DB73FE">
              <w:rPr>
                <w:rFonts w:cstheme="minorHAnsi"/>
                <w:webHidden/>
              </w:rPr>
              <w:t>Error! Bookmark not defined.</w:t>
            </w:r>
            <w:r w:rsidRPr="00A915CC">
              <w:rPr>
                <w:rFonts w:cstheme="minorHAnsi"/>
                <w:b w:val="0"/>
                <w:bCs w:val="0"/>
                <w:webHidden/>
              </w:rPr>
              <w:fldChar w:fldCharType="end"/>
            </w:r>
          </w:hyperlink>
        </w:p>
        <w:p w14:paraId="12856125" w14:textId="2DDECEAE" w:rsidR="00A915CC" w:rsidRPr="00A915CC" w:rsidRDefault="00A915CC">
          <w:pPr>
            <w:pStyle w:val="TOC3"/>
            <w:rPr>
              <w:rFonts w:cstheme="minorHAnsi"/>
              <w:b w:val="0"/>
              <w:bCs w:val="0"/>
              <w:i w:val="0"/>
              <w:iCs w:val="0"/>
            </w:rPr>
          </w:pPr>
          <w:hyperlink w:anchor="_Toc212635951" w:history="1">
            <w:r w:rsidRPr="00A915CC">
              <w:rPr>
                <w:rStyle w:val="Hyperlink"/>
                <w:rFonts w:cstheme="minorHAnsi"/>
                <w:b w:val="0"/>
                <w:bCs w:val="0"/>
              </w:rPr>
              <w:t>Clinical Evaluation form – from Technologists/CI’s</w:t>
            </w:r>
            <w:r w:rsidRPr="00A915CC">
              <w:rPr>
                <w:rFonts w:cstheme="minorHAnsi"/>
                <w:b w:val="0"/>
                <w:bCs w:val="0"/>
                <w:webHidden/>
              </w:rPr>
              <w:tab/>
            </w:r>
            <w:r w:rsidRPr="00A915CC">
              <w:rPr>
                <w:rFonts w:cstheme="minorHAnsi"/>
                <w:b w:val="0"/>
                <w:bCs w:val="0"/>
                <w:webHidden/>
              </w:rPr>
              <w:fldChar w:fldCharType="begin"/>
            </w:r>
            <w:r w:rsidRPr="00A915CC">
              <w:rPr>
                <w:rFonts w:cstheme="minorHAnsi"/>
                <w:b w:val="0"/>
                <w:bCs w:val="0"/>
                <w:webHidden/>
              </w:rPr>
              <w:instrText xml:space="preserve"> PAGEREF _Toc212635951 \h </w:instrText>
            </w:r>
            <w:r w:rsidRPr="00A915CC">
              <w:rPr>
                <w:rFonts w:cstheme="minorHAnsi"/>
                <w:b w:val="0"/>
                <w:bCs w:val="0"/>
                <w:webHidden/>
              </w:rPr>
              <w:fldChar w:fldCharType="separate"/>
            </w:r>
            <w:r w:rsidR="00DB73FE">
              <w:rPr>
                <w:rFonts w:cstheme="minorHAnsi"/>
                <w:webHidden/>
              </w:rPr>
              <w:t>Error! Bookmark not defined.</w:t>
            </w:r>
            <w:r w:rsidRPr="00A915CC">
              <w:rPr>
                <w:rFonts w:cstheme="minorHAnsi"/>
                <w:b w:val="0"/>
                <w:bCs w:val="0"/>
                <w:webHidden/>
              </w:rPr>
              <w:fldChar w:fldCharType="end"/>
            </w:r>
          </w:hyperlink>
        </w:p>
        <w:p w14:paraId="21EC93AC" w14:textId="6F1F6CAA" w:rsidR="00A915CC" w:rsidRPr="00A915CC" w:rsidRDefault="00A915CC">
          <w:pPr>
            <w:pStyle w:val="TOC1"/>
            <w:rPr>
              <w:rFonts w:eastAsiaTheme="minorEastAsia"/>
            </w:rPr>
          </w:pPr>
          <w:hyperlink w:anchor="_Toc212635952" w:history="1">
            <w:r w:rsidRPr="00A915CC">
              <w:rPr>
                <w:rStyle w:val="Hyperlink"/>
              </w:rPr>
              <w:t>Student Resources</w:t>
            </w:r>
            <w:r w:rsidRPr="00A915CC">
              <w:rPr>
                <w:webHidden/>
              </w:rPr>
              <w:tab/>
            </w:r>
            <w:r w:rsidRPr="00A915CC">
              <w:rPr>
                <w:webHidden/>
              </w:rPr>
              <w:fldChar w:fldCharType="begin"/>
            </w:r>
            <w:r w:rsidRPr="00A915CC">
              <w:rPr>
                <w:webHidden/>
              </w:rPr>
              <w:instrText xml:space="preserve"> PAGEREF _Toc212635952 \h </w:instrText>
            </w:r>
            <w:r w:rsidRPr="00A915CC">
              <w:rPr>
                <w:webHidden/>
              </w:rPr>
            </w:r>
            <w:r w:rsidRPr="00A915CC">
              <w:rPr>
                <w:webHidden/>
              </w:rPr>
              <w:fldChar w:fldCharType="separate"/>
            </w:r>
            <w:r w:rsidR="00DB73FE">
              <w:rPr>
                <w:webHidden/>
              </w:rPr>
              <w:t>36</w:t>
            </w:r>
            <w:r w:rsidRPr="00A915CC">
              <w:rPr>
                <w:webHidden/>
              </w:rPr>
              <w:fldChar w:fldCharType="end"/>
            </w:r>
          </w:hyperlink>
        </w:p>
        <w:p w14:paraId="0BE9EF0D" w14:textId="340DD59A" w:rsidR="00A915CC" w:rsidRPr="00A915CC" w:rsidRDefault="00A915CC" w:rsidP="00510DFF">
          <w:pPr>
            <w:pStyle w:val="TOC2"/>
          </w:pPr>
          <w:hyperlink w:anchor="_Toc212635953" w:history="1">
            <w:r w:rsidRPr="00A915CC">
              <w:rPr>
                <w:rStyle w:val="Hyperlink"/>
                <w:rFonts w:cstheme="minorHAnsi"/>
              </w:rPr>
              <w:t>Advising and NTC Student Resources</w:t>
            </w:r>
            <w:r w:rsidRPr="00A915CC">
              <w:rPr>
                <w:webHidden/>
              </w:rPr>
              <w:tab/>
            </w:r>
            <w:r w:rsidRPr="00A915CC">
              <w:rPr>
                <w:webHidden/>
              </w:rPr>
              <w:fldChar w:fldCharType="begin"/>
            </w:r>
            <w:r w:rsidRPr="00A915CC">
              <w:rPr>
                <w:webHidden/>
              </w:rPr>
              <w:instrText xml:space="preserve"> PAGEREF _Toc212635953 \h </w:instrText>
            </w:r>
            <w:r w:rsidRPr="00A915CC">
              <w:rPr>
                <w:webHidden/>
              </w:rPr>
            </w:r>
            <w:r w:rsidRPr="00A915CC">
              <w:rPr>
                <w:webHidden/>
              </w:rPr>
              <w:fldChar w:fldCharType="separate"/>
            </w:r>
            <w:r w:rsidR="00DB73FE">
              <w:rPr>
                <w:webHidden/>
              </w:rPr>
              <w:t>36</w:t>
            </w:r>
            <w:r w:rsidRPr="00A915CC">
              <w:rPr>
                <w:webHidden/>
              </w:rPr>
              <w:fldChar w:fldCharType="end"/>
            </w:r>
          </w:hyperlink>
        </w:p>
        <w:p w14:paraId="288476BA" w14:textId="4A4180B0" w:rsidR="00A915CC" w:rsidRPr="00A915CC" w:rsidRDefault="00A915CC" w:rsidP="00510DFF">
          <w:pPr>
            <w:pStyle w:val="TOC2"/>
          </w:pPr>
          <w:hyperlink w:anchor="_Toc212635954" w:history="1">
            <w:r w:rsidRPr="00A915CC">
              <w:rPr>
                <w:rStyle w:val="Hyperlink"/>
                <w:rFonts w:cstheme="minorHAnsi"/>
              </w:rPr>
              <w:t>Student E-mail</w:t>
            </w:r>
            <w:r w:rsidRPr="00A915CC">
              <w:rPr>
                <w:webHidden/>
              </w:rPr>
              <w:tab/>
            </w:r>
            <w:r w:rsidRPr="00A915CC">
              <w:rPr>
                <w:webHidden/>
              </w:rPr>
              <w:fldChar w:fldCharType="begin"/>
            </w:r>
            <w:r w:rsidRPr="00A915CC">
              <w:rPr>
                <w:webHidden/>
              </w:rPr>
              <w:instrText xml:space="preserve"> PAGEREF _Toc212635954 \h </w:instrText>
            </w:r>
            <w:r w:rsidRPr="00A915CC">
              <w:rPr>
                <w:webHidden/>
              </w:rPr>
            </w:r>
            <w:r w:rsidRPr="00A915CC">
              <w:rPr>
                <w:webHidden/>
              </w:rPr>
              <w:fldChar w:fldCharType="separate"/>
            </w:r>
            <w:r w:rsidR="00DB73FE">
              <w:rPr>
                <w:webHidden/>
              </w:rPr>
              <w:t>36</w:t>
            </w:r>
            <w:r w:rsidRPr="00A915CC">
              <w:rPr>
                <w:webHidden/>
              </w:rPr>
              <w:fldChar w:fldCharType="end"/>
            </w:r>
          </w:hyperlink>
        </w:p>
        <w:p w14:paraId="7CCB8F77" w14:textId="7163D4C4" w:rsidR="00A915CC" w:rsidRPr="00A915CC" w:rsidRDefault="00A915CC" w:rsidP="00510DFF">
          <w:pPr>
            <w:pStyle w:val="TOC2"/>
          </w:pPr>
          <w:hyperlink w:anchor="_Toc212635955" w:history="1">
            <w:r w:rsidRPr="00A915CC">
              <w:rPr>
                <w:rStyle w:val="Hyperlink"/>
                <w:rFonts w:cstheme="minorHAnsi"/>
              </w:rPr>
              <w:t>Student Employment</w:t>
            </w:r>
            <w:r w:rsidRPr="00A915CC">
              <w:rPr>
                <w:webHidden/>
              </w:rPr>
              <w:tab/>
            </w:r>
            <w:r w:rsidRPr="00A915CC">
              <w:rPr>
                <w:webHidden/>
              </w:rPr>
              <w:fldChar w:fldCharType="begin"/>
            </w:r>
            <w:r w:rsidRPr="00A915CC">
              <w:rPr>
                <w:webHidden/>
              </w:rPr>
              <w:instrText xml:space="preserve"> PAGEREF _Toc212635955 \h </w:instrText>
            </w:r>
            <w:r w:rsidRPr="00A915CC">
              <w:rPr>
                <w:webHidden/>
              </w:rPr>
            </w:r>
            <w:r w:rsidRPr="00A915CC">
              <w:rPr>
                <w:webHidden/>
              </w:rPr>
              <w:fldChar w:fldCharType="separate"/>
            </w:r>
            <w:r w:rsidR="00DB73FE">
              <w:rPr>
                <w:webHidden/>
              </w:rPr>
              <w:t>36</w:t>
            </w:r>
            <w:r w:rsidRPr="00A915CC">
              <w:rPr>
                <w:webHidden/>
              </w:rPr>
              <w:fldChar w:fldCharType="end"/>
            </w:r>
          </w:hyperlink>
        </w:p>
        <w:p w14:paraId="284BB687" w14:textId="2AFBF90B" w:rsidR="00A915CC" w:rsidRPr="00A915CC" w:rsidRDefault="00A915CC" w:rsidP="00510DFF">
          <w:pPr>
            <w:pStyle w:val="TOC2"/>
          </w:pPr>
          <w:hyperlink w:anchor="_Toc212635956" w:history="1">
            <w:r w:rsidRPr="00A915CC">
              <w:rPr>
                <w:rStyle w:val="Hyperlink"/>
                <w:rFonts w:cstheme="minorHAnsi"/>
              </w:rPr>
              <w:t>Scholarships and the NTC Foundation</w:t>
            </w:r>
            <w:r w:rsidRPr="00A915CC">
              <w:rPr>
                <w:webHidden/>
              </w:rPr>
              <w:tab/>
            </w:r>
            <w:r w:rsidRPr="00A915CC">
              <w:rPr>
                <w:webHidden/>
              </w:rPr>
              <w:fldChar w:fldCharType="begin"/>
            </w:r>
            <w:r w:rsidRPr="00A915CC">
              <w:rPr>
                <w:webHidden/>
              </w:rPr>
              <w:instrText xml:space="preserve"> PAGEREF _Toc212635956 \h </w:instrText>
            </w:r>
            <w:r w:rsidRPr="00A915CC">
              <w:rPr>
                <w:webHidden/>
              </w:rPr>
            </w:r>
            <w:r w:rsidRPr="00A915CC">
              <w:rPr>
                <w:webHidden/>
              </w:rPr>
              <w:fldChar w:fldCharType="separate"/>
            </w:r>
            <w:r w:rsidR="00DB73FE">
              <w:rPr>
                <w:webHidden/>
              </w:rPr>
              <w:t>37</w:t>
            </w:r>
            <w:r w:rsidRPr="00A915CC">
              <w:rPr>
                <w:webHidden/>
              </w:rPr>
              <w:fldChar w:fldCharType="end"/>
            </w:r>
          </w:hyperlink>
        </w:p>
        <w:p w14:paraId="2E630329" w14:textId="226CB922" w:rsidR="00A915CC" w:rsidRPr="00A915CC" w:rsidRDefault="00A915CC" w:rsidP="00510DFF">
          <w:pPr>
            <w:pStyle w:val="TOC2"/>
          </w:pPr>
          <w:hyperlink w:anchor="_Toc212635958" w:history="1">
            <w:r w:rsidRPr="00A915CC">
              <w:rPr>
                <w:rStyle w:val="Hyperlink"/>
                <w:rFonts w:eastAsiaTheme="minorHAnsi" w:cstheme="minorHAnsi"/>
              </w:rPr>
              <w:t>Interprofessional Collaborative Simulation Day</w:t>
            </w:r>
            <w:r w:rsidRPr="00A915CC">
              <w:rPr>
                <w:webHidden/>
              </w:rPr>
              <w:tab/>
            </w:r>
            <w:r w:rsidRPr="00A915CC">
              <w:rPr>
                <w:webHidden/>
              </w:rPr>
              <w:fldChar w:fldCharType="begin"/>
            </w:r>
            <w:r w:rsidRPr="00A915CC">
              <w:rPr>
                <w:webHidden/>
              </w:rPr>
              <w:instrText xml:space="preserve"> PAGEREF _Toc212635958 \h </w:instrText>
            </w:r>
            <w:r w:rsidRPr="00A915CC">
              <w:rPr>
                <w:webHidden/>
              </w:rPr>
            </w:r>
            <w:r w:rsidRPr="00A915CC">
              <w:rPr>
                <w:webHidden/>
              </w:rPr>
              <w:fldChar w:fldCharType="separate"/>
            </w:r>
            <w:r w:rsidR="00DB73FE">
              <w:rPr>
                <w:webHidden/>
              </w:rPr>
              <w:t>37</w:t>
            </w:r>
            <w:r w:rsidRPr="00A915CC">
              <w:rPr>
                <w:webHidden/>
              </w:rPr>
              <w:fldChar w:fldCharType="end"/>
            </w:r>
          </w:hyperlink>
        </w:p>
        <w:p w14:paraId="277CFD75" w14:textId="544EF917" w:rsidR="00A915CC" w:rsidRPr="00A915CC" w:rsidRDefault="00A915CC">
          <w:pPr>
            <w:pStyle w:val="TOC1"/>
            <w:rPr>
              <w:rFonts w:eastAsiaTheme="minorEastAsia"/>
            </w:rPr>
          </w:pPr>
          <w:hyperlink w:anchor="_Toc212635959" w:history="1">
            <w:r w:rsidRPr="00A915CC">
              <w:rPr>
                <w:rStyle w:val="Hyperlink"/>
              </w:rPr>
              <w:t>Student Organizations</w:t>
            </w:r>
            <w:r w:rsidRPr="00A915CC">
              <w:rPr>
                <w:webHidden/>
              </w:rPr>
              <w:tab/>
            </w:r>
            <w:r w:rsidRPr="00A915CC">
              <w:rPr>
                <w:webHidden/>
              </w:rPr>
              <w:fldChar w:fldCharType="begin"/>
            </w:r>
            <w:r w:rsidRPr="00A915CC">
              <w:rPr>
                <w:webHidden/>
              </w:rPr>
              <w:instrText xml:space="preserve"> PAGEREF _Toc212635959 \h </w:instrText>
            </w:r>
            <w:r w:rsidRPr="00A915CC">
              <w:rPr>
                <w:webHidden/>
              </w:rPr>
              <w:fldChar w:fldCharType="separate"/>
            </w:r>
            <w:r w:rsidR="00DB73FE">
              <w:rPr>
                <w:b/>
                <w:bCs/>
                <w:webHidden/>
              </w:rPr>
              <w:t>Error! Bookmark not defined.</w:t>
            </w:r>
            <w:r w:rsidRPr="00A915CC">
              <w:rPr>
                <w:webHidden/>
              </w:rPr>
              <w:fldChar w:fldCharType="end"/>
            </w:r>
          </w:hyperlink>
        </w:p>
        <w:p w14:paraId="023C64EA" w14:textId="214C9647" w:rsidR="00A915CC" w:rsidRPr="00A915CC" w:rsidRDefault="00A915CC">
          <w:pPr>
            <w:pStyle w:val="TOC1"/>
            <w:rPr>
              <w:rFonts w:eastAsiaTheme="minorEastAsia"/>
            </w:rPr>
          </w:pPr>
          <w:hyperlink w:anchor="_Toc212635961" w:history="1">
            <w:r w:rsidRPr="00A915CC">
              <w:rPr>
                <w:rStyle w:val="Hyperlink"/>
              </w:rPr>
              <w:t>Other Student Information</w:t>
            </w:r>
            <w:r w:rsidRPr="00A915CC">
              <w:rPr>
                <w:webHidden/>
              </w:rPr>
              <w:tab/>
            </w:r>
            <w:r w:rsidRPr="00A915CC">
              <w:rPr>
                <w:webHidden/>
              </w:rPr>
              <w:fldChar w:fldCharType="begin"/>
            </w:r>
            <w:r w:rsidRPr="00A915CC">
              <w:rPr>
                <w:webHidden/>
              </w:rPr>
              <w:instrText xml:space="preserve"> PAGEREF _Toc212635961 \h </w:instrText>
            </w:r>
            <w:r w:rsidRPr="00A915CC">
              <w:rPr>
                <w:webHidden/>
              </w:rPr>
            </w:r>
            <w:r w:rsidRPr="00A915CC">
              <w:rPr>
                <w:webHidden/>
              </w:rPr>
              <w:fldChar w:fldCharType="separate"/>
            </w:r>
            <w:r w:rsidR="00DB73FE">
              <w:rPr>
                <w:webHidden/>
              </w:rPr>
              <w:t>37</w:t>
            </w:r>
            <w:r w:rsidRPr="00A915CC">
              <w:rPr>
                <w:webHidden/>
              </w:rPr>
              <w:fldChar w:fldCharType="end"/>
            </w:r>
          </w:hyperlink>
        </w:p>
        <w:p w14:paraId="61F80693" w14:textId="082412A6" w:rsidR="00A915CC" w:rsidRPr="00A915CC" w:rsidRDefault="00A915CC" w:rsidP="00510DFF">
          <w:pPr>
            <w:pStyle w:val="TOC2"/>
          </w:pPr>
          <w:hyperlink w:anchor="_Toc212635962" w:history="1">
            <w:r w:rsidRPr="00A915CC">
              <w:rPr>
                <w:rStyle w:val="Hyperlink"/>
                <w:rFonts w:cstheme="minorHAnsi"/>
              </w:rPr>
              <w:t>Counseling Services</w:t>
            </w:r>
            <w:r w:rsidRPr="00A915CC">
              <w:rPr>
                <w:webHidden/>
              </w:rPr>
              <w:tab/>
            </w:r>
            <w:r w:rsidRPr="00A915CC">
              <w:rPr>
                <w:webHidden/>
              </w:rPr>
              <w:fldChar w:fldCharType="begin"/>
            </w:r>
            <w:r w:rsidRPr="00A915CC">
              <w:rPr>
                <w:webHidden/>
              </w:rPr>
              <w:instrText xml:space="preserve"> PAGEREF _Toc212635962 \h </w:instrText>
            </w:r>
            <w:r w:rsidRPr="00A915CC">
              <w:rPr>
                <w:webHidden/>
              </w:rPr>
            </w:r>
            <w:r w:rsidRPr="00A915CC">
              <w:rPr>
                <w:webHidden/>
              </w:rPr>
              <w:fldChar w:fldCharType="separate"/>
            </w:r>
            <w:r w:rsidR="00DB73FE">
              <w:rPr>
                <w:webHidden/>
              </w:rPr>
              <w:t>37</w:t>
            </w:r>
            <w:r w:rsidRPr="00A915CC">
              <w:rPr>
                <w:webHidden/>
              </w:rPr>
              <w:fldChar w:fldCharType="end"/>
            </w:r>
          </w:hyperlink>
        </w:p>
        <w:p w14:paraId="03212921" w14:textId="008CC455" w:rsidR="00A915CC" w:rsidRPr="00A915CC" w:rsidRDefault="00A915CC" w:rsidP="00510DFF">
          <w:pPr>
            <w:pStyle w:val="TOC2"/>
          </w:pPr>
          <w:hyperlink w:anchor="_Toc212635963" w:history="1">
            <w:r w:rsidRPr="00A915CC">
              <w:rPr>
                <w:rStyle w:val="Hyperlink"/>
                <w:rFonts w:cstheme="minorHAnsi"/>
              </w:rPr>
              <w:t>Campus Closings due to Weather</w:t>
            </w:r>
            <w:r w:rsidRPr="00A915CC">
              <w:rPr>
                <w:webHidden/>
              </w:rPr>
              <w:tab/>
            </w:r>
            <w:r w:rsidRPr="00A915CC">
              <w:rPr>
                <w:webHidden/>
              </w:rPr>
              <w:fldChar w:fldCharType="begin"/>
            </w:r>
            <w:r w:rsidRPr="00A915CC">
              <w:rPr>
                <w:webHidden/>
              </w:rPr>
              <w:instrText xml:space="preserve"> PAGEREF _Toc212635963 \h </w:instrText>
            </w:r>
            <w:r w:rsidRPr="00A915CC">
              <w:rPr>
                <w:webHidden/>
              </w:rPr>
            </w:r>
            <w:r w:rsidRPr="00A915CC">
              <w:rPr>
                <w:webHidden/>
              </w:rPr>
              <w:fldChar w:fldCharType="separate"/>
            </w:r>
            <w:r w:rsidR="00DB73FE">
              <w:rPr>
                <w:webHidden/>
              </w:rPr>
              <w:t>37</w:t>
            </w:r>
            <w:r w:rsidRPr="00A915CC">
              <w:rPr>
                <w:webHidden/>
              </w:rPr>
              <w:fldChar w:fldCharType="end"/>
            </w:r>
          </w:hyperlink>
        </w:p>
        <w:p w14:paraId="2A339B8D" w14:textId="4E8027C5" w:rsidR="00A915CC" w:rsidRPr="00A915CC" w:rsidRDefault="00A915CC" w:rsidP="00510DFF">
          <w:pPr>
            <w:pStyle w:val="TOC2"/>
          </w:pPr>
          <w:hyperlink w:anchor="_Toc212635964" w:history="1">
            <w:r w:rsidRPr="00A915CC">
              <w:rPr>
                <w:rStyle w:val="Hyperlink"/>
                <w:rFonts w:cstheme="minorHAnsi"/>
              </w:rPr>
              <w:t>Transportation and Parking</w:t>
            </w:r>
            <w:r w:rsidRPr="00A915CC">
              <w:rPr>
                <w:webHidden/>
              </w:rPr>
              <w:tab/>
            </w:r>
            <w:r w:rsidRPr="00A915CC">
              <w:rPr>
                <w:webHidden/>
              </w:rPr>
              <w:fldChar w:fldCharType="begin"/>
            </w:r>
            <w:r w:rsidRPr="00A915CC">
              <w:rPr>
                <w:webHidden/>
              </w:rPr>
              <w:instrText xml:space="preserve"> PAGEREF _Toc212635964 \h </w:instrText>
            </w:r>
            <w:r w:rsidRPr="00A915CC">
              <w:rPr>
                <w:webHidden/>
              </w:rPr>
            </w:r>
            <w:r w:rsidRPr="00A915CC">
              <w:rPr>
                <w:webHidden/>
              </w:rPr>
              <w:fldChar w:fldCharType="separate"/>
            </w:r>
            <w:r w:rsidR="00DB73FE">
              <w:rPr>
                <w:webHidden/>
              </w:rPr>
              <w:t>38</w:t>
            </w:r>
            <w:r w:rsidRPr="00A915CC">
              <w:rPr>
                <w:webHidden/>
              </w:rPr>
              <w:fldChar w:fldCharType="end"/>
            </w:r>
          </w:hyperlink>
        </w:p>
        <w:p w14:paraId="18E32B6C" w14:textId="1C6A94E7" w:rsidR="00A915CC" w:rsidRPr="00A915CC" w:rsidRDefault="00A915CC" w:rsidP="00510DFF">
          <w:pPr>
            <w:pStyle w:val="TOC2"/>
          </w:pPr>
          <w:hyperlink w:anchor="_Toc212635965" w:history="1">
            <w:r w:rsidRPr="00A915CC">
              <w:rPr>
                <w:rStyle w:val="Hyperlink"/>
                <w:rFonts w:cstheme="minorHAnsi"/>
              </w:rPr>
              <w:t>Discrimination and Harassment Complaints</w:t>
            </w:r>
            <w:r w:rsidRPr="00A915CC">
              <w:rPr>
                <w:webHidden/>
              </w:rPr>
              <w:tab/>
            </w:r>
            <w:r w:rsidRPr="00A915CC">
              <w:rPr>
                <w:webHidden/>
              </w:rPr>
              <w:fldChar w:fldCharType="begin"/>
            </w:r>
            <w:r w:rsidRPr="00A915CC">
              <w:rPr>
                <w:webHidden/>
              </w:rPr>
              <w:instrText xml:space="preserve"> PAGEREF _Toc212635965 \h </w:instrText>
            </w:r>
            <w:r w:rsidRPr="00A915CC">
              <w:rPr>
                <w:webHidden/>
              </w:rPr>
            </w:r>
            <w:r w:rsidRPr="00A915CC">
              <w:rPr>
                <w:webHidden/>
              </w:rPr>
              <w:fldChar w:fldCharType="separate"/>
            </w:r>
            <w:r w:rsidR="00DB73FE">
              <w:rPr>
                <w:webHidden/>
              </w:rPr>
              <w:t>38</w:t>
            </w:r>
            <w:r w:rsidRPr="00A915CC">
              <w:rPr>
                <w:webHidden/>
              </w:rPr>
              <w:fldChar w:fldCharType="end"/>
            </w:r>
          </w:hyperlink>
        </w:p>
        <w:p w14:paraId="5E058561" w14:textId="6DCB83C6" w:rsidR="00A915CC" w:rsidRPr="00A915CC" w:rsidRDefault="00A915CC" w:rsidP="00510DFF">
          <w:pPr>
            <w:pStyle w:val="TOC2"/>
          </w:pPr>
          <w:hyperlink w:anchor="_Toc212635966" w:history="1">
            <w:r w:rsidRPr="00A915CC">
              <w:rPr>
                <w:rStyle w:val="Hyperlink"/>
                <w:rFonts w:cstheme="minorHAnsi"/>
              </w:rPr>
              <w:t>Title IX:  Pregnant and Parenting Students</w:t>
            </w:r>
            <w:r w:rsidRPr="00A915CC">
              <w:rPr>
                <w:webHidden/>
              </w:rPr>
              <w:tab/>
            </w:r>
            <w:r w:rsidRPr="00A915CC">
              <w:rPr>
                <w:webHidden/>
              </w:rPr>
              <w:fldChar w:fldCharType="begin"/>
            </w:r>
            <w:r w:rsidRPr="00A915CC">
              <w:rPr>
                <w:webHidden/>
              </w:rPr>
              <w:instrText xml:space="preserve"> PAGEREF _Toc212635966 \h </w:instrText>
            </w:r>
            <w:r w:rsidRPr="00A915CC">
              <w:rPr>
                <w:webHidden/>
              </w:rPr>
            </w:r>
            <w:r w:rsidRPr="00A915CC">
              <w:rPr>
                <w:webHidden/>
              </w:rPr>
              <w:fldChar w:fldCharType="separate"/>
            </w:r>
            <w:r w:rsidR="00DB73FE">
              <w:rPr>
                <w:webHidden/>
              </w:rPr>
              <w:t>38</w:t>
            </w:r>
            <w:r w:rsidRPr="00A915CC">
              <w:rPr>
                <w:webHidden/>
              </w:rPr>
              <w:fldChar w:fldCharType="end"/>
            </w:r>
          </w:hyperlink>
        </w:p>
        <w:p w14:paraId="14DACE74" w14:textId="7D092A38" w:rsidR="00A915CC" w:rsidRPr="00A915CC" w:rsidRDefault="00A915CC" w:rsidP="00510DFF">
          <w:pPr>
            <w:pStyle w:val="TOC2"/>
          </w:pPr>
          <w:hyperlink w:anchor="_Toc212635967" w:history="1">
            <w:r w:rsidRPr="00A915CC">
              <w:rPr>
                <w:rStyle w:val="Hyperlink"/>
                <w:rFonts w:cstheme="minorHAnsi"/>
                <w:iCs/>
              </w:rPr>
              <w:t>Drug and Alcohol-Free Workplace Policies for Clinical Sites</w:t>
            </w:r>
            <w:r w:rsidRPr="00A915CC">
              <w:rPr>
                <w:webHidden/>
              </w:rPr>
              <w:tab/>
            </w:r>
            <w:r w:rsidRPr="00A915CC">
              <w:rPr>
                <w:webHidden/>
              </w:rPr>
              <w:fldChar w:fldCharType="begin"/>
            </w:r>
            <w:r w:rsidRPr="00A915CC">
              <w:rPr>
                <w:webHidden/>
              </w:rPr>
              <w:instrText xml:space="preserve"> PAGEREF _Toc212635967 \h </w:instrText>
            </w:r>
            <w:r w:rsidRPr="00A915CC">
              <w:rPr>
                <w:webHidden/>
              </w:rPr>
            </w:r>
            <w:r w:rsidRPr="00A915CC">
              <w:rPr>
                <w:webHidden/>
              </w:rPr>
              <w:fldChar w:fldCharType="separate"/>
            </w:r>
            <w:r w:rsidR="00DB73FE">
              <w:rPr>
                <w:webHidden/>
              </w:rPr>
              <w:t>38</w:t>
            </w:r>
            <w:r w:rsidRPr="00A915CC">
              <w:rPr>
                <w:webHidden/>
              </w:rPr>
              <w:fldChar w:fldCharType="end"/>
            </w:r>
          </w:hyperlink>
        </w:p>
        <w:p w14:paraId="292F076B" w14:textId="66D8E4AC" w:rsidR="00A915CC" w:rsidRPr="00A915CC" w:rsidRDefault="00A915CC" w:rsidP="00510DFF">
          <w:pPr>
            <w:pStyle w:val="TOC2"/>
          </w:pPr>
          <w:hyperlink w:anchor="_Toc212635968" w:history="1">
            <w:r w:rsidRPr="00A915CC">
              <w:rPr>
                <w:rStyle w:val="Hyperlink"/>
                <w:rFonts w:eastAsia="Times New Roman" w:cstheme="minorHAnsi"/>
              </w:rPr>
              <w:t>Mandatory Student Accident Insurance (Pan American Life Insurance Group)</w:t>
            </w:r>
            <w:r w:rsidRPr="00A915CC">
              <w:rPr>
                <w:webHidden/>
              </w:rPr>
              <w:tab/>
            </w:r>
            <w:r w:rsidRPr="00A915CC">
              <w:rPr>
                <w:webHidden/>
              </w:rPr>
              <w:fldChar w:fldCharType="begin"/>
            </w:r>
            <w:r w:rsidRPr="00A915CC">
              <w:rPr>
                <w:webHidden/>
              </w:rPr>
              <w:instrText xml:space="preserve"> PAGEREF _Toc212635968 \h </w:instrText>
            </w:r>
            <w:r w:rsidRPr="00A915CC">
              <w:rPr>
                <w:webHidden/>
              </w:rPr>
            </w:r>
            <w:r w:rsidRPr="00A915CC">
              <w:rPr>
                <w:webHidden/>
              </w:rPr>
              <w:fldChar w:fldCharType="separate"/>
            </w:r>
            <w:r w:rsidR="00DB73FE">
              <w:rPr>
                <w:webHidden/>
              </w:rPr>
              <w:t>39</w:t>
            </w:r>
            <w:r w:rsidRPr="00A915CC">
              <w:rPr>
                <w:webHidden/>
              </w:rPr>
              <w:fldChar w:fldCharType="end"/>
            </w:r>
          </w:hyperlink>
        </w:p>
        <w:p w14:paraId="0C3C4E18" w14:textId="354BCE9A" w:rsidR="00A915CC" w:rsidRPr="00A915CC" w:rsidRDefault="00A915CC" w:rsidP="00510DFF">
          <w:pPr>
            <w:pStyle w:val="TOC2"/>
          </w:pPr>
          <w:hyperlink w:anchor="_Toc212635969" w:history="1">
            <w:r w:rsidRPr="00A915CC">
              <w:rPr>
                <w:rStyle w:val="Hyperlink"/>
                <w:rFonts w:eastAsia="Times New Roman" w:cstheme="minorHAnsi"/>
              </w:rPr>
              <w:t>Aspirus Wausau Family Medicine Clinic</w:t>
            </w:r>
            <w:r w:rsidRPr="00A915CC">
              <w:rPr>
                <w:webHidden/>
              </w:rPr>
              <w:tab/>
            </w:r>
            <w:r w:rsidRPr="00A915CC">
              <w:rPr>
                <w:webHidden/>
              </w:rPr>
              <w:fldChar w:fldCharType="begin"/>
            </w:r>
            <w:r w:rsidRPr="00A915CC">
              <w:rPr>
                <w:webHidden/>
              </w:rPr>
              <w:instrText xml:space="preserve"> PAGEREF _Toc212635969 \h </w:instrText>
            </w:r>
            <w:r w:rsidRPr="00A915CC">
              <w:rPr>
                <w:webHidden/>
              </w:rPr>
            </w:r>
            <w:r w:rsidRPr="00A915CC">
              <w:rPr>
                <w:webHidden/>
              </w:rPr>
              <w:fldChar w:fldCharType="separate"/>
            </w:r>
            <w:r w:rsidR="00DB73FE">
              <w:rPr>
                <w:webHidden/>
              </w:rPr>
              <w:t>39</w:t>
            </w:r>
            <w:r w:rsidRPr="00A915CC">
              <w:rPr>
                <w:webHidden/>
              </w:rPr>
              <w:fldChar w:fldCharType="end"/>
            </w:r>
          </w:hyperlink>
        </w:p>
        <w:p w14:paraId="008CA75E" w14:textId="644532E5" w:rsidR="00A915CC" w:rsidRPr="00A915CC" w:rsidRDefault="00A915CC">
          <w:pPr>
            <w:pStyle w:val="TOC1"/>
            <w:rPr>
              <w:rFonts w:eastAsiaTheme="minorEastAsia"/>
            </w:rPr>
          </w:pPr>
          <w:hyperlink w:anchor="_Toc212635970" w:history="1">
            <w:r w:rsidRPr="00A915CC">
              <w:rPr>
                <w:rStyle w:val="Hyperlink"/>
              </w:rPr>
              <w:t>Magnetic Resonance Screening Form for Students</w:t>
            </w:r>
            <w:r w:rsidRPr="00A915CC">
              <w:rPr>
                <w:webHidden/>
              </w:rPr>
              <w:tab/>
            </w:r>
            <w:r w:rsidRPr="00A915CC">
              <w:rPr>
                <w:webHidden/>
              </w:rPr>
              <w:fldChar w:fldCharType="begin"/>
            </w:r>
            <w:r w:rsidRPr="00A915CC">
              <w:rPr>
                <w:webHidden/>
              </w:rPr>
              <w:instrText xml:space="preserve"> PAGEREF _Toc212635970 \h </w:instrText>
            </w:r>
            <w:r w:rsidRPr="00A915CC">
              <w:rPr>
                <w:webHidden/>
              </w:rPr>
              <w:fldChar w:fldCharType="separate"/>
            </w:r>
            <w:r w:rsidR="00DB73FE">
              <w:rPr>
                <w:b/>
                <w:bCs/>
                <w:webHidden/>
              </w:rPr>
              <w:t>Error! Bookmark not defined.</w:t>
            </w:r>
            <w:r w:rsidRPr="00A915CC">
              <w:rPr>
                <w:webHidden/>
              </w:rPr>
              <w:fldChar w:fldCharType="end"/>
            </w:r>
          </w:hyperlink>
        </w:p>
        <w:p w14:paraId="2EFD80EA" w14:textId="1A01C362" w:rsidR="00A915CC" w:rsidRPr="00A915CC" w:rsidRDefault="00A915CC">
          <w:pPr>
            <w:pStyle w:val="TOC1"/>
            <w:rPr>
              <w:rFonts w:eastAsiaTheme="minorEastAsia"/>
            </w:rPr>
          </w:pPr>
          <w:hyperlink w:anchor="_Toc212635971" w:history="1">
            <w:r w:rsidRPr="00A915CC">
              <w:rPr>
                <w:rStyle w:val="Hyperlink"/>
              </w:rPr>
              <w:t>Radiography Program - Student Handbook Acknowledgment</w:t>
            </w:r>
            <w:r w:rsidRPr="00A915CC">
              <w:rPr>
                <w:webHidden/>
              </w:rPr>
              <w:tab/>
            </w:r>
            <w:r w:rsidRPr="00A915CC">
              <w:rPr>
                <w:webHidden/>
              </w:rPr>
              <w:fldChar w:fldCharType="begin"/>
            </w:r>
            <w:r w:rsidRPr="00A915CC">
              <w:rPr>
                <w:webHidden/>
              </w:rPr>
              <w:instrText xml:space="preserve"> PAGEREF _Toc212635971 \h </w:instrText>
            </w:r>
            <w:r w:rsidRPr="00A915CC">
              <w:rPr>
                <w:webHidden/>
              </w:rPr>
            </w:r>
            <w:r w:rsidRPr="00A915CC">
              <w:rPr>
                <w:webHidden/>
              </w:rPr>
              <w:fldChar w:fldCharType="separate"/>
            </w:r>
            <w:r w:rsidR="00DB73FE">
              <w:rPr>
                <w:webHidden/>
              </w:rPr>
              <w:t>40</w:t>
            </w:r>
            <w:r w:rsidRPr="00A915CC">
              <w:rPr>
                <w:webHidden/>
              </w:rPr>
              <w:fldChar w:fldCharType="end"/>
            </w:r>
          </w:hyperlink>
        </w:p>
        <w:p w14:paraId="69456A25" w14:textId="574ED955" w:rsidR="00CA4DD8" w:rsidRPr="00A47A71" w:rsidRDefault="00EC60C9" w:rsidP="00A915CC">
          <w:pPr>
            <w:pStyle w:val="TOC1"/>
          </w:pPr>
          <w:r>
            <w:rPr>
              <w:b/>
              <w:bCs/>
            </w:rPr>
            <w:fldChar w:fldCharType="end"/>
          </w:r>
        </w:p>
      </w:sdtContent>
    </w:sdt>
    <w:p w14:paraId="037193D6" w14:textId="77777777" w:rsidR="00D74EE9" w:rsidRPr="00265CB0" w:rsidRDefault="00A915CC" w:rsidP="005C0E5B">
      <w:pPr>
        <w:pStyle w:val="Heading2"/>
        <w:rPr>
          <w:b/>
          <w:bCs/>
          <w:color w:val="244061" w:themeColor="accent1" w:themeShade="80"/>
        </w:rPr>
      </w:pPr>
      <w:r>
        <w:br w:type="page"/>
      </w:r>
      <w:bookmarkStart w:id="3" w:name="_Toc212635868"/>
      <w:r w:rsidR="00D74EE9" w:rsidRPr="00265CB0">
        <w:rPr>
          <w:b/>
          <w:bCs/>
          <w:color w:val="244061" w:themeColor="accent1" w:themeShade="80"/>
        </w:rPr>
        <w:lastRenderedPageBreak/>
        <w:t>Introduction to NTC Radiography Program</w:t>
      </w:r>
      <w:bookmarkEnd w:id="3"/>
    </w:p>
    <w:p w14:paraId="5AA34E01" w14:textId="2E0DE1F4" w:rsidR="00CA4DD8" w:rsidRPr="004D39B6" w:rsidRDefault="00510DFF" w:rsidP="00CE6755">
      <w:pPr>
        <w:pStyle w:val="Heading3"/>
        <w:rPr>
          <w:b/>
          <w:bCs/>
          <w:szCs w:val="22"/>
        </w:rPr>
      </w:pPr>
      <w:bookmarkStart w:id="4" w:name="_Toc212635869"/>
      <w:r w:rsidRPr="004D39B6">
        <w:rPr>
          <w:b/>
          <w:bCs/>
          <w:szCs w:val="22"/>
        </w:rPr>
        <w:t>W</w:t>
      </w:r>
      <w:r w:rsidR="007A209A" w:rsidRPr="004D39B6">
        <w:rPr>
          <w:b/>
          <w:bCs/>
          <w:szCs w:val="22"/>
        </w:rPr>
        <w:t>elcome</w:t>
      </w:r>
      <w:bookmarkEnd w:id="4"/>
    </w:p>
    <w:p w14:paraId="45F46F74" w14:textId="728D9F8D" w:rsidR="00E9679D" w:rsidRPr="004D39B6" w:rsidRDefault="00E9679D" w:rsidP="00A5297B">
      <w:pPr>
        <w:spacing w:after="0" w:line="240" w:lineRule="auto"/>
        <w:jc w:val="both"/>
        <w:rPr>
          <w:sz w:val="22"/>
          <w:szCs w:val="22"/>
        </w:rPr>
      </w:pPr>
      <w:r w:rsidRPr="004D39B6">
        <w:rPr>
          <w:sz w:val="22"/>
          <w:szCs w:val="22"/>
        </w:rPr>
        <w:t>Your</w:t>
      </w:r>
      <w:r w:rsidR="00341BAC" w:rsidRPr="004D39B6">
        <w:rPr>
          <w:sz w:val="22"/>
          <w:szCs w:val="22"/>
        </w:rPr>
        <w:t xml:space="preserve"> faculty and staff </w:t>
      </w:r>
      <w:r w:rsidRPr="004D39B6">
        <w:rPr>
          <w:sz w:val="22"/>
          <w:szCs w:val="22"/>
        </w:rPr>
        <w:t>at</w:t>
      </w:r>
      <w:r w:rsidR="00341BAC" w:rsidRPr="004D39B6">
        <w:rPr>
          <w:sz w:val="22"/>
          <w:szCs w:val="22"/>
        </w:rPr>
        <w:t xml:space="preserve"> Northcentral Technical College Radiography </w:t>
      </w:r>
      <w:r w:rsidRPr="004D39B6">
        <w:rPr>
          <w:sz w:val="22"/>
          <w:szCs w:val="22"/>
        </w:rPr>
        <w:t>Program</w:t>
      </w:r>
      <w:r w:rsidR="00341BAC" w:rsidRPr="004D39B6">
        <w:rPr>
          <w:sz w:val="22"/>
          <w:szCs w:val="22"/>
        </w:rPr>
        <w:t xml:space="preserve"> would like to welcome you to the start of your rewarding career</w:t>
      </w:r>
      <w:r w:rsidRPr="004D39B6">
        <w:rPr>
          <w:sz w:val="22"/>
          <w:szCs w:val="22"/>
        </w:rPr>
        <w:t xml:space="preserve"> as a Radiographer</w:t>
      </w:r>
      <w:r w:rsidR="00341BAC" w:rsidRPr="004D39B6">
        <w:rPr>
          <w:sz w:val="22"/>
          <w:szCs w:val="22"/>
        </w:rPr>
        <w:t xml:space="preserve">.  Our </w:t>
      </w:r>
      <w:r w:rsidR="00D512B2" w:rsidRPr="004D39B6">
        <w:rPr>
          <w:sz w:val="22"/>
          <w:szCs w:val="22"/>
        </w:rPr>
        <w:t xml:space="preserve">Associate Degree Radiography Program is </w:t>
      </w:r>
      <w:r w:rsidR="00341BAC" w:rsidRPr="004D39B6">
        <w:rPr>
          <w:sz w:val="22"/>
          <w:szCs w:val="22"/>
        </w:rPr>
        <w:t xml:space="preserve">designed </w:t>
      </w:r>
      <w:r w:rsidR="00D512B2" w:rsidRPr="004D39B6">
        <w:rPr>
          <w:sz w:val="22"/>
          <w:szCs w:val="22"/>
        </w:rPr>
        <w:t>to</w:t>
      </w:r>
      <w:r w:rsidR="00341BAC" w:rsidRPr="004D39B6">
        <w:rPr>
          <w:sz w:val="22"/>
          <w:szCs w:val="22"/>
        </w:rPr>
        <w:t xml:space="preserve"> help you become </w:t>
      </w:r>
      <w:r w:rsidR="00FD15DC" w:rsidRPr="004D39B6">
        <w:rPr>
          <w:sz w:val="22"/>
          <w:szCs w:val="22"/>
        </w:rPr>
        <w:t>a</w:t>
      </w:r>
      <w:r w:rsidR="00341BAC" w:rsidRPr="004D39B6">
        <w:rPr>
          <w:sz w:val="22"/>
          <w:szCs w:val="22"/>
        </w:rPr>
        <w:t xml:space="preserve"> healthcare professional that provide</w:t>
      </w:r>
      <w:r w:rsidRPr="004D39B6">
        <w:rPr>
          <w:sz w:val="22"/>
          <w:szCs w:val="22"/>
        </w:rPr>
        <w:t>s</w:t>
      </w:r>
      <w:r w:rsidR="00341BAC" w:rsidRPr="004D39B6">
        <w:rPr>
          <w:sz w:val="22"/>
          <w:szCs w:val="22"/>
        </w:rPr>
        <w:t xml:space="preserve"> </w:t>
      </w:r>
      <w:r w:rsidR="002F3EB3" w:rsidRPr="004D39B6">
        <w:rPr>
          <w:sz w:val="22"/>
          <w:szCs w:val="22"/>
        </w:rPr>
        <w:t xml:space="preserve">quality </w:t>
      </w:r>
      <w:r w:rsidR="00341BAC" w:rsidRPr="004D39B6">
        <w:rPr>
          <w:sz w:val="22"/>
          <w:szCs w:val="22"/>
        </w:rPr>
        <w:t xml:space="preserve">care for our </w:t>
      </w:r>
      <w:r w:rsidR="00D512B2" w:rsidRPr="004D39B6">
        <w:rPr>
          <w:sz w:val="22"/>
          <w:szCs w:val="22"/>
        </w:rPr>
        <w:t xml:space="preserve">community, district, and </w:t>
      </w:r>
      <w:r w:rsidR="00060160" w:rsidRPr="004D39B6">
        <w:rPr>
          <w:sz w:val="22"/>
          <w:szCs w:val="22"/>
        </w:rPr>
        <w:t xml:space="preserve">state.  The courses </w:t>
      </w:r>
      <w:r w:rsidR="00D512B2" w:rsidRPr="004D39B6">
        <w:rPr>
          <w:sz w:val="22"/>
          <w:szCs w:val="22"/>
        </w:rPr>
        <w:t>provide a basis for the knowledge and skills required by the entry-level radiographer</w:t>
      </w:r>
      <w:r w:rsidR="002F3EB3" w:rsidRPr="004D39B6">
        <w:rPr>
          <w:sz w:val="22"/>
          <w:szCs w:val="22"/>
        </w:rPr>
        <w:t xml:space="preserve"> </w:t>
      </w:r>
      <w:r w:rsidRPr="004D39B6">
        <w:rPr>
          <w:sz w:val="22"/>
          <w:szCs w:val="22"/>
        </w:rPr>
        <w:t>designed to</w:t>
      </w:r>
      <w:r w:rsidR="002F3EB3" w:rsidRPr="004D39B6">
        <w:rPr>
          <w:sz w:val="22"/>
          <w:szCs w:val="22"/>
        </w:rPr>
        <w:t xml:space="preserve"> prepare you to be successful on your credentialing examination</w:t>
      </w:r>
      <w:r w:rsidRPr="004D39B6">
        <w:rPr>
          <w:sz w:val="22"/>
          <w:szCs w:val="22"/>
        </w:rPr>
        <w:t xml:space="preserve"> and to provide the highest level of quality patient care</w:t>
      </w:r>
      <w:r w:rsidR="00D512B2" w:rsidRPr="004D39B6">
        <w:rPr>
          <w:sz w:val="22"/>
          <w:szCs w:val="22"/>
        </w:rPr>
        <w:t xml:space="preserve">. </w:t>
      </w:r>
      <w:r w:rsidR="00341BAC" w:rsidRPr="004D39B6">
        <w:rPr>
          <w:sz w:val="22"/>
          <w:szCs w:val="22"/>
        </w:rPr>
        <w:t xml:space="preserve">Our </w:t>
      </w:r>
      <w:r w:rsidR="00ED7C54" w:rsidRPr="004D39B6">
        <w:rPr>
          <w:sz w:val="22"/>
          <w:szCs w:val="22"/>
        </w:rPr>
        <w:t>performance-based</w:t>
      </w:r>
      <w:r w:rsidR="00341BAC" w:rsidRPr="004D39B6">
        <w:rPr>
          <w:sz w:val="22"/>
          <w:szCs w:val="22"/>
        </w:rPr>
        <w:t xml:space="preserve"> instruction supports the </w:t>
      </w:r>
      <w:r w:rsidR="00007D83" w:rsidRPr="004D39B6">
        <w:rPr>
          <w:sz w:val="22"/>
          <w:szCs w:val="22"/>
        </w:rPr>
        <w:t>student</w:t>
      </w:r>
      <w:r w:rsidR="00341BAC" w:rsidRPr="004D39B6">
        <w:rPr>
          <w:sz w:val="22"/>
          <w:szCs w:val="22"/>
        </w:rPr>
        <w:t xml:space="preserve"> </w:t>
      </w:r>
      <w:r w:rsidR="002F3EB3" w:rsidRPr="004D39B6">
        <w:rPr>
          <w:sz w:val="22"/>
          <w:szCs w:val="22"/>
        </w:rPr>
        <w:t>with</w:t>
      </w:r>
      <w:r w:rsidR="00341BAC" w:rsidRPr="004D39B6">
        <w:rPr>
          <w:sz w:val="22"/>
          <w:szCs w:val="22"/>
        </w:rPr>
        <w:t xml:space="preserve"> </w:t>
      </w:r>
      <w:r w:rsidR="00A02C91" w:rsidRPr="004D39B6">
        <w:rPr>
          <w:sz w:val="22"/>
          <w:szCs w:val="22"/>
        </w:rPr>
        <w:t>enhanced web</w:t>
      </w:r>
      <w:r w:rsidR="00341BAC" w:rsidRPr="004D39B6">
        <w:rPr>
          <w:sz w:val="22"/>
          <w:szCs w:val="22"/>
        </w:rPr>
        <w:t xml:space="preserve"> classes, </w:t>
      </w:r>
      <w:r w:rsidR="002F3EB3" w:rsidRPr="004D39B6">
        <w:rPr>
          <w:sz w:val="22"/>
          <w:szCs w:val="22"/>
        </w:rPr>
        <w:t xml:space="preserve">a </w:t>
      </w:r>
      <w:r w:rsidR="00ED7C54" w:rsidRPr="004D39B6">
        <w:rPr>
          <w:sz w:val="22"/>
          <w:szCs w:val="22"/>
        </w:rPr>
        <w:t>state-of-the-art</w:t>
      </w:r>
      <w:r w:rsidR="00F82E84" w:rsidRPr="004D39B6">
        <w:rPr>
          <w:sz w:val="22"/>
          <w:szCs w:val="22"/>
        </w:rPr>
        <w:t xml:space="preserve"> ra</w:t>
      </w:r>
      <w:r w:rsidR="002F3EB3" w:rsidRPr="004D39B6">
        <w:rPr>
          <w:sz w:val="22"/>
          <w:szCs w:val="22"/>
        </w:rPr>
        <w:t>diographic</w:t>
      </w:r>
      <w:r w:rsidR="00FD15DC" w:rsidRPr="004D39B6">
        <w:rPr>
          <w:sz w:val="22"/>
          <w:szCs w:val="22"/>
        </w:rPr>
        <w:t xml:space="preserve"> learning</w:t>
      </w:r>
      <w:r w:rsidR="002F3EB3" w:rsidRPr="004D39B6">
        <w:rPr>
          <w:sz w:val="22"/>
          <w:szCs w:val="22"/>
        </w:rPr>
        <w:t xml:space="preserve"> </w:t>
      </w:r>
      <w:r w:rsidR="00F82E84" w:rsidRPr="004D39B6">
        <w:rPr>
          <w:sz w:val="22"/>
          <w:szCs w:val="22"/>
        </w:rPr>
        <w:t>l</w:t>
      </w:r>
      <w:r w:rsidR="002F3EB3" w:rsidRPr="004D39B6">
        <w:rPr>
          <w:sz w:val="22"/>
          <w:szCs w:val="22"/>
        </w:rPr>
        <w:t xml:space="preserve">ab, clinical learning experiences and a host of </w:t>
      </w:r>
      <w:r w:rsidRPr="004D39B6">
        <w:rPr>
          <w:sz w:val="22"/>
          <w:szCs w:val="22"/>
        </w:rPr>
        <w:t xml:space="preserve">support </w:t>
      </w:r>
      <w:r w:rsidR="002F3EB3" w:rsidRPr="004D39B6">
        <w:rPr>
          <w:sz w:val="22"/>
          <w:szCs w:val="22"/>
        </w:rPr>
        <w:t>services provided by the college.</w:t>
      </w:r>
      <w:r w:rsidRPr="004D39B6">
        <w:rPr>
          <w:sz w:val="22"/>
          <w:szCs w:val="22"/>
        </w:rPr>
        <w:t xml:space="preserve">  We look forward to being a part of your learning journey.  </w:t>
      </w:r>
    </w:p>
    <w:p w14:paraId="4D648EFB" w14:textId="77777777" w:rsidR="009A4E69" w:rsidRPr="004D39B6" w:rsidRDefault="009A4E69" w:rsidP="00A5297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sz w:val="22"/>
          <w:szCs w:val="22"/>
        </w:rPr>
      </w:pPr>
    </w:p>
    <w:p w14:paraId="25CE04DB" w14:textId="45CAAD69" w:rsidR="00D512B2" w:rsidRPr="004D39B6" w:rsidRDefault="00FD15DC" w:rsidP="00A5297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sz w:val="22"/>
          <w:szCs w:val="22"/>
        </w:rPr>
      </w:pPr>
      <w:r w:rsidRPr="004D39B6">
        <w:rPr>
          <w:sz w:val="22"/>
          <w:szCs w:val="22"/>
        </w:rPr>
        <w:t xml:space="preserve">The Radiography program was established at Northcentral Technical College in August 1972.  Previously, the radiography program was a hospital-based program housed at Saint Mary’s Hospital on Wausau’s </w:t>
      </w:r>
      <w:r w:rsidR="00A02C91" w:rsidRPr="004D39B6">
        <w:rPr>
          <w:sz w:val="22"/>
          <w:szCs w:val="22"/>
        </w:rPr>
        <w:t>east side</w:t>
      </w:r>
      <w:r w:rsidRPr="004D39B6">
        <w:rPr>
          <w:sz w:val="22"/>
          <w:szCs w:val="22"/>
        </w:rPr>
        <w:t xml:space="preserve">.  The first class at NTC graduated in May of 1974.  The program is authorized to admit approximately </w:t>
      </w:r>
      <w:r w:rsidR="00C33526" w:rsidRPr="004D39B6">
        <w:rPr>
          <w:sz w:val="22"/>
          <w:szCs w:val="22"/>
        </w:rPr>
        <w:t>3</w:t>
      </w:r>
      <w:r w:rsidRPr="004D39B6">
        <w:rPr>
          <w:sz w:val="22"/>
          <w:szCs w:val="22"/>
        </w:rPr>
        <w:t>0 students per year.</w:t>
      </w:r>
    </w:p>
    <w:p w14:paraId="6B9D1EF2" w14:textId="77777777" w:rsidR="00ED7C54" w:rsidRPr="004D39B6" w:rsidRDefault="00ED7C54" w:rsidP="00A5297B">
      <w:pPr>
        <w:spacing w:after="0" w:line="240" w:lineRule="auto"/>
        <w:rPr>
          <w:sz w:val="22"/>
          <w:szCs w:val="22"/>
        </w:rPr>
      </w:pPr>
      <w:bookmarkStart w:id="5" w:name="_Toc363470336"/>
    </w:p>
    <w:p w14:paraId="05B91E82" w14:textId="4E390857" w:rsidR="00EC6E58" w:rsidRPr="004D39B6" w:rsidRDefault="00291F02" w:rsidP="00CE6755">
      <w:pPr>
        <w:pStyle w:val="Heading3"/>
        <w:rPr>
          <w:b/>
          <w:bCs/>
          <w:szCs w:val="22"/>
        </w:rPr>
      </w:pPr>
      <w:bookmarkStart w:id="6" w:name="_Toc212635870"/>
      <w:r w:rsidRPr="004D39B6">
        <w:rPr>
          <w:b/>
          <w:bCs/>
          <w:szCs w:val="22"/>
        </w:rPr>
        <w:t xml:space="preserve">NTC </w:t>
      </w:r>
      <w:r w:rsidR="00FD098D" w:rsidRPr="004D39B6">
        <w:rPr>
          <w:b/>
          <w:bCs/>
          <w:szCs w:val="22"/>
        </w:rPr>
        <w:t>Vision Statement</w:t>
      </w:r>
      <w:bookmarkEnd w:id="6"/>
    </w:p>
    <w:p w14:paraId="29D4069E" w14:textId="77777777" w:rsidR="00ED7C54" w:rsidRPr="004D39B6" w:rsidRDefault="0000683A" w:rsidP="00A5297B">
      <w:pPr>
        <w:spacing w:after="0" w:line="240" w:lineRule="auto"/>
        <w:rPr>
          <w:i/>
          <w:iCs/>
          <w:color w:val="252525"/>
          <w:sz w:val="22"/>
          <w:szCs w:val="22"/>
        </w:rPr>
      </w:pPr>
      <w:r w:rsidRPr="004D39B6">
        <w:rPr>
          <w:i/>
          <w:iCs/>
          <w:color w:val="252525"/>
          <w:sz w:val="22"/>
          <w:szCs w:val="22"/>
        </w:rPr>
        <w:t>Building futures as our community’s college of choice.</w:t>
      </w:r>
    </w:p>
    <w:p w14:paraId="3312203A" w14:textId="77777777" w:rsidR="00473891" w:rsidRPr="004D39B6" w:rsidRDefault="00473891" w:rsidP="00A5297B">
      <w:pPr>
        <w:spacing w:after="0" w:line="240" w:lineRule="auto"/>
        <w:rPr>
          <w:sz w:val="22"/>
          <w:szCs w:val="22"/>
        </w:rPr>
      </w:pPr>
    </w:p>
    <w:p w14:paraId="460EA760" w14:textId="77777777" w:rsidR="00FD098D" w:rsidRPr="004D39B6" w:rsidRDefault="00666231" w:rsidP="00CE6755">
      <w:pPr>
        <w:pStyle w:val="Heading3"/>
        <w:rPr>
          <w:b/>
          <w:bCs/>
          <w:szCs w:val="22"/>
        </w:rPr>
      </w:pPr>
      <w:bookmarkStart w:id="7" w:name="_Toc212635871"/>
      <w:r w:rsidRPr="004D39B6">
        <w:rPr>
          <w:b/>
          <w:bCs/>
          <w:szCs w:val="22"/>
        </w:rPr>
        <w:t xml:space="preserve">NTC </w:t>
      </w:r>
      <w:r w:rsidR="00FD098D" w:rsidRPr="004D39B6">
        <w:rPr>
          <w:b/>
          <w:bCs/>
          <w:szCs w:val="22"/>
        </w:rPr>
        <w:t>Mission Statement</w:t>
      </w:r>
      <w:bookmarkEnd w:id="7"/>
    </w:p>
    <w:p w14:paraId="3B37EEC2" w14:textId="1969147D" w:rsidR="0000683A" w:rsidRPr="004D39B6" w:rsidRDefault="003F1EA0" w:rsidP="00A5297B">
      <w:pPr>
        <w:pStyle w:val="NoSpacing"/>
        <w:rPr>
          <w:i/>
          <w:sz w:val="22"/>
          <w:szCs w:val="22"/>
        </w:rPr>
      </w:pPr>
      <w:r w:rsidRPr="004D39B6">
        <w:rPr>
          <w:i/>
          <w:sz w:val="22"/>
          <w:szCs w:val="22"/>
        </w:rPr>
        <w:t xml:space="preserve">Northcentral Technical College enriches our communities by providing high quality </w:t>
      </w:r>
      <w:r w:rsidR="00007D83" w:rsidRPr="004D39B6">
        <w:rPr>
          <w:i/>
          <w:sz w:val="22"/>
          <w:szCs w:val="22"/>
        </w:rPr>
        <w:t>student</w:t>
      </w:r>
      <w:r w:rsidRPr="004D39B6">
        <w:rPr>
          <w:i/>
          <w:sz w:val="22"/>
          <w:szCs w:val="22"/>
        </w:rPr>
        <w:t xml:space="preserve"> and employer focused educational pathways that transform lives</w:t>
      </w:r>
    </w:p>
    <w:p w14:paraId="62420B5A" w14:textId="77777777" w:rsidR="00473891" w:rsidRPr="004D39B6" w:rsidRDefault="00473891" w:rsidP="00A5297B">
      <w:pPr>
        <w:pStyle w:val="NoSpacing"/>
        <w:rPr>
          <w:i/>
          <w:sz w:val="22"/>
          <w:szCs w:val="22"/>
        </w:rPr>
      </w:pPr>
    </w:p>
    <w:p w14:paraId="6BCF5CFE" w14:textId="77777777" w:rsidR="00666231" w:rsidRPr="004D39B6" w:rsidRDefault="00666231" w:rsidP="00CE6755">
      <w:pPr>
        <w:pStyle w:val="Heading3"/>
        <w:rPr>
          <w:b/>
          <w:bCs/>
          <w:szCs w:val="22"/>
        </w:rPr>
      </w:pPr>
      <w:bookmarkStart w:id="8" w:name="_Toc363470343"/>
      <w:bookmarkStart w:id="9" w:name="_Toc212635872"/>
      <w:r w:rsidRPr="004D39B6">
        <w:rPr>
          <w:b/>
          <w:bCs/>
          <w:szCs w:val="22"/>
        </w:rPr>
        <w:t>Radiography Mission Statement</w:t>
      </w:r>
      <w:bookmarkEnd w:id="8"/>
      <w:bookmarkEnd w:id="9"/>
    </w:p>
    <w:p w14:paraId="0D2F7848" w14:textId="77777777" w:rsidR="00666231" w:rsidRPr="004D39B6" w:rsidRDefault="00666231" w:rsidP="00A5297B">
      <w:pPr>
        <w:pStyle w:val="Indent1"/>
        <w:tabs>
          <w:tab w:val="clear" w:pos="504"/>
          <w:tab w:val="left" w:pos="0"/>
        </w:tabs>
        <w:suppressAutoHyphens/>
        <w:spacing w:after="0" w:line="240" w:lineRule="auto"/>
        <w:ind w:left="0" w:firstLine="0"/>
        <w:rPr>
          <w:sz w:val="22"/>
          <w:szCs w:val="22"/>
        </w:rPr>
      </w:pPr>
      <w:r w:rsidRPr="004D39B6">
        <w:rPr>
          <w:sz w:val="22"/>
          <w:szCs w:val="22"/>
        </w:rPr>
        <w:t>The Northcentral Technical College Radiography program provides a comprehensive foundation for competent, customer focused radiography professionals for our community with pathways for advanced imaging.</w:t>
      </w:r>
    </w:p>
    <w:p w14:paraId="71262D4F" w14:textId="77777777" w:rsidR="00B130EA" w:rsidRPr="004D39B6" w:rsidRDefault="00B130EA" w:rsidP="00A5297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sz w:val="22"/>
          <w:szCs w:val="22"/>
        </w:rPr>
      </w:pPr>
      <w:bookmarkStart w:id="10" w:name="_Toc363470337"/>
      <w:bookmarkEnd w:id="5"/>
    </w:p>
    <w:p w14:paraId="60A510A8" w14:textId="77777777" w:rsidR="00B130EA" w:rsidRPr="004D39B6" w:rsidRDefault="00B130EA" w:rsidP="00CE6755">
      <w:pPr>
        <w:pStyle w:val="Heading3"/>
        <w:rPr>
          <w:b/>
          <w:bCs/>
          <w:szCs w:val="22"/>
        </w:rPr>
      </w:pPr>
      <w:bookmarkStart w:id="11" w:name="_Toc212635873"/>
      <w:r w:rsidRPr="004D39B6">
        <w:rPr>
          <w:b/>
          <w:bCs/>
          <w:szCs w:val="22"/>
        </w:rPr>
        <w:t>Program Accreditation</w:t>
      </w:r>
      <w:bookmarkEnd w:id="11"/>
    </w:p>
    <w:p w14:paraId="377CD8AB" w14:textId="77777777" w:rsidR="00B130EA" w:rsidRPr="004D39B6" w:rsidRDefault="00B130EA" w:rsidP="00A5297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uto"/>
        <w:jc w:val="both"/>
        <w:rPr>
          <w:sz w:val="22"/>
          <w:szCs w:val="22"/>
        </w:rPr>
      </w:pPr>
      <w:r w:rsidRPr="004D39B6">
        <w:rPr>
          <w:sz w:val="22"/>
          <w:szCs w:val="22"/>
        </w:rPr>
        <w:t xml:space="preserve">The NTC Radiography Program is accredited by the Joint Review Committee on Education in Radiologic Technology (JRCERT).  This committee is responsible for overseeing adherence to the Standards of an Approved Radiography program. </w:t>
      </w:r>
      <w:r w:rsidRPr="004D39B6">
        <w:rPr>
          <w:i/>
          <w:sz w:val="22"/>
          <w:szCs w:val="22"/>
        </w:rPr>
        <w:t>(See JRCERT standards document via online at www.jrcert.org).</w:t>
      </w:r>
      <w:r w:rsidRPr="004D39B6">
        <w:rPr>
          <w:sz w:val="22"/>
          <w:szCs w:val="22"/>
        </w:rPr>
        <w:t xml:space="preserve"> The standards and program self-study completed for the most recent JRCERT site visit may be requested and reviewed at any time.  See program faculty for documents.</w:t>
      </w:r>
    </w:p>
    <w:p w14:paraId="4B90F794" w14:textId="4311178F" w:rsidR="00B130EA" w:rsidRPr="004D39B6" w:rsidRDefault="00B130EA" w:rsidP="00A5297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sz w:val="22"/>
          <w:szCs w:val="22"/>
        </w:rPr>
      </w:pPr>
      <w:r w:rsidRPr="004D39B6">
        <w:rPr>
          <w:sz w:val="22"/>
          <w:szCs w:val="22"/>
        </w:rPr>
        <w:t xml:space="preserve">JRCERT responds to allegations of radiography programs being in non-compliance with the current accreditation standards.  Students can submit formal complaints following their procedure located at on their website under the “Students” tab.  </w:t>
      </w:r>
      <w:r w:rsidR="00C2542D" w:rsidRPr="004D39B6">
        <w:rPr>
          <w:sz w:val="22"/>
          <w:szCs w:val="22"/>
        </w:rPr>
        <w:t xml:space="preserve">Website URL </w:t>
      </w:r>
      <w:hyperlink r:id="rId9" w:history="1">
        <w:r w:rsidR="00C2542D" w:rsidRPr="004D39B6">
          <w:rPr>
            <w:rStyle w:val="Hyperlink"/>
            <w:sz w:val="22"/>
            <w:szCs w:val="22"/>
          </w:rPr>
          <w:t>www.jrcert.org</w:t>
        </w:r>
      </w:hyperlink>
      <w:r w:rsidRPr="004D39B6">
        <w:rPr>
          <w:sz w:val="22"/>
          <w:szCs w:val="22"/>
        </w:rPr>
        <w:t xml:space="preserve"> </w:t>
      </w:r>
    </w:p>
    <w:p w14:paraId="1376D258" w14:textId="77777777" w:rsidR="00666231" w:rsidRPr="004D39B6" w:rsidRDefault="00666231" w:rsidP="00A5297B">
      <w:pPr>
        <w:spacing w:after="0" w:line="240" w:lineRule="auto"/>
        <w:rPr>
          <w:sz w:val="22"/>
          <w:szCs w:val="22"/>
        </w:rPr>
      </w:pPr>
    </w:p>
    <w:p w14:paraId="50702AD2" w14:textId="77777777" w:rsidR="0085305A" w:rsidRPr="004D39B6" w:rsidRDefault="00EC60C9" w:rsidP="00CE6755">
      <w:pPr>
        <w:pStyle w:val="Heading3"/>
        <w:rPr>
          <w:b/>
          <w:bCs/>
          <w:szCs w:val="22"/>
        </w:rPr>
      </w:pPr>
      <w:bookmarkStart w:id="12" w:name="_Toc212635874"/>
      <w:r w:rsidRPr="004D39B6">
        <w:rPr>
          <w:b/>
          <w:bCs/>
          <w:szCs w:val="22"/>
        </w:rPr>
        <w:t>Program Philosophy</w:t>
      </w:r>
      <w:bookmarkEnd w:id="10"/>
      <w:bookmarkEnd w:id="12"/>
    </w:p>
    <w:p w14:paraId="7A27A49C" w14:textId="77777777" w:rsidR="00D512B2" w:rsidRPr="004D39B6" w:rsidRDefault="00D512B2" w:rsidP="00A5297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sz w:val="22"/>
          <w:szCs w:val="22"/>
        </w:rPr>
      </w:pPr>
      <w:r w:rsidRPr="004D39B6">
        <w:rPr>
          <w:sz w:val="22"/>
          <w:szCs w:val="22"/>
        </w:rPr>
        <w:t xml:space="preserve">Diagnostic radiography is among the most rapidly evolving technologies in an expanding health care system.  The use of x-rays </w:t>
      </w:r>
      <w:r w:rsidR="008A153A" w:rsidRPr="004D39B6">
        <w:rPr>
          <w:sz w:val="22"/>
          <w:szCs w:val="22"/>
        </w:rPr>
        <w:t>to</w:t>
      </w:r>
      <w:r w:rsidRPr="004D39B6">
        <w:rPr>
          <w:sz w:val="22"/>
          <w:szCs w:val="22"/>
        </w:rPr>
        <w:t xml:space="preserve"> produ</w:t>
      </w:r>
      <w:r w:rsidR="008A153A" w:rsidRPr="004D39B6">
        <w:rPr>
          <w:sz w:val="22"/>
          <w:szCs w:val="22"/>
        </w:rPr>
        <w:t xml:space="preserve">ce images </w:t>
      </w:r>
      <w:r w:rsidRPr="004D39B6">
        <w:rPr>
          <w:sz w:val="22"/>
          <w:szCs w:val="22"/>
        </w:rPr>
        <w:t xml:space="preserve">for </w:t>
      </w:r>
      <w:r w:rsidR="008A153A" w:rsidRPr="004D39B6">
        <w:rPr>
          <w:sz w:val="22"/>
          <w:szCs w:val="22"/>
        </w:rPr>
        <w:t xml:space="preserve">the </w:t>
      </w:r>
      <w:r w:rsidRPr="004D39B6">
        <w:rPr>
          <w:sz w:val="22"/>
          <w:szCs w:val="22"/>
        </w:rPr>
        <w:t xml:space="preserve">medical diagnosis of health problems requires a thorough understanding of </w:t>
      </w:r>
      <w:r w:rsidR="00C00724" w:rsidRPr="004D39B6">
        <w:rPr>
          <w:sz w:val="22"/>
          <w:szCs w:val="22"/>
        </w:rPr>
        <w:t xml:space="preserve">anatomy and the </w:t>
      </w:r>
      <w:r w:rsidRPr="004D39B6">
        <w:rPr>
          <w:sz w:val="22"/>
          <w:szCs w:val="22"/>
        </w:rPr>
        <w:t>biological effects of radiation exposure</w:t>
      </w:r>
      <w:r w:rsidR="00C00724" w:rsidRPr="004D39B6">
        <w:rPr>
          <w:sz w:val="22"/>
          <w:szCs w:val="22"/>
        </w:rPr>
        <w:t xml:space="preserve">.  </w:t>
      </w:r>
      <w:r w:rsidRPr="004D39B6">
        <w:rPr>
          <w:sz w:val="22"/>
          <w:szCs w:val="22"/>
        </w:rPr>
        <w:t xml:space="preserve"> </w:t>
      </w:r>
      <w:r w:rsidR="0090486C" w:rsidRPr="004D39B6">
        <w:rPr>
          <w:sz w:val="22"/>
          <w:szCs w:val="22"/>
        </w:rPr>
        <w:t>Having t</w:t>
      </w:r>
      <w:r w:rsidRPr="004D39B6">
        <w:rPr>
          <w:sz w:val="22"/>
          <w:szCs w:val="22"/>
        </w:rPr>
        <w:t>he ability to u</w:t>
      </w:r>
      <w:r w:rsidR="008A153A" w:rsidRPr="004D39B6">
        <w:rPr>
          <w:sz w:val="22"/>
          <w:szCs w:val="22"/>
        </w:rPr>
        <w:t>tilize</w:t>
      </w:r>
      <w:r w:rsidRPr="004D39B6">
        <w:rPr>
          <w:sz w:val="22"/>
          <w:szCs w:val="22"/>
        </w:rPr>
        <w:t xml:space="preserve"> equipment</w:t>
      </w:r>
      <w:r w:rsidR="0090486C" w:rsidRPr="004D39B6">
        <w:rPr>
          <w:sz w:val="22"/>
          <w:szCs w:val="22"/>
        </w:rPr>
        <w:t xml:space="preserve">, </w:t>
      </w:r>
      <w:r w:rsidR="008A153A" w:rsidRPr="004D39B6">
        <w:rPr>
          <w:sz w:val="22"/>
          <w:szCs w:val="22"/>
        </w:rPr>
        <w:t>computer systems</w:t>
      </w:r>
      <w:r w:rsidRPr="004D39B6">
        <w:rPr>
          <w:sz w:val="22"/>
          <w:szCs w:val="22"/>
        </w:rPr>
        <w:t>, and to select techniques by which such exposure</w:t>
      </w:r>
      <w:r w:rsidR="0090486C" w:rsidRPr="004D39B6">
        <w:rPr>
          <w:sz w:val="22"/>
          <w:szCs w:val="22"/>
        </w:rPr>
        <w:t>s</w:t>
      </w:r>
      <w:r w:rsidRPr="004D39B6">
        <w:rPr>
          <w:sz w:val="22"/>
          <w:szCs w:val="22"/>
        </w:rPr>
        <w:t xml:space="preserve"> can be minimized and exemplary </w:t>
      </w:r>
      <w:r w:rsidR="008A153A" w:rsidRPr="004D39B6">
        <w:rPr>
          <w:sz w:val="22"/>
          <w:szCs w:val="22"/>
        </w:rPr>
        <w:t>images</w:t>
      </w:r>
      <w:r w:rsidRPr="004D39B6">
        <w:rPr>
          <w:sz w:val="22"/>
          <w:szCs w:val="22"/>
        </w:rPr>
        <w:t xml:space="preserve"> can be produced.  In achieving the above, it is our aim to prepare the student to meet the </w:t>
      </w:r>
      <w:r w:rsidR="00C00724" w:rsidRPr="004D39B6">
        <w:rPr>
          <w:sz w:val="22"/>
          <w:szCs w:val="22"/>
        </w:rPr>
        <w:t xml:space="preserve">community need for radiographers and to be </w:t>
      </w:r>
      <w:r w:rsidR="0090486C" w:rsidRPr="004D39B6">
        <w:rPr>
          <w:sz w:val="22"/>
          <w:szCs w:val="22"/>
        </w:rPr>
        <w:t xml:space="preserve">prepared to sit for </w:t>
      </w:r>
      <w:r w:rsidRPr="004D39B6">
        <w:rPr>
          <w:sz w:val="22"/>
          <w:szCs w:val="22"/>
        </w:rPr>
        <w:t>the American Registry of Radiologic Technologists.</w:t>
      </w:r>
    </w:p>
    <w:p w14:paraId="5DE2EB35" w14:textId="77777777" w:rsidR="00B00122" w:rsidRPr="004D39B6" w:rsidRDefault="00B00122" w:rsidP="00A5297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sz w:val="22"/>
          <w:szCs w:val="22"/>
        </w:rPr>
      </w:pPr>
    </w:p>
    <w:p w14:paraId="656637E1" w14:textId="77777777" w:rsidR="00D512B2" w:rsidRPr="004D39B6" w:rsidRDefault="00D512B2" w:rsidP="00A5297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sz w:val="22"/>
          <w:szCs w:val="22"/>
        </w:rPr>
      </w:pPr>
      <w:r w:rsidRPr="004D39B6">
        <w:rPr>
          <w:sz w:val="22"/>
          <w:szCs w:val="22"/>
        </w:rPr>
        <w:t>We believe that the primary function of the Radiography Program is to produce qualified radiographers, capable of applying scientific and humanitarian knowledge, and able to use good judgment and acquired skills to provide excellence in patient care, while performing diagnostic procedures and assisting the physician and/or radiologist in specialized diagnostic and therapeutic procedures.</w:t>
      </w:r>
    </w:p>
    <w:p w14:paraId="1D7A9499" w14:textId="791AFCD4" w:rsidR="00D512B2" w:rsidRPr="004D39B6" w:rsidRDefault="00D512B2" w:rsidP="009935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rPr>
      </w:pPr>
      <w:r w:rsidRPr="004D39B6">
        <w:rPr>
          <w:sz w:val="22"/>
          <w:szCs w:val="22"/>
        </w:rPr>
        <w:lastRenderedPageBreak/>
        <w:t>The educational process is designed as a sequence of instructional and evaluation experiences based on objectives</w:t>
      </w:r>
      <w:r w:rsidR="0090486C" w:rsidRPr="004D39B6">
        <w:rPr>
          <w:sz w:val="22"/>
          <w:szCs w:val="22"/>
        </w:rPr>
        <w:t>, outcomes</w:t>
      </w:r>
      <w:r w:rsidRPr="004D39B6">
        <w:rPr>
          <w:sz w:val="22"/>
          <w:szCs w:val="22"/>
        </w:rPr>
        <w:t xml:space="preserve"> and goals to measure the competency of the </w:t>
      </w:r>
      <w:r w:rsidR="00007D83" w:rsidRPr="004D39B6">
        <w:rPr>
          <w:sz w:val="22"/>
          <w:szCs w:val="22"/>
        </w:rPr>
        <w:t>student</w:t>
      </w:r>
      <w:r w:rsidRPr="004D39B6">
        <w:rPr>
          <w:sz w:val="22"/>
          <w:szCs w:val="22"/>
        </w:rPr>
        <w:t>.  Each person is viewed holistically, with emphasis placed on the inherent dignity and worth of the person in the classroom and clinical setting.</w:t>
      </w:r>
    </w:p>
    <w:p w14:paraId="02A36D9B" w14:textId="00D32039" w:rsidR="00D512B2" w:rsidRPr="004D39B6" w:rsidRDefault="00D512B2" w:rsidP="004D39B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rPr>
          <w:sz w:val="22"/>
          <w:szCs w:val="22"/>
        </w:rPr>
      </w:pPr>
      <w:r w:rsidRPr="004D39B6">
        <w:rPr>
          <w:sz w:val="22"/>
          <w:szCs w:val="22"/>
        </w:rPr>
        <w:t>The radiography faculty</w:t>
      </w:r>
      <w:r w:rsidR="0090486C" w:rsidRPr="004D39B6">
        <w:rPr>
          <w:sz w:val="22"/>
          <w:szCs w:val="22"/>
        </w:rPr>
        <w:t>, Radiography Assessment Committee</w:t>
      </w:r>
      <w:r w:rsidRPr="004D39B6">
        <w:rPr>
          <w:sz w:val="22"/>
          <w:szCs w:val="22"/>
        </w:rPr>
        <w:t xml:space="preserve"> and </w:t>
      </w:r>
      <w:r w:rsidR="0090486C" w:rsidRPr="004D39B6">
        <w:rPr>
          <w:sz w:val="22"/>
          <w:szCs w:val="22"/>
        </w:rPr>
        <w:t xml:space="preserve">the </w:t>
      </w:r>
      <w:r w:rsidRPr="004D39B6">
        <w:rPr>
          <w:sz w:val="22"/>
          <w:szCs w:val="22"/>
        </w:rPr>
        <w:t xml:space="preserve">Radiography Advisory Committee are responsible for ongoing program and curriculum evaluation, assessment of strengths and areas of improvement, as well as </w:t>
      </w:r>
      <w:r w:rsidR="00CF01A6" w:rsidRPr="004D39B6">
        <w:rPr>
          <w:sz w:val="22"/>
          <w:szCs w:val="22"/>
        </w:rPr>
        <w:t xml:space="preserve">remaining </w:t>
      </w:r>
      <w:r w:rsidRPr="004D39B6">
        <w:rPr>
          <w:sz w:val="22"/>
          <w:szCs w:val="22"/>
        </w:rPr>
        <w:t>in touch with the current state of the art.</w:t>
      </w:r>
    </w:p>
    <w:p w14:paraId="01AABB04" w14:textId="267C9047" w:rsidR="0085305A" w:rsidRPr="004D39B6" w:rsidRDefault="0034406C" w:rsidP="00B800CD">
      <w:pPr>
        <w:pStyle w:val="Heading3"/>
        <w:spacing w:before="240"/>
        <w:rPr>
          <w:b/>
          <w:bCs/>
        </w:rPr>
      </w:pPr>
      <w:bookmarkStart w:id="13" w:name="_Toc212635875"/>
      <w:r w:rsidRPr="004D39B6">
        <w:rPr>
          <w:b/>
          <w:bCs/>
        </w:rPr>
        <w:t>Program Goals</w:t>
      </w:r>
      <w:bookmarkEnd w:id="13"/>
      <w:r w:rsidR="00255013" w:rsidRPr="004D39B6">
        <w:rPr>
          <w:b/>
          <w:bCs/>
        </w:rPr>
        <w:t xml:space="preserve"> </w:t>
      </w:r>
    </w:p>
    <w:p w14:paraId="0DD5394F" w14:textId="77777777" w:rsidR="00341D39" w:rsidRPr="00A915CC" w:rsidRDefault="00341D39" w:rsidP="00A915CC">
      <w:pPr>
        <w:spacing w:after="0"/>
        <w:ind w:left="720"/>
        <w:rPr>
          <w:rFonts w:asciiTheme="majorHAnsi" w:hAnsiTheme="majorHAnsi"/>
          <w:sz w:val="22"/>
          <w:szCs w:val="22"/>
        </w:rPr>
      </w:pPr>
      <w:r w:rsidRPr="00A915CC">
        <w:rPr>
          <w:rFonts w:asciiTheme="majorHAnsi" w:hAnsiTheme="majorHAnsi"/>
          <w:sz w:val="22"/>
          <w:szCs w:val="22"/>
        </w:rPr>
        <w:t>Goal 1:   Students will demonstrate professionalism.</w:t>
      </w:r>
    </w:p>
    <w:p w14:paraId="48044FA9" w14:textId="77777777" w:rsidR="00341D39" w:rsidRPr="001D754A" w:rsidRDefault="00341D39" w:rsidP="00007D83">
      <w:pPr>
        <w:pStyle w:val="Subhead"/>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2160"/>
        <w:rPr>
          <w:b w:val="0"/>
          <w:i w:val="0"/>
          <w:szCs w:val="24"/>
        </w:rPr>
      </w:pPr>
      <w:r w:rsidRPr="001D754A">
        <w:rPr>
          <w:b w:val="0"/>
          <w:i w:val="0"/>
          <w:szCs w:val="24"/>
        </w:rPr>
        <w:t>Students will demonstrate professional behavior.</w:t>
      </w:r>
    </w:p>
    <w:p w14:paraId="6870ED92" w14:textId="77777777" w:rsidR="00341D39" w:rsidRPr="001D754A" w:rsidRDefault="00341D39" w:rsidP="00007D83">
      <w:pPr>
        <w:pStyle w:val="Subhead"/>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2160"/>
        <w:rPr>
          <w:b w:val="0"/>
          <w:i w:val="0"/>
          <w:szCs w:val="24"/>
        </w:rPr>
      </w:pPr>
      <w:r w:rsidRPr="001D754A">
        <w:rPr>
          <w:b w:val="0"/>
          <w:i w:val="0"/>
          <w:szCs w:val="24"/>
        </w:rPr>
        <w:t>Students will understand professional ethics.</w:t>
      </w:r>
    </w:p>
    <w:p w14:paraId="4F56D873" w14:textId="77777777" w:rsidR="00341D39" w:rsidRPr="00A915CC" w:rsidRDefault="00341D39" w:rsidP="00A915CC">
      <w:pPr>
        <w:spacing w:after="0"/>
        <w:ind w:left="720"/>
        <w:rPr>
          <w:rFonts w:asciiTheme="majorHAnsi" w:hAnsiTheme="majorHAnsi"/>
          <w:sz w:val="22"/>
          <w:szCs w:val="22"/>
        </w:rPr>
      </w:pPr>
      <w:r w:rsidRPr="00A915CC">
        <w:rPr>
          <w:rFonts w:asciiTheme="majorHAnsi" w:hAnsiTheme="majorHAnsi"/>
          <w:sz w:val="22"/>
          <w:szCs w:val="22"/>
        </w:rPr>
        <w:t>Goal 2:   Students will demonstrate communication skills.</w:t>
      </w:r>
    </w:p>
    <w:p w14:paraId="51BA8885" w14:textId="77777777" w:rsidR="00341D39" w:rsidRPr="001D754A" w:rsidRDefault="00341D39" w:rsidP="00007D83">
      <w:pPr>
        <w:pStyle w:val="Subhead"/>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2160"/>
        <w:rPr>
          <w:b w:val="0"/>
          <w:i w:val="0"/>
          <w:szCs w:val="24"/>
        </w:rPr>
      </w:pPr>
      <w:r w:rsidRPr="001D754A">
        <w:rPr>
          <w:b w:val="0"/>
          <w:i w:val="0"/>
          <w:szCs w:val="24"/>
        </w:rPr>
        <w:t>Students will demonstrate effective interpersonal communication skills.</w:t>
      </w:r>
    </w:p>
    <w:p w14:paraId="7C1440DC" w14:textId="77777777" w:rsidR="00341D39" w:rsidRPr="001D754A" w:rsidRDefault="00341D39" w:rsidP="00007D83">
      <w:pPr>
        <w:pStyle w:val="Subhead"/>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2160"/>
        <w:rPr>
          <w:b w:val="0"/>
          <w:i w:val="0"/>
          <w:szCs w:val="24"/>
        </w:rPr>
      </w:pPr>
      <w:r w:rsidRPr="001D754A">
        <w:rPr>
          <w:b w:val="0"/>
          <w:i w:val="0"/>
          <w:szCs w:val="24"/>
        </w:rPr>
        <w:t>Students will demonstrate effective patient communication skills.</w:t>
      </w:r>
    </w:p>
    <w:p w14:paraId="3009435D" w14:textId="77777777" w:rsidR="00341D39" w:rsidRPr="00A915CC" w:rsidRDefault="00341D39" w:rsidP="00A915CC">
      <w:pPr>
        <w:spacing w:after="0"/>
        <w:ind w:left="720"/>
        <w:rPr>
          <w:rFonts w:asciiTheme="majorHAnsi" w:hAnsiTheme="majorHAnsi"/>
          <w:sz w:val="22"/>
          <w:szCs w:val="22"/>
        </w:rPr>
      </w:pPr>
      <w:r w:rsidRPr="00A915CC">
        <w:rPr>
          <w:rFonts w:asciiTheme="majorHAnsi" w:hAnsiTheme="majorHAnsi"/>
          <w:sz w:val="22"/>
          <w:szCs w:val="22"/>
        </w:rPr>
        <w:t>Goal 3:   Students will demonstrate critical thinking.</w:t>
      </w:r>
    </w:p>
    <w:p w14:paraId="6E6A21F8" w14:textId="77777777" w:rsidR="009E417D" w:rsidRPr="001D754A" w:rsidRDefault="009E417D" w:rsidP="00007D83">
      <w:pPr>
        <w:pStyle w:val="Subhead"/>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2160"/>
        <w:rPr>
          <w:b w:val="0"/>
          <w:i w:val="0"/>
          <w:szCs w:val="24"/>
        </w:rPr>
      </w:pPr>
      <w:r w:rsidRPr="001D754A">
        <w:rPr>
          <w:b w:val="0"/>
          <w:i w:val="0"/>
          <w:szCs w:val="24"/>
        </w:rPr>
        <w:t>Students will adapt to changing exam conditions</w:t>
      </w:r>
    </w:p>
    <w:p w14:paraId="78A62977" w14:textId="77777777" w:rsidR="00341D39" w:rsidRPr="001D754A" w:rsidRDefault="00341D39" w:rsidP="00007D83">
      <w:pPr>
        <w:pStyle w:val="Subhead"/>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2160"/>
        <w:rPr>
          <w:b w:val="0"/>
          <w:i w:val="0"/>
          <w:szCs w:val="24"/>
        </w:rPr>
      </w:pPr>
      <w:r w:rsidRPr="001D754A">
        <w:rPr>
          <w:b w:val="0"/>
          <w:i w:val="0"/>
          <w:szCs w:val="24"/>
        </w:rPr>
        <w:t>Students will critique images for quality.</w:t>
      </w:r>
    </w:p>
    <w:p w14:paraId="1991BC89" w14:textId="77777777" w:rsidR="00341D39" w:rsidRPr="00A915CC" w:rsidRDefault="00341D39" w:rsidP="00A915CC">
      <w:pPr>
        <w:spacing w:after="0"/>
        <w:ind w:left="720"/>
        <w:rPr>
          <w:rFonts w:asciiTheme="majorHAnsi" w:hAnsiTheme="majorHAnsi"/>
          <w:sz w:val="22"/>
          <w:szCs w:val="22"/>
        </w:rPr>
      </w:pPr>
      <w:r w:rsidRPr="00A915CC">
        <w:rPr>
          <w:rFonts w:asciiTheme="majorHAnsi" w:hAnsiTheme="majorHAnsi"/>
          <w:sz w:val="22"/>
          <w:szCs w:val="22"/>
        </w:rPr>
        <w:t>Goal 4:   Students will demonstrate entry level radiographer clinical competence.</w:t>
      </w:r>
    </w:p>
    <w:p w14:paraId="06FA8274" w14:textId="77777777" w:rsidR="00341D39" w:rsidRPr="001D754A" w:rsidRDefault="00341D39" w:rsidP="00007D83">
      <w:pPr>
        <w:pStyle w:val="Subhead"/>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2160"/>
        <w:rPr>
          <w:b w:val="0"/>
          <w:i w:val="0"/>
          <w:szCs w:val="24"/>
        </w:rPr>
      </w:pPr>
      <w:r w:rsidRPr="001D754A">
        <w:rPr>
          <w:b w:val="0"/>
          <w:i w:val="0"/>
          <w:szCs w:val="24"/>
        </w:rPr>
        <w:t>Students will perform routine positioning skills.</w:t>
      </w:r>
    </w:p>
    <w:p w14:paraId="536B55D6" w14:textId="77777777" w:rsidR="00341D39" w:rsidRPr="001D754A" w:rsidRDefault="00341D39" w:rsidP="00007D83">
      <w:pPr>
        <w:pStyle w:val="Subhead"/>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2160"/>
        <w:rPr>
          <w:b w:val="0"/>
          <w:i w:val="0"/>
          <w:szCs w:val="24"/>
        </w:rPr>
      </w:pPr>
      <w:r w:rsidRPr="001D754A">
        <w:rPr>
          <w:b w:val="0"/>
          <w:i w:val="0"/>
          <w:szCs w:val="24"/>
        </w:rPr>
        <w:t>Students will demonstrate quality patient care.</w:t>
      </w:r>
    </w:p>
    <w:p w14:paraId="57C8C756" w14:textId="77777777" w:rsidR="00341D39" w:rsidRPr="001D754A" w:rsidRDefault="00341D39" w:rsidP="00007D83">
      <w:pPr>
        <w:pStyle w:val="Subhead"/>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2160"/>
        <w:rPr>
          <w:b w:val="0"/>
          <w:i w:val="0"/>
          <w:szCs w:val="24"/>
        </w:rPr>
      </w:pPr>
      <w:r w:rsidRPr="001D754A">
        <w:rPr>
          <w:b w:val="0"/>
          <w:i w:val="0"/>
          <w:szCs w:val="24"/>
        </w:rPr>
        <w:t>Students will demonstrate radiation protection skills.</w:t>
      </w:r>
    </w:p>
    <w:p w14:paraId="4C940ADA" w14:textId="29DFF597" w:rsidR="00341D39" w:rsidRPr="00A915CC" w:rsidRDefault="00341D39" w:rsidP="00A915CC">
      <w:pPr>
        <w:spacing w:after="0"/>
        <w:ind w:left="720"/>
        <w:rPr>
          <w:rFonts w:asciiTheme="majorHAnsi" w:hAnsiTheme="majorHAnsi"/>
          <w:sz w:val="22"/>
          <w:szCs w:val="22"/>
        </w:rPr>
      </w:pPr>
      <w:r w:rsidRPr="00A915CC">
        <w:rPr>
          <w:rFonts w:asciiTheme="majorHAnsi" w:hAnsiTheme="majorHAnsi"/>
          <w:sz w:val="22"/>
          <w:szCs w:val="22"/>
        </w:rPr>
        <w:t>Goal 5:   Graduates will be satisfied, ARRT successful and meet the needs of employers.</w:t>
      </w:r>
    </w:p>
    <w:p w14:paraId="66713A83" w14:textId="77777777" w:rsidR="00341D39" w:rsidRPr="001D754A" w:rsidRDefault="00341D39" w:rsidP="00007D83">
      <w:pPr>
        <w:pStyle w:val="Subhead"/>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2160"/>
        <w:rPr>
          <w:b w:val="0"/>
          <w:bCs/>
          <w:i w:val="0"/>
          <w:szCs w:val="24"/>
        </w:rPr>
      </w:pPr>
      <w:r w:rsidRPr="001D754A">
        <w:rPr>
          <w:b w:val="0"/>
          <w:bCs/>
          <w:i w:val="0"/>
          <w:szCs w:val="24"/>
        </w:rPr>
        <w:t>Radiography students will complete the program at an acceptable rate.</w:t>
      </w:r>
    </w:p>
    <w:p w14:paraId="20DEB452" w14:textId="77777777" w:rsidR="00341D39" w:rsidRPr="001D754A" w:rsidRDefault="00341D39" w:rsidP="00007D83">
      <w:pPr>
        <w:pStyle w:val="Subhead"/>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2160"/>
        <w:rPr>
          <w:b w:val="0"/>
          <w:bCs/>
          <w:i w:val="0"/>
          <w:szCs w:val="24"/>
        </w:rPr>
      </w:pPr>
      <w:r w:rsidRPr="001D754A">
        <w:rPr>
          <w:b w:val="0"/>
          <w:bCs/>
          <w:i w:val="0"/>
          <w:szCs w:val="24"/>
        </w:rPr>
        <w:t>Graduates will pass the ARRT exam.</w:t>
      </w:r>
    </w:p>
    <w:p w14:paraId="1AB86384" w14:textId="77777777" w:rsidR="00341D39" w:rsidRPr="001D754A" w:rsidRDefault="00341D39" w:rsidP="00007D83">
      <w:pPr>
        <w:pStyle w:val="Subhead"/>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2160"/>
        <w:rPr>
          <w:b w:val="0"/>
          <w:bCs/>
          <w:i w:val="0"/>
          <w:szCs w:val="24"/>
        </w:rPr>
      </w:pPr>
      <w:r w:rsidRPr="001D754A">
        <w:rPr>
          <w:b w:val="0"/>
          <w:bCs/>
          <w:i w:val="0"/>
          <w:szCs w:val="24"/>
        </w:rPr>
        <w:t>Graduates will obtain related employment.</w:t>
      </w:r>
    </w:p>
    <w:p w14:paraId="2ECE7B7F" w14:textId="77777777" w:rsidR="00341D39" w:rsidRPr="001D754A" w:rsidRDefault="00341D39" w:rsidP="00007D83">
      <w:pPr>
        <w:pStyle w:val="Subhead"/>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2160"/>
        <w:rPr>
          <w:b w:val="0"/>
          <w:bCs/>
          <w:i w:val="0"/>
          <w:szCs w:val="24"/>
        </w:rPr>
      </w:pPr>
      <w:r w:rsidRPr="001D754A">
        <w:rPr>
          <w:b w:val="0"/>
          <w:bCs/>
          <w:i w:val="0"/>
          <w:szCs w:val="24"/>
        </w:rPr>
        <w:t>Graduates will indicate satisfaction with the program.</w:t>
      </w:r>
    </w:p>
    <w:p w14:paraId="426487FC" w14:textId="77777777" w:rsidR="00B20286" w:rsidRPr="001D754A" w:rsidRDefault="00341D39" w:rsidP="00007D83">
      <w:pPr>
        <w:pStyle w:val="Subhead"/>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2160"/>
        <w:rPr>
          <w:b w:val="0"/>
          <w:bCs/>
          <w:i w:val="0"/>
          <w:szCs w:val="24"/>
        </w:rPr>
      </w:pPr>
      <w:r w:rsidRPr="001D754A">
        <w:rPr>
          <w:b w:val="0"/>
          <w:bCs/>
          <w:i w:val="0"/>
          <w:szCs w:val="24"/>
        </w:rPr>
        <w:t>Graduates will satisfy employers with their performance.</w:t>
      </w:r>
    </w:p>
    <w:p w14:paraId="25C1A803" w14:textId="77777777" w:rsidR="0085305A" w:rsidRPr="001D754A" w:rsidRDefault="0085305A" w:rsidP="0085305A">
      <w:pPr>
        <w:pStyle w:val="Subhea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rPr>
          <w:b w:val="0"/>
          <w:bCs/>
          <w:i w:val="0"/>
          <w:szCs w:val="24"/>
        </w:rPr>
      </w:pPr>
    </w:p>
    <w:p w14:paraId="11575049" w14:textId="77777777" w:rsidR="001E688E" w:rsidRPr="00265CB0" w:rsidRDefault="001E688E" w:rsidP="00CE6755">
      <w:pPr>
        <w:pStyle w:val="Heading3"/>
        <w:rPr>
          <w:b/>
          <w:bCs/>
        </w:rPr>
      </w:pPr>
      <w:bookmarkStart w:id="14" w:name="_Toc363470344"/>
      <w:bookmarkStart w:id="15" w:name="_Toc212635876"/>
      <w:r w:rsidRPr="00265CB0">
        <w:rPr>
          <w:b/>
          <w:bCs/>
        </w:rPr>
        <w:t>Program Outcomes</w:t>
      </w:r>
      <w:bookmarkEnd w:id="14"/>
      <w:r w:rsidRPr="00265CB0">
        <w:rPr>
          <w:b/>
          <w:bCs/>
        </w:rPr>
        <w:t xml:space="preserve"> in collaboration with Wisconsin Technical College System</w:t>
      </w:r>
      <w:bookmarkEnd w:id="15"/>
      <w:r w:rsidRPr="00265CB0">
        <w:rPr>
          <w:b/>
          <w:bCs/>
        </w:rPr>
        <w:t xml:space="preserve"> </w:t>
      </w:r>
    </w:p>
    <w:p w14:paraId="5DAFC826" w14:textId="77777777" w:rsidR="001E688E" w:rsidRPr="004D39B6" w:rsidRDefault="00E55308" w:rsidP="0085305A">
      <w:pPr>
        <w:pStyle w:val="Subhea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rPr>
          <w:b w:val="0"/>
          <w:i w:val="0"/>
          <w:sz w:val="22"/>
          <w:szCs w:val="28"/>
        </w:rPr>
      </w:pPr>
      <w:r w:rsidRPr="004D39B6">
        <w:rPr>
          <w:b w:val="0"/>
          <w:i w:val="0"/>
          <w:sz w:val="22"/>
          <w:szCs w:val="28"/>
        </w:rPr>
        <w:tab/>
      </w:r>
      <w:r w:rsidR="001E688E" w:rsidRPr="004D39B6">
        <w:rPr>
          <w:b w:val="0"/>
          <w:i w:val="0"/>
          <w:sz w:val="22"/>
          <w:szCs w:val="28"/>
        </w:rPr>
        <w:t>Graduates will be able to</w:t>
      </w:r>
      <w:r w:rsidR="00230050" w:rsidRPr="004D39B6">
        <w:rPr>
          <w:b w:val="0"/>
          <w:i w:val="0"/>
          <w:sz w:val="22"/>
          <w:szCs w:val="28"/>
        </w:rPr>
        <w:t>:</w:t>
      </w:r>
    </w:p>
    <w:p w14:paraId="3B9E4C85" w14:textId="77777777" w:rsidR="001E688E" w:rsidRPr="001E688E" w:rsidRDefault="001E688E" w:rsidP="00D65DC8">
      <w:pPr>
        <w:pStyle w:val="Subhead"/>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rPr>
          <w:b w:val="0"/>
          <w:i w:val="0"/>
          <w:szCs w:val="24"/>
        </w:rPr>
      </w:pPr>
      <w:r w:rsidRPr="001E688E">
        <w:rPr>
          <w:b w:val="0"/>
          <w:i w:val="0"/>
          <w:szCs w:val="24"/>
        </w:rPr>
        <w:t>Carry out the production and evaluation of radiographic images</w:t>
      </w:r>
    </w:p>
    <w:p w14:paraId="42EA67AD" w14:textId="77777777" w:rsidR="001E688E" w:rsidRPr="001E688E" w:rsidRDefault="001E688E" w:rsidP="00D65DC8">
      <w:pPr>
        <w:pStyle w:val="Subhead"/>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rPr>
          <w:b w:val="0"/>
          <w:i w:val="0"/>
          <w:szCs w:val="24"/>
        </w:rPr>
      </w:pPr>
      <w:r w:rsidRPr="001E688E">
        <w:rPr>
          <w:b w:val="0"/>
          <w:i w:val="0"/>
          <w:szCs w:val="24"/>
        </w:rPr>
        <w:t>Practice radiation safety principles</w:t>
      </w:r>
    </w:p>
    <w:p w14:paraId="35983E20" w14:textId="77777777" w:rsidR="001E688E" w:rsidRPr="001E688E" w:rsidRDefault="001E688E" w:rsidP="00D65DC8">
      <w:pPr>
        <w:pStyle w:val="Subhead"/>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rPr>
          <w:b w:val="0"/>
          <w:i w:val="0"/>
          <w:szCs w:val="24"/>
        </w:rPr>
      </w:pPr>
      <w:r w:rsidRPr="001E688E">
        <w:rPr>
          <w:b w:val="0"/>
          <w:i w:val="0"/>
          <w:szCs w:val="24"/>
        </w:rPr>
        <w:t>Provide quality patient care</w:t>
      </w:r>
    </w:p>
    <w:p w14:paraId="2C942925" w14:textId="77777777" w:rsidR="001E688E" w:rsidRPr="001E688E" w:rsidRDefault="001E688E" w:rsidP="00D65DC8">
      <w:pPr>
        <w:pStyle w:val="Subhead"/>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rPr>
          <w:b w:val="0"/>
          <w:i w:val="0"/>
          <w:szCs w:val="24"/>
        </w:rPr>
      </w:pPr>
      <w:r w:rsidRPr="001E688E">
        <w:rPr>
          <w:b w:val="0"/>
          <w:i w:val="0"/>
          <w:szCs w:val="24"/>
        </w:rPr>
        <w:t>Model professional and ethical behavior consistent with the A.R.R.T. Code of Ethics</w:t>
      </w:r>
    </w:p>
    <w:p w14:paraId="5943405D" w14:textId="430FB522" w:rsidR="00007D83" w:rsidRDefault="001E688E" w:rsidP="00D65DC8">
      <w:pPr>
        <w:pStyle w:val="Subhead"/>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rPr>
          <w:b w:val="0"/>
          <w:i w:val="0"/>
          <w:szCs w:val="24"/>
        </w:rPr>
      </w:pPr>
      <w:r w:rsidRPr="001E688E">
        <w:rPr>
          <w:b w:val="0"/>
          <w:i w:val="0"/>
          <w:szCs w:val="24"/>
        </w:rPr>
        <w:t xml:space="preserve">Apply critical thinking and </w:t>
      </w:r>
      <w:r w:rsidR="00230050" w:rsidRPr="001E688E">
        <w:rPr>
          <w:b w:val="0"/>
          <w:i w:val="0"/>
          <w:szCs w:val="24"/>
        </w:rPr>
        <w:t>problem-solving</w:t>
      </w:r>
      <w:r w:rsidRPr="001E688E">
        <w:rPr>
          <w:b w:val="0"/>
          <w:i w:val="0"/>
          <w:szCs w:val="24"/>
        </w:rPr>
        <w:t xml:space="preserve"> skills in the practice of diagnostic radiography</w:t>
      </w:r>
      <w:bookmarkStart w:id="16" w:name="_Toc363470367"/>
    </w:p>
    <w:p w14:paraId="4CA4B776" w14:textId="77777777" w:rsidR="00007D83" w:rsidRPr="004D39B6" w:rsidRDefault="00007D83" w:rsidP="00007D83">
      <w:pPr>
        <w:pStyle w:val="Subhea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1080"/>
        <w:rPr>
          <w:b w:val="0"/>
          <w:i w:val="0"/>
          <w:szCs w:val="24"/>
        </w:rPr>
      </w:pPr>
    </w:p>
    <w:p w14:paraId="456F7113" w14:textId="0F8F1A07" w:rsidR="00FF6632" w:rsidRPr="00265CB0" w:rsidRDefault="00FF6632" w:rsidP="00CE6755">
      <w:pPr>
        <w:pStyle w:val="Heading3"/>
        <w:rPr>
          <w:b/>
          <w:bCs/>
          <w:sz w:val="36"/>
          <w:szCs w:val="36"/>
        </w:rPr>
      </w:pPr>
      <w:bookmarkStart w:id="17" w:name="_Toc212635877"/>
      <w:r w:rsidRPr="00265CB0">
        <w:rPr>
          <w:b/>
          <w:bCs/>
        </w:rPr>
        <w:t>Technical Standards Criteria</w:t>
      </w:r>
      <w:bookmarkEnd w:id="17"/>
    </w:p>
    <w:p w14:paraId="5F51CB21" w14:textId="77777777" w:rsidR="00FF6632" w:rsidRPr="004D39B6" w:rsidRDefault="00FF6632" w:rsidP="00FF6632">
      <w:pPr>
        <w:spacing w:after="0" w:line="240" w:lineRule="auto"/>
        <w:rPr>
          <w:sz w:val="22"/>
          <w:szCs w:val="22"/>
        </w:rPr>
      </w:pPr>
      <w:r w:rsidRPr="004D39B6">
        <w:rPr>
          <w:sz w:val="22"/>
          <w:szCs w:val="22"/>
        </w:rPr>
        <w:t xml:space="preserve">It is the intent of NTC to fully comply with Section 504 of the Rehabilitation Act of 1973, the Americans with Disabilities Act (ADA) of 1990 and the ADA Amendment Act of 2008.  </w:t>
      </w:r>
    </w:p>
    <w:p w14:paraId="46243E6F" w14:textId="67C38BCA" w:rsidR="00FF6632" w:rsidRPr="004D39B6" w:rsidRDefault="00FF6632" w:rsidP="00FF6632">
      <w:pPr>
        <w:spacing w:after="0" w:line="240" w:lineRule="auto"/>
        <w:rPr>
          <w:sz w:val="22"/>
          <w:szCs w:val="22"/>
        </w:rPr>
      </w:pPr>
      <w:r w:rsidRPr="004D39B6">
        <w:rPr>
          <w:sz w:val="22"/>
          <w:szCs w:val="22"/>
        </w:rPr>
        <w:t xml:space="preserve">NTC offers reasonable accommodations to students with a disability. Reasonable accommodations include modifications or adjustments that allow individuals with disabilities to gain equal access and equal opportunities to participate in NTC’s courses, services, activities and use of NTC’s facilities. </w:t>
      </w:r>
    </w:p>
    <w:p w14:paraId="6C772AE6" w14:textId="2D3EB56D" w:rsidR="00FF6632" w:rsidRPr="004D39B6" w:rsidRDefault="00FF6632" w:rsidP="00FF6632">
      <w:pPr>
        <w:spacing w:after="0" w:line="240" w:lineRule="auto"/>
        <w:rPr>
          <w:sz w:val="22"/>
          <w:szCs w:val="22"/>
        </w:rPr>
      </w:pPr>
      <w:r w:rsidRPr="004D39B6">
        <w:rPr>
          <w:sz w:val="22"/>
          <w:szCs w:val="22"/>
        </w:rPr>
        <w:t>When considering accommodations, NTC will engage in an interactive process to explore if an</w:t>
      </w:r>
      <w:r w:rsidR="00C2542D" w:rsidRPr="004D39B6">
        <w:rPr>
          <w:sz w:val="22"/>
          <w:szCs w:val="22"/>
        </w:rPr>
        <w:t>y</w:t>
      </w:r>
      <w:r w:rsidRPr="004D39B6">
        <w:rPr>
          <w:sz w:val="22"/>
          <w:szCs w:val="22"/>
        </w:rPr>
        <w:t xml:space="preserve"> effectively allow an individual to participate in and satisfy the criteria of the program. NTC will make any such reasonable accommodations that do not pose an undue hardship for NTC, produce a threat to the health and safety of others or substantially alter the nature of the program.</w:t>
      </w:r>
    </w:p>
    <w:p w14:paraId="00A4193A" w14:textId="0B6B713C" w:rsidR="00FF6632" w:rsidRPr="004D39B6" w:rsidRDefault="00FF6632" w:rsidP="00D65DC8">
      <w:pPr>
        <w:pStyle w:val="ListParagraph"/>
        <w:numPr>
          <w:ilvl w:val="0"/>
          <w:numId w:val="14"/>
        </w:numPr>
        <w:spacing w:after="0" w:line="240" w:lineRule="auto"/>
        <w:rPr>
          <w:sz w:val="22"/>
          <w:szCs w:val="22"/>
        </w:rPr>
      </w:pPr>
      <w:r w:rsidRPr="004D39B6">
        <w:rPr>
          <w:sz w:val="22"/>
          <w:szCs w:val="22"/>
        </w:rPr>
        <w:t xml:space="preserve">Accommodations allowed without disability documentation: supportive back brace that does not impede required movement or interfere with infection control policies, hearing aids, glasses and/or contacts. </w:t>
      </w:r>
    </w:p>
    <w:p w14:paraId="32688011" w14:textId="77777777" w:rsidR="00FF6632" w:rsidRPr="004D39B6" w:rsidRDefault="00FF6632" w:rsidP="00FF6632">
      <w:pPr>
        <w:pStyle w:val="ListParagraph"/>
        <w:spacing w:after="0" w:line="240" w:lineRule="auto"/>
        <w:rPr>
          <w:sz w:val="22"/>
          <w:szCs w:val="22"/>
        </w:rPr>
      </w:pPr>
    </w:p>
    <w:p w14:paraId="6E05D647" w14:textId="31B00A9E" w:rsidR="00FF6632" w:rsidRPr="004D39B6" w:rsidRDefault="00FF6632" w:rsidP="00D65DC8">
      <w:pPr>
        <w:pStyle w:val="ListParagraph"/>
        <w:numPr>
          <w:ilvl w:val="0"/>
          <w:numId w:val="14"/>
        </w:numPr>
        <w:spacing w:after="0" w:line="240" w:lineRule="auto"/>
        <w:rPr>
          <w:sz w:val="22"/>
          <w:szCs w:val="22"/>
        </w:rPr>
      </w:pPr>
      <w:r w:rsidRPr="004D39B6">
        <w:rPr>
          <w:sz w:val="22"/>
          <w:szCs w:val="22"/>
        </w:rPr>
        <w:lastRenderedPageBreak/>
        <w:t xml:space="preserve">Disability accommodations will require the approval of the Director of the Center for Access and Accommodations in conjunction with the program director and state agencies if applicable.  In order to provide as much time possible to discuss potential reasonable accommodations and arrange for their implementation, individuals who believe they will need an accommodation are asked to contact NTC’s Center for Access and Accommodations at least three weeks prior to the start of a course. If you have a documented disability and would like to request accommodations please complete an accommodations application form on the NTC website by visiting </w:t>
      </w:r>
      <w:hyperlink r:id="rId10" w:history="1">
        <w:r w:rsidRPr="004D39B6">
          <w:rPr>
            <w:rStyle w:val="Hyperlink"/>
            <w:sz w:val="22"/>
            <w:szCs w:val="22"/>
          </w:rPr>
          <w:t>www.ntc.edu/center for access and accommodations</w:t>
        </w:r>
      </w:hyperlink>
      <w:r w:rsidRPr="004D39B6">
        <w:rPr>
          <w:sz w:val="22"/>
          <w:szCs w:val="22"/>
        </w:rPr>
        <w:t>. Disability documentation must be submitted to this Center that is provided by a licensed professional qualified in the appropriate specialty area. For questions on the accommodation process or assistance with completing the online form, please contact Center at 715.803.1469, TTY 1-800-947-3529 or Relay 711.</w:t>
      </w:r>
    </w:p>
    <w:p w14:paraId="6AEBB214" w14:textId="5D87594F" w:rsidR="00537024" w:rsidRPr="004D39B6" w:rsidRDefault="00F608B0" w:rsidP="00CE6755">
      <w:pPr>
        <w:pStyle w:val="Heading3"/>
        <w:rPr>
          <w:b/>
          <w:bCs/>
          <w:szCs w:val="22"/>
        </w:rPr>
      </w:pPr>
      <w:bookmarkStart w:id="18" w:name="_Toc212635878"/>
      <w:r w:rsidRPr="004D39B6">
        <w:rPr>
          <w:b/>
          <w:bCs/>
          <w:szCs w:val="22"/>
        </w:rPr>
        <w:t>Technical Standards</w:t>
      </w:r>
      <w:r w:rsidR="0057693F" w:rsidRPr="004D39B6">
        <w:rPr>
          <w:b/>
          <w:bCs/>
          <w:szCs w:val="22"/>
        </w:rPr>
        <w:t xml:space="preserve"> and Attributes</w:t>
      </w:r>
      <w:bookmarkEnd w:id="16"/>
      <w:r w:rsidR="0057693F" w:rsidRPr="004D39B6">
        <w:rPr>
          <w:b/>
          <w:bCs/>
          <w:szCs w:val="22"/>
        </w:rPr>
        <w:t xml:space="preserve"> </w:t>
      </w:r>
      <w:r w:rsidR="00FF6632" w:rsidRPr="004D39B6">
        <w:rPr>
          <w:b/>
          <w:bCs/>
          <w:szCs w:val="22"/>
        </w:rPr>
        <w:t>List</w:t>
      </w:r>
      <w:bookmarkEnd w:id="18"/>
    </w:p>
    <w:p w14:paraId="6F1B86B3" w14:textId="40683211" w:rsidR="0057693F" w:rsidRPr="004D39B6" w:rsidRDefault="00F608B0" w:rsidP="004D39B6">
      <w:pPr>
        <w:spacing w:after="0" w:line="240" w:lineRule="auto"/>
        <w:jc w:val="both"/>
        <w:rPr>
          <w:sz w:val="22"/>
          <w:szCs w:val="22"/>
        </w:rPr>
      </w:pPr>
      <w:r w:rsidRPr="004D39B6">
        <w:rPr>
          <w:sz w:val="22"/>
          <w:szCs w:val="22"/>
        </w:rPr>
        <w:t>The following is a list of technical</w:t>
      </w:r>
      <w:r w:rsidR="0057693F" w:rsidRPr="004D39B6">
        <w:rPr>
          <w:sz w:val="22"/>
          <w:szCs w:val="22"/>
        </w:rPr>
        <w:t xml:space="preserve"> skills and abilities necessary to practice as a radiographer.  If you feel lacking in any of these areas and req</w:t>
      </w:r>
      <w:r w:rsidR="00052550" w:rsidRPr="004D39B6">
        <w:rPr>
          <w:sz w:val="22"/>
          <w:szCs w:val="22"/>
        </w:rPr>
        <w:t>uire outside assistance</w:t>
      </w:r>
      <w:r w:rsidR="0057693F" w:rsidRPr="004D39B6">
        <w:rPr>
          <w:sz w:val="22"/>
          <w:szCs w:val="22"/>
        </w:rPr>
        <w:t xml:space="preserve"> to succeed, contact the Center for </w:t>
      </w:r>
      <w:r w:rsidR="00052550" w:rsidRPr="004D39B6">
        <w:rPr>
          <w:sz w:val="22"/>
          <w:szCs w:val="22"/>
        </w:rPr>
        <w:t>Access and Accommodations</w:t>
      </w:r>
      <w:r w:rsidR="0057693F" w:rsidRPr="004D39B6">
        <w:rPr>
          <w:sz w:val="22"/>
          <w:szCs w:val="22"/>
        </w:rPr>
        <w:t xml:space="preserve"> to receive assistance.  </w:t>
      </w:r>
    </w:p>
    <w:p w14:paraId="785579D5" w14:textId="006C57BC" w:rsidR="002747FD" w:rsidRDefault="002747FD" w:rsidP="00247A1E">
      <w:pPr>
        <w:spacing w:line="240" w:lineRule="auto"/>
        <w:jc w:val="both"/>
        <w:rPr>
          <w:b/>
          <w:szCs w:val="24"/>
        </w:rPr>
      </w:pPr>
    </w:p>
    <w:p w14:paraId="507B081E" w14:textId="77777777" w:rsidR="00910386" w:rsidRDefault="00910386" w:rsidP="00D65DC8">
      <w:pPr>
        <w:pStyle w:val="ListParagraph"/>
        <w:numPr>
          <w:ilvl w:val="0"/>
          <w:numId w:val="15"/>
        </w:numPr>
        <w:spacing w:after="0"/>
        <w:rPr>
          <w:b/>
          <w:szCs w:val="24"/>
        </w:rPr>
        <w:sectPr w:rsidR="00910386" w:rsidSect="00DB2EAA">
          <w:headerReference w:type="default" r:id="rId11"/>
          <w:footerReference w:type="default" r:id="rId12"/>
          <w:pgSz w:w="12240" w:h="15840" w:code="1"/>
          <w:pgMar w:top="288" w:right="1008" w:bottom="547" w:left="1008" w:header="288" w:footer="144" w:gutter="0"/>
          <w:cols w:space="720"/>
          <w:docGrid w:linePitch="272"/>
        </w:sectPr>
      </w:pPr>
    </w:p>
    <w:p w14:paraId="3238BE10" w14:textId="2E2EB24D" w:rsidR="002747FD" w:rsidRPr="004D39B6" w:rsidRDefault="002747FD" w:rsidP="00D65DC8">
      <w:pPr>
        <w:pStyle w:val="ListParagraph"/>
        <w:numPr>
          <w:ilvl w:val="0"/>
          <w:numId w:val="15"/>
        </w:numPr>
        <w:spacing w:after="0"/>
        <w:rPr>
          <w:rFonts w:cstheme="minorHAnsi"/>
          <w:sz w:val="22"/>
          <w:szCs w:val="22"/>
        </w:rPr>
      </w:pPr>
      <w:r w:rsidRPr="004D39B6">
        <w:rPr>
          <w:b/>
          <w:sz w:val="22"/>
          <w:szCs w:val="28"/>
        </w:rPr>
        <w:t xml:space="preserve">Gross Motor Skills </w:t>
      </w:r>
    </w:p>
    <w:p w14:paraId="38269412" w14:textId="77777777" w:rsidR="002747FD" w:rsidRDefault="002747FD" w:rsidP="00D65DC8">
      <w:pPr>
        <w:pStyle w:val="ListParagraph"/>
        <w:numPr>
          <w:ilvl w:val="1"/>
          <w:numId w:val="15"/>
        </w:numPr>
        <w:spacing w:after="0"/>
        <w:rPr>
          <w:rFonts w:cstheme="minorHAnsi"/>
        </w:rPr>
      </w:pPr>
      <w:r w:rsidRPr="002747FD">
        <w:rPr>
          <w:rFonts w:cstheme="minorHAnsi"/>
        </w:rPr>
        <w:t>Move within confined spaces</w:t>
      </w:r>
      <w:r>
        <w:rPr>
          <w:rFonts w:cstheme="minorHAnsi"/>
        </w:rPr>
        <w:t>,</w:t>
      </w:r>
    </w:p>
    <w:p w14:paraId="485ADDFA" w14:textId="77777777" w:rsidR="002747FD" w:rsidRDefault="002747FD" w:rsidP="00D65DC8">
      <w:pPr>
        <w:pStyle w:val="ListParagraph"/>
        <w:numPr>
          <w:ilvl w:val="1"/>
          <w:numId w:val="15"/>
        </w:numPr>
        <w:spacing w:after="0"/>
        <w:rPr>
          <w:rFonts w:cstheme="minorHAnsi"/>
        </w:rPr>
      </w:pPr>
      <w:r>
        <w:rPr>
          <w:rFonts w:cstheme="minorHAnsi"/>
        </w:rPr>
        <w:t xml:space="preserve"> </w:t>
      </w:r>
      <w:r w:rsidRPr="002747FD">
        <w:rPr>
          <w:rFonts w:cstheme="minorHAnsi"/>
        </w:rPr>
        <w:t>Maintain balance in multiple positions</w:t>
      </w:r>
    </w:p>
    <w:p w14:paraId="49F9F29D" w14:textId="123D1D1E" w:rsidR="002747FD" w:rsidRPr="00910386" w:rsidRDefault="002747FD" w:rsidP="00D65DC8">
      <w:pPr>
        <w:pStyle w:val="ListParagraph"/>
        <w:numPr>
          <w:ilvl w:val="1"/>
          <w:numId w:val="15"/>
        </w:numPr>
        <w:spacing w:after="0"/>
        <w:rPr>
          <w:rFonts w:cstheme="minorHAnsi"/>
        </w:rPr>
      </w:pPr>
      <w:r w:rsidRPr="002747FD">
        <w:rPr>
          <w:rFonts w:cstheme="minorHAnsi"/>
        </w:rPr>
        <w:t>Reach above shoulders</w:t>
      </w:r>
      <w:r w:rsidR="00910386">
        <w:rPr>
          <w:rFonts w:cstheme="minorHAnsi"/>
        </w:rPr>
        <w:t xml:space="preserve"> and below waist</w:t>
      </w:r>
      <w:r w:rsidRPr="002747FD">
        <w:rPr>
          <w:rFonts w:cstheme="minorHAnsi"/>
        </w:rPr>
        <w:t xml:space="preserve"> (e.g., IV poles, x-ray tubes</w:t>
      </w:r>
      <w:r w:rsidR="00910386">
        <w:rPr>
          <w:rFonts w:cstheme="minorHAnsi"/>
        </w:rPr>
        <w:t xml:space="preserve">, </w:t>
      </w:r>
      <w:r w:rsidRPr="00910386">
        <w:rPr>
          <w:rFonts w:cstheme="minorHAnsi"/>
        </w:rPr>
        <w:t xml:space="preserve">plug electrical appliance into wall outlet) </w:t>
      </w:r>
    </w:p>
    <w:p w14:paraId="576E88C8" w14:textId="3CD85896" w:rsidR="002747FD" w:rsidRDefault="002747FD" w:rsidP="00D65DC8">
      <w:pPr>
        <w:pStyle w:val="ListParagraph"/>
        <w:numPr>
          <w:ilvl w:val="1"/>
          <w:numId w:val="15"/>
        </w:numPr>
        <w:spacing w:after="0"/>
        <w:rPr>
          <w:rFonts w:cstheme="minorHAnsi"/>
        </w:rPr>
      </w:pPr>
      <w:r w:rsidRPr="002747FD">
        <w:rPr>
          <w:rFonts w:cstheme="minorHAnsi"/>
        </w:rPr>
        <w:t>Reach out front</w:t>
      </w:r>
    </w:p>
    <w:p w14:paraId="52CB41EA" w14:textId="77777777" w:rsidR="002747FD" w:rsidRPr="00910386" w:rsidRDefault="002747FD" w:rsidP="002747FD">
      <w:pPr>
        <w:pStyle w:val="ListParagraph"/>
        <w:spacing w:after="0"/>
        <w:ind w:left="1080"/>
        <w:rPr>
          <w:rFonts w:cstheme="minorHAnsi"/>
          <w:sz w:val="18"/>
          <w:szCs w:val="18"/>
        </w:rPr>
      </w:pPr>
    </w:p>
    <w:p w14:paraId="381FF3CA" w14:textId="77777777" w:rsidR="002747FD" w:rsidRPr="004D39B6" w:rsidRDefault="002747FD" w:rsidP="00D65DC8">
      <w:pPr>
        <w:pStyle w:val="ListParagraph"/>
        <w:numPr>
          <w:ilvl w:val="0"/>
          <w:numId w:val="15"/>
        </w:numPr>
        <w:spacing w:after="0"/>
        <w:rPr>
          <w:rFonts w:cstheme="minorHAnsi"/>
          <w:b/>
          <w:bCs/>
          <w:sz w:val="22"/>
          <w:szCs w:val="22"/>
        </w:rPr>
      </w:pPr>
      <w:r w:rsidRPr="004D39B6">
        <w:rPr>
          <w:rFonts w:cstheme="minorHAnsi"/>
          <w:b/>
          <w:bCs/>
          <w:sz w:val="22"/>
          <w:szCs w:val="22"/>
        </w:rPr>
        <w:t>Fine Motor Skills</w:t>
      </w:r>
    </w:p>
    <w:p w14:paraId="4BC9C306" w14:textId="614BE869" w:rsidR="002747FD" w:rsidRPr="002747FD" w:rsidRDefault="002747FD" w:rsidP="00D65DC8">
      <w:pPr>
        <w:pStyle w:val="ListParagraph"/>
        <w:numPr>
          <w:ilvl w:val="1"/>
          <w:numId w:val="15"/>
        </w:numPr>
        <w:spacing w:after="0"/>
        <w:rPr>
          <w:rFonts w:cstheme="minorHAnsi"/>
        </w:rPr>
      </w:pPr>
      <w:r w:rsidRPr="002747FD">
        <w:rPr>
          <w:rFonts w:cstheme="minorHAnsi"/>
        </w:rPr>
        <w:t>Pick up objects with hands</w:t>
      </w:r>
    </w:p>
    <w:p w14:paraId="164BA927" w14:textId="25591E3A" w:rsidR="002747FD" w:rsidRPr="00537024" w:rsidRDefault="002747FD" w:rsidP="00D65DC8">
      <w:pPr>
        <w:pStyle w:val="ListParagraph"/>
        <w:numPr>
          <w:ilvl w:val="1"/>
          <w:numId w:val="15"/>
        </w:numPr>
        <w:spacing w:after="0"/>
        <w:rPr>
          <w:rFonts w:cstheme="minorHAnsi"/>
        </w:rPr>
      </w:pPr>
      <w:r w:rsidRPr="00537024">
        <w:rPr>
          <w:rFonts w:cstheme="minorHAnsi"/>
        </w:rPr>
        <w:t>Grasp small objects with hands ( IV tubing, pencil)</w:t>
      </w:r>
    </w:p>
    <w:p w14:paraId="6FA50D30" w14:textId="77777777" w:rsidR="002747FD" w:rsidRPr="00537024" w:rsidRDefault="002747FD" w:rsidP="00D65DC8">
      <w:pPr>
        <w:pStyle w:val="ListParagraph"/>
        <w:numPr>
          <w:ilvl w:val="1"/>
          <w:numId w:val="15"/>
        </w:numPr>
        <w:spacing w:after="0"/>
        <w:rPr>
          <w:rFonts w:cstheme="minorHAnsi"/>
        </w:rPr>
      </w:pPr>
      <w:r w:rsidRPr="00537024">
        <w:rPr>
          <w:rFonts w:cstheme="minorHAnsi"/>
        </w:rPr>
        <w:t>Write with pen or pencil</w:t>
      </w:r>
    </w:p>
    <w:p w14:paraId="29F7EA57" w14:textId="77777777" w:rsidR="002747FD" w:rsidRPr="00537024" w:rsidRDefault="002747FD" w:rsidP="00D65DC8">
      <w:pPr>
        <w:pStyle w:val="ListParagraph"/>
        <w:numPr>
          <w:ilvl w:val="1"/>
          <w:numId w:val="15"/>
        </w:numPr>
        <w:spacing w:after="0"/>
        <w:rPr>
          <w:rFonts w:cstheme="minorHAnsi"/>
        </w:rPr>
      </w:pPr>
      <w:r w:rsidRPr="00537024">
        <w:rPr>
          <w:rFonts w:cstheme="minorHAnsi"/>
        </w:rPr>
        <w:t>Key/type (e.g., use a computer)</w:t>
      </w:r>
    </w:p>
    <w:p w14:paraId="26E5E7D8" w14:textId="247162EF" w:rsidR="002747FD" w:rsidRPr="00537024" w:rsidRDefault="002747FD" w:rsidP="00D65DC8">
      <w:pPr>
        <w:pStyle w:val="ListParagraph"/>
        <w:numPr>
          <w:ilvl w:val="1"/>
          <w:numId w:val="15"/>
        </w:numPr>
        <w:spacing w:after="0"/>
        <w:rPr>
          <w:rFonts w:cstheme="minorHAnsi"/>
        </w:rPr>
      </w:pPr>
      <w:r w:rsidRPr="00537024">
        <w:rPr>
          <w:rFonts w:cstheme="minorHAnsi"/>
        </w:rPr>
        <w:t>Pinch/pick or work with fingers (</w:t>
      </w:r>
      <w:r w:rsidR="00910386">
        <w:rPr>
          <w:rFonts w:cstheme="minorHAnsi"/>
        </w:rPr>
        <w:t>syringe</w:t>
      </w:r>
      <w:r w:rsidRPr="00537024">
        <w:rPr>
          <w:rFonts w:cstheme="minorHAnsi"/>
        </w:rPr>
        <w:t>)</w:t>
      </w:r>
    </w:p>
    <w:p w14:paraId="6D5802AA" w14:textId="511FCE5A" w:rsidR="002747FD" w:rsidRDefault="002747FD" w:rsidP="00D65DC8">
      <w:pPr>
        <w:pStyle w:val="ListParagraph"/>
        <w:numPr>
          <w:ilvl w:val="1"/>
          <w:numId w:val="15"/>
        </w:numPr>
        <w:spacing w:after="0"/>
        <w:rPr>
          <w:rFonts w:cstheme="minorHAnsi"/>
        </w:rPr>
      </w:pPr>
      <w:r w:rsidRPr="00537024">
        <w:rPr>
          <w:rFonts w:cstheme="minorHAnsi"/>
        </w:rPr>
        <w:t>Twist (e.g., turn objects/knobs using hands)</w:t>
      </w:r>
    </w:p>
    <w:p w14:paraId="4C3C38E6" w14:textId="256F8B1D" w:rsidR="002747FD" w:rsidRPr="00910386" w:rsidRDefault="002747FD" w:rsidP="002747FD">
      <w:pPr>
        <w:spacing w:after="0"/>
        <w:rPr>
          <w:rFonts w:cstheme="minorHAnsi"/>
          <w:sz w:val="18"/>
          <w:szCs w:val="18"/>
        </w:rPr>
      </w:pPr>
    </w:p>
    <w:p w14:paraId="43388FF5" w14:textId="2016B4B2" w:rsidR="002747FD" w:rsidRPr="004D39B6" w:rsidRDefault="002747FD" w:rsidP="00D65DC8">
      <w:pPr>
        <w:pStyle w:val="ListParagraph"/>
        <w:numPr>
          <w:ilvl w:val="0"/>
          <w:numId w:val="15"/>
        </w:numPr>
        <w:spacing w:after="0"/>
        <w:rPr>
          <w:rFonts w:cstheme="minorHAnsi"/>
          <w:b/>
          <w:bCs/>
          <w:sz w:val="22"/>
          <w:szCs w:val="22"/>
        </w:rPr>
      </w:pPr>
      <w:r w:rsidRPr="004D39B6">
        <w:rPr>
          <w:rFonts w:cstheme="minorHAnsi"/>
          <w:b/>
          <w:bCs/>
          <w:sz w:val="22"/>
          <w:szCs w:val="22"/>
        </w:rPr>
        <w:t>Physical Endurance</w:t>
      </w:r>
    </w:p>
    <w:p w14:paraId="0142512D" w14:textId="77777777" w:rsidR="002747FD" w:rsidRPr="00537024" w:rsidRDefault="002747FD" w:rsidP="00D65DC8">
      <w:pPr>
        <w:pStyle w:val="ListParagraph"/>
        <w:numPr>
          <w:ilvl w:val="1"/>
          <w:numId w:val="15"/>
        </w:numPr>
        <w:spacing w:after="0"/>
        <w:rPr>
          <w:rFonts w:cstheme="minorHAnsi"/>
        </w:rPr>
      </w:pPr>
      <w:r w:rsidRPr="00537024">
        <w:rPr>
          <w:rFonts w:cstheme="minorHAnsi"/>
        </w:rPr>
        <w:t>Stand (e.g., at client side during surgical or radiographic procedures)</w:t>
      </w:r>
    </w:p>
    <w:p w14:paraId="6830D8FA" w14:textId="77777777" w:rsidR="002747FD" w:rsidRPr="00537024" w:rsidRDefault="002747FD" w:rsidP="00D65DC8">
      <w:pPr>
        <w:pStyle w:val="ListParagraph"/>
        <w:numPr>
          <w:ilvl w:val="1"/>
          <w:numId w:val="15"/>
        </w:numPr>
        <w:spacing w:after="0"/>
        <w:rPr>
          <w:rFonts w:cstheme="minorHAnsi"/>
        </w:rPr>
      </w:pPr>
      <w:r w:rsidRPr="00537024">
        <w:rPr>
          <w:rFonts w:cstheme="minorHAnsi"/>
        </w:rPr>
        <w:t>Sustain repetitive movements (e.g., CPR)</w:t>
      </w:r>
    </w:p>
    <w:p w14:paraId="221ED214" w14:textId="33273141" w:rsidR="002747FD" w:rsidRDefault="002747FD" w:rsidP="00D65DC8">
      <w:pPr>
        <w:pStyle w:val="ListParagraph"/>
        <w:numPr>
          <w:ilvl w:val="1"/>
          <w:numId w:val="15"/>
        </w:numPr>
        <w:spacing w:after="0"/>
        <w:rPr>
          <w:rFonts w:cstheme="minorHAnsi"/>
        </w:rPr>
      </w:pPr>
      <w:r w:rsidRPr="00537024">
        <w:rPr>
          <w:rFonts w:cstheme="minorHAnsi"/>
        </w:rPr>
        <w:t>Maintain physical tolerance (e.g., work on your feet a minimum of 8 hours)</w:t>
      </w:r>
    </w:p>
    <w:p w14:paraId="01995579" w14:textId="77777777" w:rsidR="00910386" w:rsidRPr="00910386" w:rsidRDefault="00910386" w:rsidP="00910386">
      <w:pPr>
        <w:pStyle w:val="ListParagraph"/>
        <w:spacing w:after="0"/>
        <w:ind w:left="630"/>
        <w:rPr>
          <w:rFonts w:cstheme="minorHAnsi"/>
          <w:sz w:val="18"/>
          <w:szCs w:val="18"/>
        </w:rPr>
      </w:pPr>
    </w:p>
    <w:p w14:paraId="7A3A4832" w14:textId="0BC230EB" w:rsidR="002747FD" w:rsidRPr="004D39B6" w:rsidRDefault="002747FD" w:rsidP="00D65DC8">
      <w:pPr>
        <w:pStyle w:val="ListParagraph"/>
        <w:numPr>
          <w:ilvl w:val="0"/>
          <w:numId w:val="15"/>
        </w:numPr>
        <w:spacing w:after="0"/>
        <w:rPr>
          <w:rFonts w:cstheme="minorHAnsi"/>
          <w:b/>
          <w:bCs/>
          <w:sz w:val="22"/>
          <w:szCs w:val="22"/>
        </w:rPr>
      </w:pPr>
      <w:r w:rsidRPr="004D39B6">
        <w:rPr>
          <w:rFonts w:cstheme="minorHAnsi"/>
          <w:b/>
          <w:bCs/>
          <w:sz w:val="22"/>
          <w:szCs w:val="22"/>
        </w:rPr>
        <w:t>Physical Strength</w:t>
      </w:r>
    </w:p>
    <w:p w14:paraId="6F5C17F5" w14:textId="77777777" w:rsidR="002747FD" w:rsidRPr="00537024" w:rsidRDefault="002747FD" w:rsidP="00D65DC8">
      <w:pPr>
        <w:pStyle w:val="ListParagraph"/>
        <w:numPr>
          <w:ilvl w:val="1"/>
          <w:numId w:val="15"/>
        </w:numPr>
        <w:spacing w:after="0"/>
        <w:rPr>
          <w:rFonts w:cstheme="minorHAnsi"/>
        </w:rPr>
      </w:pPr>
      <w:r w:rsidRPr="00537024">
        <w:rPr>
          <w:rFonts w:cstheme="minorHAnsi"/>
        </w:rPr>
        <w:t>Push and pull 50 pounds (e.g., position client, move equipment)</w:t>
      </w:r>
    </w:p>
    <w:p w14:paraId="3B0FF9DB" w14:textId="65044D23" w:rsidR="002747FD" w:rsidRPr="00537024" w:rsidRDefault="002747FD" w:rsidP="00D65DC8">
      <w:pPr>
        <w:pStyle w:val="ListParagraph"/>
        <w:numPr>
          <w:ilvl w:val="1"/>
          <w:numId w:val="15"/>
        </w:numPr>
        <w:spacing w:after="0"/>
        <w:rPr>
          <w:rFonts w:cstheme="minorHAnsi"/>
        </w:rPr>
      </w:pPr>
      <w:r w:rsidRPr="00537024">
        <w:rPr>
          <w:rFonts w:cstheme="minorHAnsi"/>
        </w:rPr>
        <w:t>Support 50 pounds of weight (ambulate client)</w:t>
      </w:r>
    </w:p>
    <w:p w14:paraId="6EF1171B" w14:textId="77777777" w:rsidR="002747FD" w:rsidRPr="00537024" w:rsidRDefault="002747FD" w:rsidP="00D65DC8">
      <w:pPr>
        <w:pStyle w:val="ListParagraph"/>
        <w:numPr>
          <w:ilvl w:val="1"/>
          <w:numId w:val="15"/>
        </w:numPr>
        <w:spacing w:after="0"/>
        <w:rPr>
          <w:rFonts w:cstheme="minorHAnsi"/>
        </w:rPr>
      </w:pPr>
      <w:r w:rsidRPr="00537024">
        <w:rPr>
          <w:rFonts w:cstheme="minorHAnsi"/>
        </w:rPr>
        <w:t>Lift 50 pounds (e.g., pick up a child, transfer a client, bend to lift an infant or child)</w:t>
      </w:r>
    </w:p>
    <w:p w14:paraId="32104AC4" w14:textId="77777777" w:rsidR="002747FD" w:rsidRPr="00537024" w:rsidRDefault="002747FD" w:rsidP="00D65DC8">
      <w:pPr>
        <w:pStyle w:val="ListParagraph"/>
        <w:numPr>
          <w:ilvl w:val="1"/>
          <w:numId w:val="15"/>
        </w:numPr>
        <w:spacing w:after="0"/>
        <w:rPr>
          <w:rFonts w:cstheme="minorHAnsi"/>
        </w:rPr>
      </w:pPr>
      <w:r w:rsidRPr="00537024">
        <w:rPr>
          <w:rFonts w:cstheme="minorHAnsi"/>
        </w:rPr>
        <w:t>Carry equipment/supplies</w:t>
      </w:r>
    </w:p>
    <w:p w14:paraId="33DB6FFA" w14:textId="1AE26C6B" w:rsidR="002747FD" w:rsidRDefault="002747FD" w:rsidP="00D65DC8">
      <w:pPr>
        <w:pStyle w:val="ListParagraph"/>
        <w:numPr>
          <w:ilvl w:val="1"/>
          <w:numId w:val="15"/>
        </w:numPr>
        <w:spacing w:after="0"/>
        <w:rPr>
          <w:rFonts w:cstheme="minorHAnsi"/>
        </w:rPr>
      </w:pPr>
      <w:r w:rsidRPr="00537024">
        <w:rPr>
          <w:rFonts w:cstheme="minorHAnsi"/>
        </w:rPr>
        <w:t>Squeeze with hands (operate fire extinguisher)</w:t>
      </w:r>
    </w:p>
    <w:p w14:paraId="73C2E33D" w14:textId="0F243555" w:rsidR="002747FD" w:rsidRPr="00910386" w:rsidRDefault="002747FD" w:rsidP="002747FD">
      <w:pPr>
        <w:spacing w:after="0"/>
        <w:rPr>
          <w:rFonts w:cstheme="minorHAnsi"/>
          <w:sz w:val="18"/>
          <w:szCs w:val="18"/>
        </w:rPr>
      </w:pPr>
    </w:p>
    <w:p w14:paraId="7B1EACC8" w14:textId="1705F6C5" w:rsidR="002747FD" w:rsidRPr="004D39B6" w:rsidRDefault="002747FD" w:rsidP="00D65DC8">
      <w:pPr>
        <w:pStyle w:val="ListParagraph"/>
        <w:numPr>
          <w:ilvl w:val="0"/>
          <w:numId w:val="15"/>
        </w:numPr>
        <w:spacing w:after="0"/>
        <w:rPr>
          <w:rFonts w:cstheme="minorHAnsi"/>
          <w:b/>
          <w:bCs/>
          <w:sz w:val="22"/>
          <w:szCs w:val="22"/>
        </w:rPr>
      </w:pPr>
      <w:r w:rsidRPr="004D39B6">
        <w:rPr>
          <w:rFonts w:cstheme="minorHAnsi"/>
          <w:b/>
          <w:bCs/>
          <w:sz w:val="22"/>
          <w:szCs w:val="22"/>
        </w:rPr>
        <w:t>Mobility</w:t>
      </w:r>
    </w:p>
    <w:p w14:paraId="54FB4A02" w14:textId="77777777" w:rsidR="002747FD" w:rsidRPr="00537024" w:rsidRDefault="002747FD" w:rsidP="00D65DC8">
      <w:pPr>
        <w:pStyle w:val="ListParagraph"/>
        <w:numPr>
          <w:ilvl w:val="1"/>
          <w:numId w:val="15"/>
        </w:numPr>
        <w:spacing w:after="0"/>
        <w:rPr>
          <w:rFonts w:cstheme="minorHAnsi"/>
        </w:rPr>
      </w:pPr>
      <w:r w:rsidRPr="00537024">
        <w:rPr>
          <w:rFonts w:cstheme="minorHAnsi"/>
        </w:rPr>
        <w:t>Twist, bend, stoop and squat</w:t>
      </w:r>
    </w:p>
    <w:p w14:paraId="475304F8" w14:textId="77777777" w:rsidR="002747FD" w:rsidRPr="00537024" w:rsidRDefault="002747FD" w:rsidP="00D65DC8">
      <w:pPr>
        <w:pStyle w:val="ListParagraph"/>
        <w:numPr>
          <w:ilvl w:val="1"/>
          <w:numId w:val="15"/>
        </w:numPr>
        <w:spacing w:after="0"/>
        <w:rPr>
          <w:rFonts w:cstheme="minorHAnsi"/>
        </w:rPr>
      </w:pPr>
      <w:r w:rsidRPr="00537024">
        <w:rPr>
          <w:rFonts w:cstheme="minorHAnsi"/>
        </w:rPr>
        <w:t>Move quickly (e.g., response to an emergency)</w:t>
      </w:r>
    </w:p>
    <w:p w14:paraId="5AD8AAD2" w14:textId="5896873D" w:rsidR="002747FD" w:rsidRPr="00910386" w:rsidRDefault="002747FD" w:rsidP="00D65DC8">
      <w:pPr>
        <w:pStyle w:val="ListParagraph"/>
        <w:numPr>
          <w:ilvl w:val="1"/>
          <w:numId w:val="15"/>
        </w:numPr>
        <w:spacing w:after="0"/>
        <w:rPr>
          <w:rFonts w:cstheme="minorHAnsi"/>
        </w:rPr>
      </w:pPr>
      <w:r w:rsidRPr="00537024">
        <w:rPr>
          <w:rFonts w:cstheme="minorHAnsi"/>
        </w:rPr>
        <w:t>Climb stairs</w:t>
      </w:r>
      <w:r w:rsidR="00910386">
        <w:rPr>
          <w:rFonts w:cstheme="minorHAnsi"/>
        </w:rPr>
        <w:t xml:space="preserve"> and walk</w:t>
      </w:r>
    </w:p>
    <w:p w14:paraId="44407C9E" w14:textId="77777777" w:rsidR="002747FD" w:rsidRPr="00910386" w:rsidRDefault="002747FD" w:rsidP="002747FD">
      <w:pPr>
        <w:pStyle w:val="ListParagraph"/>
        <w:spacing w:after="0"/>
        <w:ind w:left="1080"/>
        <w:rPr>
          <w:rFonts w:cstheme="minorHAnsi"/>
          <w:sz w:val="18"/>
          <w:szCs w:val="18"/>
        </w:rPr>
      </w:pPr>
    </w:p>
    <w:p w14:paraId="789891B4" w14:textId="54E21708" w:rsidR="002747FD" w:rsidRPr="004D39B6" w:rsidRDefault="002747FD" w:rsidP="00D65DC8">
      <w:pPr>
        <w:pStyle w:val="ListParagraph"/>
        <w:numPr>
          <w:ilvl w:val="0"/>
          <w:numId w:val="15"/>
        </w:numPr>
        <w:spacing w:after="0"/>
        <w:rPr>
          <w:rFonts w:cstheme="minorHAnsi"/>
          <w:b/>
          <w:bCs/>
          <w:sz w:val="22"/>
          <w:szCs w:val="22"/>
        </w:rPr>
      </w:pPr>
      <w:r w:rsidRPr="004D39B6">
        <w:rPr>
          <w:rFonts w:cstheme="minorHAnsi"/>
          <w:b/>
          <w:bCs/>
          <w:sz w:val="22"/>
          <w:szCs w:val="22"/>
        </w:rPr>
        <w:t xml:space="preserve">Hearing </w:t>
      </w:r>
    </w:p>
    <w:p w14:paraId="6166943D" w14:textId="77777777" w:rsidR="002747FD" w:rsidRPr="00537024" w:rsidRDefault="002747FD" w:rsidP="00D65DC8">
      <w:pPr>
        <w:pStyle w:val="ListParagraph"/>
        <w:numPr>
          <w:ilvl w:val="1"/>
          <w:numId w:val="15"/>
        </w:numPr>
        <w:spacing w:after="0"/>
        <w:rPr>
          <w:rFonts w:cstheme="minorHAnsi"/>
        </w:rPr>
      </w:pPr>
      <w:r w:rsidRPr="00537024">
        <w:rPr>
          <w:rFonts w:cstheme="minorHAnsi"/>
        </w:rPr>
        <w:t>Hear normal speaking-level sounds (e.g., person-to-person report)</w:t>
      </w:r>
    </w:p>
    <w:p w14:paraId="3751D27C" w14:textId="77777777" w:rsidR="002747FD" w:rsidRPr="00537024" w:rsidRDefault="002747FD" w:rsidP="00D65DC8">
      <w:pPr>
        <w:pStyle w:val="ListParagraph"/>
        <w:numPr>
          <w:ilvl w:val="1"/>
          <w:numId w:val="15"/>
        </w:numPr>
        <w:spacing w:after="0"/>
        <w:rPr>
          <w:rFonts w:cstheme="minorHAnsi"/>
        </w:rPr>
      </w:pPr>
      <w:r w:rsidRPr="00537024">
        <w:rPr>
          <w:rFonts w:cstheme="minorHAnsi"/>
        </w:rPr>
        <w:t>Hear faint voices</w:t>
      </w:r>
    </w:p>
    <w:p w14:paraId="5904AF38" w14:textId="77777777" w:rsidR="002747FD" w:rsidRPr="00537024" w:rsidRDefault="002747FD" w:rsidP="00D65DC8">
      <w:pPr>
        <w:pStyle w:val="ListParagraph"/>
        <w:numPr>
          <w:ilvl w:val="1"/>
          <w:numId w:val="15"/>
        </w:numPr>
        <w:spacing w:after="0"/>
        <w:rPr>
          <w:rFonts w:cstheme="minorHAnsi"/>
        </w:rPr>
      </w:pPr>
      <w:r w:rsidRPr="00537024">
        <w:rPr>
          <w:rFonts w:cstheme="minorHAnsi"/>
        </w:rPr>
        <w:t>Hear faint body sounds (e.g., blood pressure sounds, assess placement of tubes)</w:t>
      </w:r>
    </w:p>
    <w:p w14:paraId="23C2DED2" w14:textId="77777777" w:rsidR="002747FD" w:rsidRPr="00537024" w:rsidRDefault="002747FD" w:rsidP="00D65DC8">
      <w:pPr>
        <w:pStyle w:val="ListParagraph"/>
        <w:numPr>
          <w:ilvl w:val="1"/>
          <w:numId w:val="15"/>
        </w:numPr>
        <w:spacing w:after="0"/>
        <w:rPr>
          <w:rFonts w:cstheme="minorHAnsi"/>
        </w:rPr>
      </w:pPr>
      <w:r w:rsidRPr="00537024">
        <w:rPr>
          <w:rFonts w:cstheme="minorHAnsi"/>
        </w:rPr>
        <w:t>Hear in situations when not able to see lips (e.g., when masks are used)</w:t>
      </w:r>
    </w:p>
    <w:p w14:paraId="009A7F34" w14:textId="3110FC99" w:rsidR="002747FD" w:rsidRDefault="002747FD" w:rsidP="00D65DC8">
      <w:pPr>
        <w:pStyle w:val="ListParagraph"/>
        <w:numPr>
          <w:ilvl w:val="1"/>
          <w:numId w:val="15"/>
        </w:numPr>
        <w:spacing w:after="0"/>
        <w:rPr>
          <w:rFonts w:cstheme="minorHAnsi"/>
        </w:rPr>
      </w:pPr>
      <w:r w:rsidRPr="00537024">
        <w:rPr>
          <w:rFonts w:cstheme="minorHAnsi"/>
        </w:rPr>
        <w:t>Hear auditory alarms (monitors, fire</w:t>
      </w:r>
      <w:r w:rsidR="00910386">
        <w:rPr>
          <w:rFonts w:cstheme="minorHAnsi"/>
        </w:rPr>
        <w:t xml:space="preserve"> &amp; </w:t>
      </w:r>
      <w:r w:rsidRPr="00537024">
        <w:rPr>
          <w:rFonts w:cstheme="minorHAnsi"/>
        </w:rPr>
        <w:t>call bells)</w:t>
      </w:r>
    </w:p>
    <w:p w14:paraId="240F1C07" w14:textId="77777777" w:rsidR="002747FD" w:rsidRDefault="002747FD" w:rsidP="002747FD">
      <w:pPr>
        <w:pStyle w:val="ListParagraph"/>
        <w:spacing w:after="0"/>
        <w:ind w:left="1080"/>
        <w:rPr>
          <w:rFonts w:cstheme="minorHAnsi"/>
        </w:rPr>
      </w:pPr>
    </w:p>
    <w:p w14:paraId="055FCE44" w14:textId="77777777" w:rsidR="00E05E9E" w:rsidRDefault="00E05E9E" w:rsidP="002747FD">
      <w:pPr>
        <w:pStyle w:val="ListParagraph"/>
        <w:spacing w:after="0"/>
        <w:ind w:left="1080"/>
        <w:rPr>
          <w:rFonts w:cstheme="minorHAnsi"/>
        </w:rPr>
      </w:pPr>
    </w:p>
    <w:p w14:paraId="677134F2" w14:textId="57F94664" w:rsidR="002747FD" w:rsidRPr="004D39B6" w:rsidRDefault="002747FD" w:rsidP="00D65DC8">
      <w:pPr>
        <w:pStyle w:val="ListParagraph"/>
        <w:numPr>
          <w:ilvl w:val="0"/>
          <w:numId w:val="15"/>
        </w:numPr>
        <w:spacing w:after="0"/>
        <w:rPr>
          <w:rFonts w:cstheme="minorHAnsi"/>
          <w:b/>
          <w:bCs/>
          <w:sz w:val="22"/>
          <w:szCs w:val="22"/>
        </w:rPr>
      </w:pPr>
      <w:r w:rsidRPr="004D39B6">
        <w:rPr>
          <w:rFonts w:cstheme="minorHAnsi"/>
          <w:b/>
          <w:bCs/>
          <w:sz w:val="22"/>
          <w:szCs w:val="22"/>
        </w:rPr>
        <w:t>Visual</w:t>
      </w:r>
    </w:p>
    <w:p w14:paraId="183B74D6" w14:textId="77777777" w:rsidR="002747FD" w:rsidRPr="00537024" w:rsidRDefault="002747FD" w:rsidP="00D65DC8">
      <w:pPr>
        <w:pStyle w:val="ListParagraph"/>
        <w:numPr>
          <w:ilvl w:val="1"/>
          <w:numId w:val="15"/>
        </w:numPr>
        <w:spacing w:after="0"/>
        <w:rPr>
          <w:rFonts w:cstheme="minorHAnsi"/>
        </w:rPr>
      </w:pPr>
      <w:r w:rsidRPr="00537024">
        <w:rPr>
          <w:rFonts w:cstheme="minorHAnsi"/>
        </w:rPr>
        <w:t>See objects up to 20 inches away (e.g., information on computer screen, skin conditions)</w:t>
      </w:r>
    </w:p>
    <w:p w14:paraId="3BFDE4A6" w14:textId="78B201DA" w:rsidR="002747FD" w:rsidRPr="00537024" w:rsidRDefault="002747FD" w:rsidP="00D65DC8">
      <w:pPr>
        <w:pStyle w:val="ListParagraph"/>
        <w:numPr>
          <w:ilvl w:val="1"/>
          <w:numId w:val="15"/>
        </w:numPr>
        <w:spacing w:after="0"/>
        <w:rPr>
          <w:rFonts w:cstheme="minorHAnsi"/>
        </w:rPr>
      </w:pPr>
      <w:r w:rsidRPr="00537024">
        <w:rPr>
          <w:rFonts w:cstheme="minorHAnsi"/>
        </w:rPr>
        <w:t>See objects up to 20 feet away (client in room)</w:t>
      </w:r>
    </w:p>
    <w:p w14:paraId="375FC683" w14:textId="2C9FB7CA" w:rsidR="002747FD" w:rsidRPr="00910386" w:rsidRDefault="002747FD" w:rsidP="00D65DC8">
      <w:pPr>
        <w:pStyle w:val="ListParagraph"/>
        <w:numPr>
          <w:ilvl w:val="1"/>
          <w:numId w:val="15"/>
        </w:numPr>
        <w:spacing w:after="0"/>
        <w:rPr>
          <w:rFonts w:cstheme="minorHAnsi"/>
        </w:rPr>
      </w:pPr>
      <w:r w:rsidRPr="00537024">
        <w:rPr>
          <w:rFonts w:cstheme="minorHAnsi"/>
        </w:rPr>
        <w:t>Use depth perception</w:t>
      </w:r>
      <w:r w:rsidR="00910386">
        <w:rPr>
          <w:rFonts w:cstheme="minorHAnsi"/>
        </w:rPr>
        <w:t xml:space="preserve"> &amp; </w:t>
      </w:r>
      <w:r w:rsidRPr="00910386">
        <w:rPr>
          <w:rFonts w:cstheme="minorHAnsi"/>
        </w:rPr>
        <w:t>peripheral vision</w:t>
      </w:r>
    </w:p>
    <w:p w14:paraId="110E5DF2" w14:textId="54627623" w:rsidR="002747FD" w:rsidRDefault="002747FD" w:rsidP="00D65DC8">
      <w:pPr>
        <w:pStyle w:val="ListParagraph"/>
        <w:numPr>
          <w:ilvl w:val="1"/>
          <w:numId w:val="15"/>
        </w:numPr>
        <w:spacing w:after="0"/>
        <w:rPr>
          <w:rFonts w:cstheme="minorHAnsi"/>
        </w:rPr>
      </w:pPr>
      <w:r w:rsidRPr="00537024">
        <w:rPr>
          <w:rFonts w:cstheme="minorHAnsi"/>
        </w:rPr>
        <w:t>Distinguish color and color intensity (e.g., color codes on supplies, flushed skin/paleness)</w:t>
      </w:r>
    </w:p>
    <w:p w14:paraId="605B0503" w14:textId="77777777" w:rsidR="002747FD" w:rsidRPr="00910386" w:rsidRDefault="002747FD" w:rsidP="002747FD">
      <w:pPr>
        <w:pStyle w:val="ListParagraph"/>
        <w:spacing w:after="0"/>
        <w:ind w:left="1080"/>
        <w:rPr>
          <w:rFonts w:cstheme="minorHAnsi"/>
          <w:sz w:val="18"/>
          <w:szCs w:val="18"/>
        </w:rPr>
      </w:pPr>
    </w:p>
    <w:p w14:paraId="6E7A7CF4" w14:textId="1B44D6D1" w:rsidR="002747FD" w:rsidRPr="004D39B6" w:rsidRDefault="002747FD" w:rsidP="00D65DC8">
      <w:pPr>
        <w:pStyle w:val="ListParagraph"/>
        <w:numPr>
          <w:ilvl w:val="0"/>
          <w:numId w:val="15"/>
        </w:numPr>
        <w:spacing w:after="0"/>
        <w:rPr>
          <w:rFonts w:cstheme="minorHAnsi"/>
          <w:b/>
          <w:bCs/>
          <w:sz w:val="22"/>
          <w:szCs w:val="22"/>
        </w:rPr>
      </w:pPr>
      <w:r w:rsidRPr="004D39B6">
        <w:rPr>
          <w:rFonts w:cstheme="minorHAnsi"/>
          <w:b/>
          <w:bCs/>
          <w:sz w:val="22"/>
          <w:szCs w:val="22"/>
        </w:rPr>
        <w:t>Smell</w:t>
      </w:r>
    </w:p>
    <w:p w14:paraId="6BC6EE09" w14:textId="1EDC3E4D" w:rsidR="002747FD" w:rsidRDefault="002747FD" w:rsidP="00D65DC8">
      <w:pPr>
        <w:pStyle w:val="ListParagraph"/>
        <w:numPr>
          <w:ilvl w:val="1"/>
          <w:numId w:val="15"/>
        </w:numPr>
        <w:spacing w:after="0"/>
        <w:rPr>
          <w:rFonts w:cstheme="minorHAnsi"/>
        </w:rPr>
      </w:pPr>
      <w:r w:rsidRPr="00537024">
        <w:rPr>
          <w:rFonts w:cstheme="minorHAnsi"/>
        </w:rPr>
        <w:t>Detect odors (e.g., foul drainage, alcohol breath, smoke, gasses, or noxious smells)</w:t>
      </w:r>
    </w:p>
    <w:p w14:paraId="024ECD45" w14:textId="77777777" w:rsidR="002747FD" w:rsidRPr="00910386" w:rsidRDefault="002747FD" w:rsidP="002747FD">
      <w:pPr>
        <w:pStyle w:val="ListParagraph"/>
        <w:spacing w:after="0"/>
        <w:ind w:left="1080"/>
        <w:rPr>
          <w:rFonts w:cstheme="minorHAnsi"/>
          <w:sz w:val="18"/>
          <w:szCs w:val="18"/>
        </w:rPr>
      </w:pPr>
    </w:p>
    <w:p w14:paraId="64730217" w14:textId="6E156075" w:rsidR="002747FD" w:rsidRPr="004D39B6" w:rsidRDefault="002747FD" w:rsidP="00D65DC8">
      <w:pPr>
        <w:pStyle w:val="ListParagraph"/>
        <w:numPr>
          <w:ilvl w:val="0"/>
          <w:numId w:val="15"/>
        </w:numPr>
        <w:spacing w:after="0"/>
        <w:rPr>
          <w:rFonts w:cstheme="minorHAnsi"/>
          <w:b/>
          <w:bCs/>
          <w:sz w:val="22"/>
          <w:szCs w:val="22"/>
        </w:rPr>
      </w:pPr>
      <w:r w:rsidRPr="004D39B6">
        <w:rPr>
          <w:rFonts w:cstheme="minorHAnsi"/>
          <w:b/>
          <w:bCs/>
          <w:sz w:val="22"/>
          <w:szCs w:val="22"/>
        </w:rPr>
        <w:t>Reading</w:t>
      </w:r>
    </w:p>
    <w:p w14:paraId="45226AA8" w14:textId="7270AD2D" w:rsidR="002747FD" w:rsidRDefault="002747FD" w:rsidP="00D65DC8">
      <w:pPr>
        <w:pStyle w:val="ListParagraph"/>
        <w:numPr>
          <w:ilvl w:val="1"/>
          <w:numId w:val="15"/>
        </w:numPr>
        <w:spacing w:after="0"/>
        <w:rPr>
          <w:rFonts w:cstheme="minorHAnsi"/>
        </w:rPr>
      </w:pPr>
      <w:r w:rsidRPr="00537024">
        <w:rPr>
          <w:rFonts w:cstheme="minorHAnsi"/>
        </w:rPr>
        <w:t>Read and understand written documents and digital displays (e.g., charts, graphs)</w:t>
      </w:r>
    </w:p>
    <w:p w14:paraId="67B091F8" w14:textId="77777777" w:rsidR="00910386" w:rsidRPr="00910386" w:rsidRDefault="00910386" w:rsidP="00910386">
      <w:pPr>
        <w:pStyle w:val="ListParagraph"/>
        <w:spacing w:after="0"/>
        <w:ind w:left="630"/>
        <w:rPr>
          <w:rFonts w:cstheme="minorHAnsi"/>
          <w:sz w:val="18"/>
          <w:szCs w:val="18"/>
        </w:rPr>
      </w:pPr>
    </w:p>
    <w:p w14:paraId="033310F7" w14:textId="4BAC78B6" w:rsidR="002747FD" w:rsidRPr="004D39B6" w:rsidRDefault="002747FD" w:rsidP="00D65DC8">
      <w:pPr>
        <w:pStyle w:val="ListParagraph"/>
        <w:numPr>
          <w:ilvl w:val="0"/>
          <w:numId w:val="15"/>
        </w:numPr>
        <w:spacing w:after="0"/>
        <w:rPr>
          <w:rFonts w:cstheme="minorHAnsi"/>
          <w:b/>
          <w:bCs/>
          <w:sz w:val="22"/>
          <w:szCs w:val="22"/>
        </w:rPr>
      </w:pPr>
      <w:r w:rsidRPr="004D39B6">
        <w:rPr>
          <w:rFonts w:cstheme="minorHAnsi"/>
          <w:b/>
          <w:bCs/>
          <w:sz w:val="22"/>
          <w:szCs w:val="22"/>
        </w:rPr>
        <w:t>Tactile</w:t>
      </w:r>
    </w:p>
    <w:p w14:paraId="44DBBE9F" w14:textId="77777777" w:rsidR="002747FD" w:rsidRPr="00537024" w:rsidRDefault="002747FD" w:rsidP="00D65DC8">
      <w:pPr>
        <w:pStyle w:val="ListParagraph"/>
        <w:numPr>
          <w:ilvl w:val="1"/>
          <w:numId w:val="15"/>
        </w:numPr>
        <w:spacing w:after="0"/>
        <w:rPr>
          <w:rFonts w:cstheme="minorHAnsi"/>
        </w:rPr>
      </w:pPr>
      <w:r w:rsidRPr="00537024">
        <w:rPr>
          <w:rFonts w:cstheme="minorHAnsi"/>
        </w:rPr>
        <w:t>Feel vibrations (e.g., palpate pulses)</w:t>
      </w:r>
    </w:p>
    <w:p w14:paraId="3D2CBBD8" w14:textId="77777777" w:rsidR="002747FD" w:rsidRPr="00537024" w:rsidRDefault="002747FD" w:rsidP="00D65DC8">
      <w:pPr>
        <w:pStyle w:val="ListParagraph"/>
        <w:numPr>
          <w:ilvl w:val="1"/>
          <w:numId w:val="15"/>
        </w:numPr>
        <w:spacing w:after="0"/>
        <w:rPr>
          <w:rFonts w:cstheme="minorHAnsi"/>
        </w:rPr>
      </w:pPr>
      <w:r w:rsidRPr="00537024">
        <w:rPr>
          <w:rFonts w:cstheme="minorHAnsi"/>
        </w:rPr>
        <w:t>Detect temperature (e.g., skin, solutions)</w:t>
      </w:r>
    </w:p>
    <w:p w14:paraId="782F1E63" w14:textId="77777777" w:rsidR="002747FD" w:rsidRPr="00537024" w:rsidRDefault="002747FD" w:rsidP="00D65DC8">
      <w:pPr>
        <w:pStyle w:val="ListParagraph"/>
        <w:numPr>
          <w:ilvl w:val="1"/>
          <w:numId w:val="15"/>
        </w:numPr>
        <w:spacing w:after="0"/>
        <w:rPr>
          <w:rFonts w:cstheme="minorHAnsi"/>
        </w:rPr>
      </w:pPr>
      <w:r w:rsidRPr="00537024">
        <w:rPr>
          <w:rFonts w:cstheme="minorHAnsi"/>
        </w:rPr>
        <w:t>Feel differences in surface characteristics (e.g., skin turgor, rashes)</w:t>
      </w:r>
    </w:p>
    <w:p w14:paraId="42ADC2C3" w14:textId="77777777" w:rsidR="002747FD" w:rsidRPr="00537024" w:rsidRDefault="002747FD" w:rsidP="00D65DC8">
      <w:pPr>
        <w:pStyle w:val="ListParagraph"/>
        <w:numPr>
          <w:ilvl w:val="1"/>
          <w:numId w:val="15"/>
        </w:numPr>
        <w:spacing w:after="0"/>
        <w:rPr>
          <w:rFonts w:cstheme="minorHAnsi"/>
        </w:rPr>
      </w:pPr>
      <w:r w:rsidRPr="00537024">
        <w:rPr>
          <w:rFonts w:cstheme="minorHAnsi"/>
        </w:rPr>
        <w:t>Feel differences in sizes, shapes (e.g., palpate vein, identify body landmarks)</w:t>
      </w:r>
    </w:p>
    <w:p w14:paraId="39B71C20" w14:textId="0E1293C5" w:rsidR="002747FD" w:rsidRPr="004D39B6" w:rsidRDefault="002747FD" w:rsidP="004D39B6">
      <w:pPr>
        <w:pStyle w:val="ListParagraph"/>
        <w:numPr>
          <w:ilvl w:val="1"/>
          <w:numId w:val="15"/>
        </w:numPr>
        <w:spacing w:after="0"/>
        <w:rPr>
          <w:rFonts w:cstheme="minorHAnsi"/>
        </w:rPr>
      </w:pPr>
      <w:r w:rsidRPr="00537024">
        <w:rPr>
          <w:rFonts w:cstheme="minorHAnsi"/>
        </w:rPr>
        <w:t>Detect environmental temperature</w:t>
      </w:r>
    </w:p>
    <w:p w14:paraId="35F48B61" w14:textId="0C63C65A" w:rsidR="002747FD" w:rsidRPr="004D39B6" w:rsidRDefault="002747FD" w:rsidP="00D65DC8">
      <w:pPr>
        <w:pStyle w:val="ListParagraph"/>
        <w:numPr>
          <w:ilvl w:val="0"/>
          <w:numId w:val="15"/>
        </w:numPr>
        <w:spacing w:after="0"/>
        <w:rPr>
          <w:rFonts w:cstheme="minorHAnsi"/>
          <w:b/>
          <w:bCs/>
          <w:sz w:val="22"/>
          <w:szCs w:val="22"/>
        </w:rPr>
      </w:pPr>
      <w:r w:rsidRPr="004D39B6">
        <w:rPr>
          <w:rFonts w:cstheme="minorHAnsi"/>
          <w:b/>
          <w:bCs/>
          <w:sz w:val="22"/>
          <w:szCs w:val="22"/>
        </w:rPr>
        <w:lastRenderedPageBreak/>
        <w:t>Environment</w:t>
      </w:r>
    </w:p>
    <w:p w14:paraId="0C6364A1" w14:textId="77777777" w:rsidR="002747FD" w:rsidRPr="00537024" w:rsidRDefault="002747FD" w:rsidP="00D65DC8">
      <w:pPr>
        <w:pStyle w:val="ListParagraph"/>
        <w:numPr>
          <w:ilvl w:val="1"/>
          <w:numId w:val="15"/>
        </w:numPr>
        <w:spacing w:after="0"/>
        <w:rPr>
          <w:rFonts w:cstheme="minorHAnsi"/>
        </w:rPr>
      </w:pPr>
      <w:r w:rsidRPr="00537024">
        <w:rPr>
          <w:rFonts w:cstheme="minorHAnsi"/>
        </w:rPr>
        <w:t>Tolerate exposure to allergens (e.g., latex gloves, chemical substances)</w:t>
      </w:r>
    </w:p>
    <w:p w14:paraId="6ABD2E47" w14:textId="40BEBAFC" w:rsidR="002747FD" w:rsidRDefault="002747FD" w:rsidP="00D65DC8">
      <w:pPr>
        <w:pStyle w:val="ListParagraph"/>
        <w:numPr>
          <w:ilvl w:val="1"/>
          <w:numId w:val="15"/>
        </w:numPr>
        <w:spacing w:after="0"/>
        <w:rPr>
          <w:rFonts w:cstheme="minorHAnsi"/>
        </w:rPr>
      </w:pPr>
      <w:r w:rsidRPr="00537024">
        <w:rPr>
          <w:rFonts w:cstheme="minorHAnsi"/>
        </w:rPr>
        <w:t>Tolerate strong soaps and odors</w:t>
      </w:r>
    </w:p>
    <w:p w14:paraId="70183AB3" w14:textId="77777777" w:rsidR="002747FD" w:rsidRPr="00910386" w:rsidRDefault="002747FD" w:rsidP="002747FD">
      <w:pPr>
        <w:pStyle w:val="ListParagraph"/>
        <w:spacing w:after="0"/>
        <w:ind w:left="1080"/>
        <w:rPr>
          <w:rFonts w:cstheme="minorHAnsi"/>
          <w:sz w:val="18"/>
          <w:szCs w:val="18"/>
        </w:rPr>
      </w:pPr>
    </w:p>
    <w:p w14:paraId="1B9277F8" w14:textId="6FAE8583" w:rsidR="002747FD" w:rsidRPr="004D39B6" w:rsidRDefault="002747FD" w:rsidP="00D65DC8">
      <w:pPr>
        <w:pStyle w:val="ListParagraph"/>
        <w:numPr>
          <w:ilvl w:val="0"/>
          <w:numId w:val="15"/>
        </w:numPr>
        <w:spacing w:after="0"/>
        <w:rPr>
          <w:rFonts w:cstheme="minorHAnsi"/>
          <w:b/>
          <w:bCs/>
          <w:sz w:val="22"/>
          <w:szCs w:val="22"/>
        </w:rPr>
      </w:pPr>
      <w:r w:rsidRPr="004D39B6">
        <w:rPr>
          <w:rFonts w:cstheme="minorHAnsi"/>
          <w:b/>
          <w:bCs/>
          <w:sz w:val="22"/>
          <w:szCs w:val="22"/>
        </w:rPr>
        <w:t>Cognitive</w:t>
      </w:r>
    </w:p>
    <w:p w14:paraId="69E0EFBE" w14:textId="065A8432" w:rsidR="002747FD" w:rsidRPr="00537024" w:rsidRDefault="002747FD" w:rsidP="00D65DC8">
      <w:pPr>
        <w:pStyle w:val="ListParagraph"/>
        <w:numPr>
          <w:ilvl w:val="1"/>
          <w:numId w:val="15"/>
        </w:numPr>
        <w:spacing w:after="0" w:line="240" w:lineRule="auto"/>
        <w:rPr>
          <w:rFonts w:cstheme="minorHAnsi"/>
        </w:rPr>
      </w:pPr>
      <w:r w:rsidRPr="00537024">
        <w:rPr>
          <w:rFonts w:cstheme="minorHAnsi"/>
        </w:rPr>
        <w:t>Measure, calculate, reason</w:t>
      </w:r>
      <w:r w:rsidR="00910386">
        <w:rPr>
          <w:rFonts w:cstheme="minorHAnsi"/>
        </w:rPr>
        <w:t>,</w:t>
      </w:r>
      <w:r w:rsidRPr="00537024">
        <w:rPr>
          <w:rFonts w:cstheme="minorHAnsi"/>
        </w:rPr>
        <w:t xml:space="preserve"> analyze and synthesize data.  </w:t>
      </w:r>
    </w:p>
    <w:p w14:paraId="1544DB1E" w14:textId="6C90C71B" w:rsidR="002747FD" w:rsidRDefault="002747FD" w:rsidP="00D65DC8">
      <w:pPr>
        <w:pStyle w:val="ListParagraph"/>
        <w:numPr>
          <w:ilvl w:val="1"/>
          <w:numId w:val="15"/>
        </w:numPr>
        <w:spacing w:after="0"/>
        <w:rPr>
          <w:rFonts w:cstheme="minorHAnsi"/>
        </w:rPr>
      </w:pPr>
      <w:r w:rsidRPr="00537024">
        <w:rPr>
          <w:rFonts w:cstheme="minorHAnsi"/>
        </w:rPr>
        <w:t>Recall, collect, analyze, synthesize and integrate information from a variety of sources.</w:t>
      </w:r>
    </w:p>
    <w:p w14:paraId="09334E2C" w14:textId="77777777" w:rsidR="002747FD" w:rsidRPr="00910386" w:rsidRDefault="002747FD" w:rsidP="002747FD">
      <w:pPr>
        <w:pStyle w:val="ListParagraph"/>
        <w:spacing w:after="0"/>
        <w:ind w:left="1080"/>
        <w:rPr>
          <w:rFonts w:cstheme="minorHAnsi"/>
          <w:sz w:val="18"/>
          <w:szCs w:val="18"/>
        </w:rPr>
      </w:pPr>
    </w:p>
    <w:p w14:paraId="69872234" w14:textId="79877CC3" w:rsidR="002747FD" w:rsidRPr="004D39B6" w:rsidRDefault="002747FD" w:rsidP="00D65DC8">
      <w:pPr>
        <w:pStyle w:val="ListParagraph"/>
        <w:numPr>
          <w:ilvl w:val="0"/>
          <w:numId w:val="15"/>
        </w:numPr>
        <w:spacing w:after="0"/>
        <w:rPr>
          <w:rFonts w:cstheme="minorHAnsi"/>
          <w:b/>
          <w:bCs/>
          <w:sz w:val="22"/>
          <w:szCs w:val="22"/>
        </w:rPr>
      </w:pPr>
      <w:r w:rsidRPr="004D39B6">
        <w:rPr>
          <w:rFonts w:cstheme="minorHAnsi"/>
          <w:b/>
          <w:bCs/>
          <w:sz w:val="22"/>
          <w:szCs w:val="22"/>
        </w:rPr>
        <w:t>Emotional Stability</w:t>
      </w:r>
    </w:p>
    <w:p w14:paraId="34950E05" w14:textId="77777777" w:rsidR="002747FD" w:rsidRPr="00537024" w:rsidRDefault="002747FD" w:rsidP="00D65DC8">
      <w:pPr>
        <w:pStyle w:val="ListParagraph"/>
        <w:numPr>
          <w:ilvl w:val="1"/>
          <w:numId w:val="15"/>
        </w:numPr>
        <w:spacing w:after="0"/>
        <w:rPr>
          <w:rFonts w:cstheme="minorHAnsi"/>
        </w:rPr>
      </w:pPr>
      <w:r w:rsidRPr="00537024">
        <w:rPr>
          <w:rFonts w:cstheme="minorHAnsi"/>
        </w:rPr>
        <w:t>Establish professional relationships</w:t>
      </w:r>
    </w:p>
    <w:p w14:paraId="5547A098" w14:textId="77777777" w:rsidR="002747FD" w:rsidRPr="00537024" w:rsidRDefault="002747FD" w:rsidP="00D65DC8">
      <w:pPr>
        <w:pStyle w:val="ListParagraph"/>
        <w:numPr>
          <w:ilvl w:val="1"/>
          <w:numId w:val="15"/>
        </w:numPr>
        <w:spacing w:after="0"/>
        <w:rPr>
          <w:rFonts w:cstheme="minorHAnsi"/>
        </w:rPr>
      </w:pPr>
      <w:r w:rsidRPr="00537024">
        <w:rPr>
          <w:rFonts w:cstheme="minorHAnsi"/>
        </w:rPr>
        <w:t>Provide client with emotional support</w:t>
      </w:r>
    </w:p>
    <w:p w14:paraId="37E8CBB3" w14:textId="77777777" w:rsidR="002747FD" w:rsidRPr="00537024" w:rsidRDefault="002747FD" w:rsidP="00D65DC8">
      <w:pPr>
        <w:pStyle w:val="ListParagraph"/>
        <w:numPr>
          <w:ilvl w:val="1"/>
          <w:numId w:val="15"/>
        </w:numPr>
        <w:spacing w:after="0"/>
        <w:rPr>
          <w:rFonts w:cstheme="minorHAnsi"/>
        </w:rPr>
      </w:pPr>
      <w:r w:rsidRPr="00537024">
        <w:rPr>
          <w:rFonts w:cstheme="minorHAnsi"/>
        </w:rPr>
        <w:t>Adapt to changing environment/stress</w:t>
      </w:r>
    </w:p>
    <w:p w14:paraId="78DB5BC1" w14:textId="19C2BA67" w:rsidR="002747FD" w:rsidRPr="00537024" w:rsidRDefault="002747FD" w:rsidP="00D65DC8">
      <w:pPr>
        <w:pStyle w:val="ListParagraph"/>
        <w:numPr>
          <w:ilvl w:val="1"/>
          <w:numId w:val="15"/>
        </w:numPr>
        <w:spacing w:after="0"/>
        <w:rPr>
          <w:rFonts w:cstheme="minorHAnsi"/>
        </w:rPr>
      </w:pPr>
      <w:r w:rsidRPr="00537024">
        <w:rPr>
          <w:rFonts w:cstheme="minorHAnsi"/>
        </w:rPr>
        <w:t>Deal with the unexpected (client condition, crisis)</w:t>
      </w:r>
    </w:p>
    <w:p w14:paraId="125BF121" w14:textId="77777777" w:rsidR="002747FD" w:rsidRPr="00537024" w:rsidRDefault="002747FD" w:rsidP="00D65DC8">
      <w:pPr>
        <w:pStyle w:val="ListParagraph"/>
        <w:numPr>
          <w:ilvl w:val="1"/>
          <w:numId w:val="15"/>
        </w:numPr>
        <w:spacing w:after="0"/>
        <w:rPr>
          <w:rFonts w:cstheme="minorHAnsi"/>
        </w:rPr>
      </w:pPr>
      <w:r w:rsidRPr="00537024">
        <w:rPr>
          <w:rFonts w:cstheme="minorHAnsi"/>
        </w:rPr>
        <w:t>Focus attention on task</w:t>
      </w:r>
    </w:p>
    <w:p w14:paraId="6C3E35C2" w14:textId="77777777" w:rsidR="002747FD" w:rsidRPr="00537024" w:rsidRDefault="002747FD" w:rsidP="00D65DC8">
      <w:pPr>
        <w:pStyle w:val="ListParagraph"/>
        <w:numPr>
          <w:ilvl w:val="1"/>
          <w:numId w:val="15"/>
        </w:numPr>
        <w:spacing w:after="0"/>
        <w:rPr>
          <w:rFonts w:cstheme="minorHAnsi"/>
        </w:rPr>
      </w:pPr>
      <w:r w:rsidRPr="00537024">
        <w:rPr>
          <w:rFonts w:cstheme="minorHAnsi"/>
        </w:rPr>
        <w:t>Cope with own emotions</w:t>
      </w:r>
    </w:p>
    <w:p w14:paraId="29A14B37" w14:textId="77777777" w:rsidR="002747FD" w:rsidRPr="00537024" w:rsidRDefault="002747FD" w:rsidP="00D65DC8">
      <w:pPr>
        <w:pStyle w:val="ListParagraph"/>
        <w:numPr>
          <w:ilvl w:val="1"/>
          <w:numId w:val="15"/>
        </w:numPr>
        <w:spacing w:after="0"/>
        <w:rPr>
          <w:rFonts w:cstheme="minorHAnsi"/>
        </w:rPr>
      </w:pPr>
      <w:r w:rsidRPr="00537024">
        <w:rPr>
          <w:rFonts w:cstheme="minorHAnsi"/>
        </w:rPr>
        <w:t>Perform multiple responsibilities concurrently</w:t>
      </w:r>
    </w:p>
    <w:p w14:paraId="3D73B60C" w14:textId="5E71F0F5" w:rsidR="00E05E9E" w:rsidRPr="004D39B6" w:rsidRDefault="002747FD" w:rsidP="004D39B6">
      <w:pPr>
        <w:pStyle w:val="ListParagraph"/>
        <w:numPr>
          <w:ilvl w:val="1"/>
          <w:numId w:val="15"/>
        </w:numPr>
        <w:spacing w:after="0"/>
        <w:rPr>
          <w:rFonts w:cstheme="minorHAnsi"/>
        </w:rPr>
      </w:pPr>
      <w:r w:rsidRPr="00537024">
        <w:rPr>
          <w:rFonts w:cstheme="minorHAnsi"/>
        </w:rPr>
        <w:t>Cope with strong emotions in others (e.g., grief)</w:t>
      </w:r>
    </w:p>
    <w:p w14:paraId="11F53934" w14:textId="77777777" w:rsidR="00E05E9E" w:rsidRPr="00910386" w:rsidRDefault="00E05E9E" w:rsidP="00910386">
      <w:pPr>
        <w:pStyle w:val="ListParagraph"/>
        <w:spacing w:after="0"/>
        <w:ind w:left="1080"/>
        <w:rPr>
          <w:rFonts w:cstheme="minorHAnsi"/>
          <w:sz w:val="18"/>
          <w:szCs w:val="18"/>
        </w:rPr>
      </w:pPr>
    </w:p>
    <w:p w14:paraId="4C8ABCE7" w14:textId="28A8C42A" w:rsidR="002747FD" w:rsidRPr="004D39B6" w:rsidRDefault="002747FD" w:rsidP="00D65DC8">
      <w:pPr>
        <w:pStyle w:val="ListParagraph"/>
        <w:numPr>
          <w:ilvl w:val="0"/>
          <w:numId w:val="15"/>
        </w:numPr>
        <w:spacing w:after="0"/>
        <w:rPr>
          <w:rFonts w:cstheme="minorHAnsi"/>
          <w:b/>
          <w:bCs/>
          <w:sz w:val="22"/>
          <w:szCs w:val="22"/>
        </w:rPr>
      </w:pPr>
      <w:r w:rsidRPr="004D39B6">
        <w:rPr>
          <w:rFonts w:cstheme="minorHAnsi"/>
          <w:b/>
          <w:bCs/>
          <w:sz w:val="22"/>
          <w:szCs w:val="22"/>
        </w:rPr>
        <w:t>Analytical Thinking</w:t>
      </w:r>
    </w:p>
    <w:p w14:paraId="77BDF857" w14:textId="77777777" w:rsidR="002747FD" w:rsidRPr="002747FD" w:rsidRDefault="002747FD" w:rsidP="00D65DC8">
      <w:pPr>
        <w:pStyle w:val="ListParagraph"/>
        <w:numPr>
          <w:ilvl w:val="1"/>
          <w:numId w:val="15"/>
        </w:numPr>
        <w:spacing w:after="0"/>
        <w:rPr>
          <w:rFonts w:cstheme="minorHAnsi"/>
        </w:rPr>
      </w:pPr>
      <w:r w:rsidRPr="002747FD">
        <w:rPr>
          <w:rFonts w:cstheme="minorHAnsi"/>
        </w:rPr>
        <w:t>Transfer knowledge from one situation to another</w:t>
      </w:r>
    </w:p>
    <w:p w14:paraId="4DED1525" w14:textId="77777777" w:rsidR="002747FD" w:rsidRPr="002747FD" w:rsidRDefault="002747FD" w:rsidP="00D65DC8">
      <w:pPr>
        <w:pStyle w:val="ListParagraph"/>
        <w:numPr>
          <w:ilvl w:val="1"/>
          <w:numId w:val="15"/>
        </w:numPr>
        <w:spacing w:after="0"/>
        <w:rPr>
          <w:rFonts w:cstheme="minorHAnsi"/>
        </w:rPr>
      </w:pPr>
      <w:r w:rsidRPr="002747FD">
        <w:rPr>
          <w:rFonts w:cstheme="minorHAnsi"/>
        </w:rPr>
        <w:t>Process and interpret information from multiple sources</w:t>
      </w:r>
    </w:p>
    <w:p w14:paraId="1B511545" w14:textId="77777777" w:rsidR="002747FD" w:rsidRPr="002747FD" w:rsidRDefault="002747FD" w:rsidP="00D65DC8">
      <w:pPr>
        <w:pStyle w:val="ListParagraph"/>
        <w:numPr>
          <w:ilvl w:val="1"/>
          <w:numId w:val="15"/>
        </w:numPr>
        <w:spacing w:after="0"/>
        <w:rPr>
          <w:rFonts w:cstheme="minorHAnsi"/>
        </w:rPr>
      </w:pPr>
      <w:r w:rsidRPr="002747FD">
        <w:rPr>
          <w:rFonts w:cstheme="minorHAnsi"/>
        </w:rPr>
        <w:t>Analyze and interpret abstract and concrete data</w:t>
      </w:r>
    </w:p>
    <w:p w14:paraId="58D05D89" w14:textId="1F518DA3" w:rsidR="002747FD" w:rsidRPr="00E05E9E" w:rsidRDefault="00E05E9E" w:rsidP="00E05E9E">
      <w:pPr>
        <w:pStyle w:val="ListParagraph"/>
        <w:numPr>
          <w:ilvl w:val="1"/>
          <w:numId w:val="15"/>
        </w:numPr>
        <w:spacing w:after="0"/>
        <w:rPr>
          <w:rFonts w:cstheme="minorHAnsi"/>
        </w:rPr>
      </w:pPr>
      <w:r>
        <w:rPr>
          <w:rFonts w:cstheme="minorHAnsi"/>
        </w:rPr>
        <w:t>Problem solve and e</w:t>
      </w:r>
      <w:r w:rsidR="002747FD" w:rsidRPr="002747FD">
        <w:rPr>
          <w:rFonts w:cstheme="minorHAnsi"/>
        </w:rPr>
        <w:t>valuate outcomes</w:t>
      </w:r>
    </w:p>
    <w:p w14:paraId="4CA1438F" w14:textId="77777777" w:rsidR="002747FD" w:rsidRPr="002747FD" w:rsidRDefault="002747FD" w:rsidP="00D65DC8">
      <w:pPr>
        <w:pStyle w:val="ListParagraph"/>
        <w:numPr>
          <w:ilvl w:val="1"/>
          <w:numId w:val="15"/>
        </w:numPr>
        <w:spacing w:after="0"/>
        <w:rPr>
          <w:rFonts w:cstheme="minorHAnsi"/>
        </w:rPr>
      </w:pPr>
      <w:r w:rsidRPr="002747FD">
        <w:rPr>
          <w:rFonts w:cstheme="minorHAnsi"/>
        </w:rPr>
        <w:t>Prioritize tasks</w:t>
      </w:r>
    </w:p>
    <w:p w14:paraId="6D7A4FA7" w14:textId="533FBC77" w:rsidR="002747FD" w:rsidRDefault="002747FD" w:rsidP="00D65DC8">
      <w:pPr>
        <w:pStyle w:val="ListParagraph"/>
        <w:numPr>
          <w:ilvl w:val="1"/>
          <w:numId w:val="15"/>
        </w:numPr>
        <w:spacing w:after="0"/>
        <w:rPr>
          <w:rFonts w:cstheme="minorHAnsi"/>
        </w:rPr>
      </w:pPr>
      <w:r w:rsidRPr="002747FD">
        <w:rPr>
          <w:rFonts w:cstheme="minorHAnsi"/>
        </w:rPr>
        <w:t>Use long-term and short-term memory</w:t>
      </w:r>
    </w:p>
    <w:p w14:paraId="4F2DFBF8" w14:textId="5E75D3C3" w:rsidR="00910386" w:rsidRDefault="00910386" w:rsidP="00910386">
      <w:pPr>
        <w:pStyle w:val="ListParagraph"/>
        <w:spacing w:after="0"/>
        <w:ind w:left="1080"/>
        <w:rPr>
          <w:rFonts w:cstheme="minorHAnsi"/>
          <w:sz w:val="18"/>
          <w:szCs w:val="18"/>
        </w:rPr>
      </w:pPr>
    </w:p>
    <w:p w14:paraId="7775442A" w14:textId="47D294A0" w:rsidR="002747FD" w:rsidRPr="004D39B6" w:rsidRDefault="002747FD" w:rsidP="00D65DC8">
      <w:pPr>
        <w:pStyle w:val="ListParagraph"/>
        <w:numPr>
          <w:ilvl w:val="0"/>
          <w:numId w:val="15"/>
        </w:numPr>
        <w:spacing w:after="0"/>
        <w:rPr>
          <w:rFonts w:cstheme="minorHAnsi"/>
          <w:b/>
          <w:bCs/>
          <w:sz w:val="22"/>
          <w:szCs w:val="22"/>
        </w:rPr>
      </w:pPr>
      <w:r w:rsidRPr="004D39B6">
        <w:rPr>
          <w:rFonts w:cstheme="minorHAnsi"/>
          <w:b/>
          <w:bCs/>
          <w:sz w:val="22"/>
          <w:szCs w:val="22"/>
        </w:rPr>
        <w:t>Critical Thinking</w:t>
      </w:r>
    </w:p>
    <w:p w14:paraId="3261C1DD" w14:textId="77777777" w:rsidR="002747FD" w:rsidRPr="002747FD" w:rsidRDefault="002747FD" w:rsidP="00D65DC8">
      <w:pPr>
        <w:pStyle w:val="ListParagraph"/>
        <w:numPr>
          <w:ilvl w:val="1"/>
          <w:numId w:val="15"/>
        </w:numPr>
        <w:spacing w:after="0"/>
        <w:rPr>
          <w:rFonts w:cstheme="minorHAnsi"/>
        </w:rPr>
      </w:pPr>
      <w:r w:rsidRPr="002747FD">
        <w:rPr>
          <w:rFonts w:cstheme="minorHAnsi"/>
        </w:rPr>
        <w:t>Identify cause-effect relationships</w:t>
      </w:r>
    </w:p>
    <w:p w14:paraId="6B570769" w14:textId="77777777" w:rsidR="002747FD" w:rsidRPr="002747FD" w:rsidRDefault="002747FD" w:rsidP="00D65DC8">
      <w:pPr>
        <w:pStyle w:val="ListParagraph"/>
        <w:numPr>
          <w:ilvl w:val="1"/>
          <w:numId w:val="15"/>
        </w:numPr>
        <w:spacing w:after="0"/>
        <w:rPr>
          <w:rFonts w:cstheme="minorHAnsi"/>
        </w:rPr>
      </w:pPr>
      <w:r w:rsidRPr="002747FD">
        <w:rPr>
          <w:rFonts w:cstheme="minorHAnsi"/>
        </w:rPr>
        <w:t>Plan/control activities for others</w:t>
      </w:r>
    </w:p>
    <w:p w14:paraId="04C435F8" w14:textId="77777777" w:rsidR="002747FD" w:rsidRPr="002747FD" w:rsidRDefault="002747FD" w:rsidP="00D65DC8">
      <w:pPr>
        <w:pStyle w:val="ListParagraph"/>
        <w:numPr>
          <w:ilvl w:val="1"/>
          <w:numId w:val="15"/>
        </w:numPr>
        <w:spacing w:after="0"/>
        <w:rPr>
          <w:rFonts w:cstheme="minorHAnsi"/>
        </w:rPr>
      </w:pPr>
      <w:r w:rsidRPr="002747FD">
        <w:rPr>
          <w:rFonts w:cstheme="minorHAnsi"/>
        </w:rPr>
        <w:t>Synthesize knowledge and skills</w:t>
      </w:r>
    </w:p>
    <w:p w14:paraId="76571114" w14:textId="77777777" w:rsidR="002747FD" w:rsidRPr="002747FD" w:rsidRDefault="002747FD" w:rsidP="00D65DC8">
      <w:pPr>
        <w:pStyle w:val="ListParagraph"/>
        <w:numPr>
          <w:ilvl w:val="1"/>
          <w:numId w:val="15"/>
        </w:numPr>
        <w:spacing w:after="0"/>
        <w:rPr>
          <w:rFonts w:cstheme="minorHAnsi"/>
        </w:rPr>
      </w:pPr>
      <w:r w:rsidRPr="002747FD">
        <w:rPr>
          <w:rFonts w:cstheme="minorHAnsi"/>
        </w:rPr>
        <w:t>Sequence information</w:t>
      </w:r>
    </w:p>
    <w:p w14:paraId="05372FFE" w14:textId="77777777" w:rsidR="002747FD" w:rsidRPr="002747FD" w:rsidRDefault="002747FD" w:rsidP="00D65DC8">
      <w:pPr>
        <w:pStyle w:val="ListParagraph"/>
        <w:numPr>
          <w:ilvl w:val="1"/>
          <w:numId w:val="15"/>
        </w:numPr>
        <w:spacing w:after="0"/>
        <w:rPr>
          <w:rFonts w:cstheme="minorHAnsi"/>
        </w:rPr>
      </w:pPr>
      <w:r w:rsidRPr="002747FD">
        <w:rPr>
          <w:rFonts w:cstheme="minorHAnsi"/>
        </w:rPr>
        <w:t>Make decisions independently</w:t>
      </w:r>
    </w:p>
    <w:p w14:paraId="749C87A0" w14:textId="322831A9" w:rsidR="002747FD" w:rsidRDefault="002747FD" w:rsidP="00D65DC8">
      <w:pPr>
        <w:pStyle w:val="ListParagraph"/>
        <w:numPr>
          <w:ilvl w:val="1"/>
          <w:numId w:val="15"/>
        </w:numPr>
        <w:spacing w:after="0"/>
        <w:rPr>
          <w:rFonts w:cstheme="minorHAnsi"/>
        </w:rPr>
      </w:pPr>
      <w:r w:rsidRPr="002747FD">
        <w:rPr>
          <w:rFonts w:cstheme="minorHAnsi"/>
        </w:rPr>
        <w:t>Adapt decisions based on new information</w:t>
      </w:r>
    </w:p>
    <w:p w14:paraId="5CCD0EE0" w14:textId="77777777" w:rsidR="00910386" w:rsidRPr="00910386" w:rsidRDefault="00910386" w:rsidP="00910386">
      <w:pPr>
        <w:pStyle w:val="ListParagraph"/>
        <w:spacing w:after="0"/>
        <w:ind w:left="1080"/>
        <w:rPr>
          <w:rFonts w:cstheme="minorHAnsi"/>
          <w:sz w:val="18"/>
          <w:szCs w:val="18"/>
        </w:rPr>
      </w:pPr>
    </w:p>
    <w:p w14:paraId="0618E41F" w14:textId="48FACD41" w:rsidR="00910386" w:rsidRPr="004D39B6" w:rsidRDefault="00910386" w:rsidP="00D65DC8">
      <w:pPr>
        <w:pStyle w:val="ListParagraph"/>
        <w:numPr>
          <w:ilvl w:val="0"/>
          <w:numId w:val="15"/>
        </w:numPr>
        <w:spacing w:after="0"/>
        <w:rPr>
          <w:rFonts w:cstheme="minorHAnsi"/>
          <w:b/>
          <w:bCs/>
          <w:sz w:val="22"/>
          <w:szCs w:val="22"/>
        </w:rPr>
      </w:pPr>
      <w:r w:rsidRPr="004D39B6">
        <w:rPr>
          <w:rFonts w:cstheme="minorHAnsi"/>
          <w:b/>
          <w:bCs/>
          <w:sz w:val="22"/>
          <w:szCs w:val="22"/>
        </w:rPr>
        <w:t>Interpersonal Skills</w:t>
      </w:r>
    </w:p>
    <w:p w14:paraId="5F187B50" w14:textId="77777777" w:rsidR="00910386" w:rsidRPr="00910386" w:rsidRDefault="00910386" w:rsidP="00D65DC8">
      <w:pPr>
        <w:pStyle w:val="ListParagraph"/>
        <w:numPr>
          <w:ilvl w:val="1"/>
          <w:numId w:val="15"/>
        </w:numPr>
        <w:spacing w:after="0"/>
        <w:rPr>
          <w:rFonts w:cstheme="minorHAnsi"/>
        </w:rPr>
      </w:pPr>
      <w:r w:rsidRPr="00910386">
        <w:rPr>
          <w:rFonts w:cstheme="minorHAnsi"/>
        </w:rPr>
        <w:t>Establish rapport with individuals, families, and groups</w:t>
      </w:r>
    </w:p>
    <w:p w14:paraId="493F9D81" w14:textId="77777777" w:rsidR="00910386" w:rsidRPr="00910386" w:rsidRDefault="00910386" w:rsidP="00D65DC8">
      <w:pPr>
        <w:pStyle w:val="ListParagraph"/>
        <w:numPr>
          <w:ilvl w:val="1"/>
          <w:numId w:val="15"/>
        </w:numPr>
        <w:spacing w:after="0"/>
        <w:rPr>
          <w:rFonts w:cstheme="minorHAnsi"/>
        </w:rPr>
      </w:pPr>
      <w:r w:rsidRPr="00910386">
        <w:rPr>
          <w:rFonts w:cstheme="minorHAnsi"/>
        </w:rPr>
        <w:t>Respect/value cultural differences in others</w:t>
      </w:r>
    </w:p>
    <w:p w14:paraId="58A115D9" w14:textId="27E3D4A2" w:rsidR="00910386" w:rsidRDefault="00910386" w:rsidP="00D65DC8">
      <w:pPr>
        <w:pStyle w:val="ListParagraph"/>
        <w:numPr>
          <w:ilvl w:val="1"/>
          <w:numId w:val="15"/>
        </w:numPr>
        <w:spacing w:after="0"/>
        <w:rPr>
          <w:rFonts w:cstheme="minorHAnsi"/>
        </w:rPr>
      </w:pPr>
      <w:r w:rsidRPr="00910386">
        <w:rPr>
          <w:rFonts w:cstheme="minorHAnsi"/>
        </w:rPr>
        <w:t>Negotiate interpersonal conflict</w:t>
      </w:r>
    </w:p>
    <w:p w14:paraId="6A610F69" w14:textId="77777777" w:rsidR="00910386" w:rsidRPr="00467E32" w:rsidRDefault="00910386" w:rsidP="00910386">
      <w:pPr>
        <w:pStyle w:val="ListParagraph"/>
        <w:spacing w:after="0"/>
        <w:ind w:left="1080"/>
        <w:rPr>
          <w:rFonts w:cstheme="minorHAnsi"/>
          <w:sz w:val="18"/>
          <w:szCs w:val="18"/>
        </w:rPr>
      </w:pPr>
    </w:p>
    <w:p w14:paraId="255300FC" w14:textId="2CE97A1E" w:rsidR="00910386" w:rsidRPr="004D39B6" w:rsidRDefault="00910386" w:rsidP="00D65DC8">
      <w:pPr>
        <w:pStyle w:val="ListParagraph"/>
        <w:numPr>
          <w:ilvl w:val="0"/>
          <w:numId w:val="15"/>
        </w:numPr>
        <w:spacing w:after="0"/>
        <w:rPr>
          <w:rFonts w:cstheme="minorHAnsi"/>
          <w:b/>
          <w:bCs/>
          <w:sz w:val="22"/>
          <w:szCs w:val="22"/>
        </w:rPr>
      </w:pPr>
      <w:r w:rsidRPr="004D39B6">
        <w:rPr>
          <w:rFonts w:cstheme="minorHAnsi"/>
          <w:b/>
          <w:bCs/>
          <w:sz w:val="22"/>
          <w:szCs w:val="22"/>
        </w:rPr>
        <w:t>Communication Skills</w:t>
      </w:r>
    </w:p>
    <w:p w14:paraId="74D5A69B" w14:textId="77777777" w:rsidR="00910386" w:rsidRPr="00910386" w:rsidRDefault="00910386" w:rsidP="00D65DC8">
      <w:pPr>
        <w:pStyle w:val="ListParagraph"/>
        <w:numPr>
          <w:ilvl w:val="1"/>
          <w:numId w:val="15"/>
        </w:numPr>
        <w:spacing w:after="0"/>
        <w:rPr>
          <w:rFonts w:cstheme="minorHAnsi"/>
        </w:rPr>
      </w:pPr>
      <w:r w:rsidRPr="00910386">
        <w:rPr>
          <w:rFonts w:cstheme="minorHAnsi"/>
        </w:rPr>
        <w:t>Teach (e.g., client/family about health care)</w:t>
      </w:r>
    </w:p>
    <w:p w14:paraId="43657C99" w14:textId="77777777" w:rsidR="00910386" w:rsidRPr="00910386" w:rsidRDefault="00910386" w:rsidP="00D65DC8">
      <w:pPr>
        <w:pStyle w:val="ListParagraph"/>
        <w:numPr>
          <w:ilvl w:val="1"/>
          <w:numId w:val="15"/>
        </w:numPr>
        <w:spacing w:after="0"/>
        <w:rPr>
          <w:rFonts w:cstheme="minorHAnsi"/>
        </w:rPr>
      </w:pPr>
      <w:r w:rsidRPr="00910386">
        <w:rPr>
          <w:rFonts w:cstheme="minorHAnsi"/>
        </w:rPr>
        <w:t>Influence people</w:t>
      </w:r>
    </w:p>
    <w:p w14:paraId="2769CFD4" w14:textId="77777777" w:rsidR="00910386" w:rsidRPr="00910386" w:rsidRDefault="00910386" w:rsidP="00D65DC8">
      <w:pPr>
        <w:pStyle w:val="ListParagraph"/>
        <w:numPr>
          <w:ilvl w:val="1"/>
          <w:numId w:val="15"/>
        </w:numPr>
        <w:spacing w:after="0"/>
        <w:rPr>
          <w:rFonts w:cstheme="minorHAnsi"/>
        </w:rPr>
      </w:pPr>
      <w:r w:rsidRPr="00910386">
        <w:rPr>
          <w:rFonts w:cstheme="minorHAnsi"/>
        </w:rPr>
        <w:t>Direct/manage/delegate activities of others</w:t>
      </w:r>
    </w:p>
    <w:p w14:paraId="2156AE1E" w14:textId="77777777" w:rsidR="00910386" w:rsidRPr="00910386" w:rsidRDefault="00910386" w:rsidP="00D65DC8">
      <w:pPr>
        <w:pStyle w:val="ListParagraph"/>
        <w:numPr>
          <w:ilvl w:val="1"/>
          <w:numId w:val="15"/>
        </w:numPr>
        <w:spacing w:after="0"/>
        <w:rPr>
          <w:rFonts w:cstheme="minorHAnsi"/>
        </w:rPr>
      </w:pPr>
      <w:r w:rsidRPr="00910386">
        <w:rPr>
          <w:rFonts w:cstheme="minorHAnsi"/>
        </w:rPr>
        <w:t>Speak and write English</w:t>
      </w:r>
    </w:p>
    <w:p w14:paraId="15626DEC" w14:textId="77777777" w:rsidR="00910386" w:rsidRPr="00910386" w:rsidRDefault="00910386" w:rsidP="00D65DC8">
      <w:pPr>
        <w:pStyle w:val="ListParagraph"/>
        <w:numPr>
          <w:ilvl w:val="1"/>
          <w:numId w:val="15"/>
        </w:numPr>
        <w:spacing w:after="0"/>
        <w:rPr>
          <w:rFonts w:cstheme="minorHAnsi"/>
        </w:rPr>
      </w:pPr>
      <w:r w:rsidRPr="00910386">
        <w:rPr>
          <w:rFonts w:cstheme="minorHAnsi"/>
        </w:rPr>
        <w:t>Listen/comprehend spoken/written word</w:t>
      </w:r>
    </w:p>
    <w:p w14:paraId="7C1FB2F9" w14:textId="2F605FF4" w:rsidR="00910386" w:rsidRPr="00910386" w:rsidRDefault="00910386" w:rsidP="00D65DC8">
      <w:pPr>
        <w:pStyle w:val="ListParagraph"/>
        <w:numPr>
          <w:ilvl w:val="1"/>
          <w:numId w:val="15"/>
        </w:numPr>
        <w:spacing w:after="0"/>
        <w:rPr>
          <w:rFonts w:cstheme="minorHAnsi"/>
        </w:rPr>
      </w:pPr>
      <w:r w:rsidRPr="00910386">
        <w:rPr>
          <w:rFonts w:cstheme="minorHAnsi"/>
        </w:rPr>
        <w:t xml:space="preserve">Collaborate with others (health care </w:t>
      </w:r>
      <w:r>
        <w:rPr>
          <w:rFonts w:cstheme="minorHAnsi"/>
        </w:rPr>
        <w:t>staff</w:t>
      </w:r>
      <w:r w:rsidRPr="00910386">
        <w:rPr>
          <w:rFonts w:cstheme="minorHAnsi"/>
        </w:rPr>
        <w:t>, peers)</w:t>
      </w:r>
    </w:p>
    <w:p w14:paraId="677432AA" w14:textId="29C05B82" w:rsidR="003F393B" w:rsidRPr="00910386" w:rsidRDefault="00910386" w:rsidP="00D65DC8">
      <w:pPr>
        <w:pStyle w:val="ListParagraph"/>
        <w:numPr>
          <w:ilvl w:val="1"/>
          <w:numId w:val="15"/>
        </w:numPr>
        <w:spacing w:after="0"/>
        <w:rPr>
          <w:rFonts w:cstheme="minorHAnsi"/>
        </w:rPr>
      </w:pPr>
      <w:r w:rsidRPr="00910386">
        <w:rPr>
          <w:rFonts w:cstheme="minorHAnsi"/>
        </w:rPr>
        <w:t>Manage information</w:t>
      </w:r>
      <w:bookmarkStart w:id="19" w:name="_Toc363470345"/>
    </w:p>
    <w:p w14:paraId="00ED8580" w14:textId="77777777" w:rsidR="00910386" w:rsidRDefault="00910386" w:rsidP="00CE6755">
      <w:pPr>
        <w:pStyle w:val="Heading3"/>
        <w:rPr>
          <w:b/>
          <w:bCs/>
        </w:rPr>
        <w:sectPr w:rsidR="00910386" w:rsidSect="00910386">
          <w:type w:val="continuous"/>
          <w:pgSz w:w="12240" w:h="15840" w:code="1"/>
          <w:pgMar w:top="288" w:right="1008" w:bottom="547" w:left="1008" w:header="288" w:footer="144" w:gutter="0"/>
          <w:cols w:num="2" w:space="720"/>
          <w:docGrid w:linePitch="272"/>
        </w:sectPr>
      </w:pPr>
      <w:bookmarkStart w:id="20" w:name="_Toc212635879"/>
    </w:p>
    <w:p w14:paraId="039B7905" w14:textId="07A0449B" w:rsidR="00FF6632" w:rsidRPr="00265CB0" w:rsidRDefault="00FF6632" w:rsidP="00114D1E">
      <w:pPr>
        <w:pStyle w:val="Heading3"/>
        <w:spacing w:before="120"/>
        <w:rPr>
          <w:b/>
          <w:bCs/>
        </w:rPr>
      </w:pPr>
      <w:r w:rsidRPr="00265CB0">
        <w:rPr>
          <w:b/>
          <w:bCs/>
        </w:rPr>
        <w:t>Technical Skills Attainment</w:t>
      </w:r>
      <w:bookmarkEnd w:id="20"/>
    </w:p>
    <w:p w14:paraId="7E7E7028" w14:textId="268662D7" w:rsidR="00FF6632" w:rsidRPr="004D39B6" w:rsidRDefault="00FF6632" w:rsidP="00FF6632">
      <w:pPr>
        <w:spacing w:after="0" w:line="240" w:lineRule="auto"/>
        <w:jc w:val="both"/>
        <w:rPr>
          <w:sz w:val="22"/>
          <w:szCs w:val="22"/>
        </w:rPr>
      </w:pPr>
      <w:r w:rsidRPr="004D39B6">
        <w:rPr>
          <w:sz w:val="22"/>
          <w:szCs w:val="22"/>
        </w:rPr>
        <w:t>The Radiography Technical Skills Attainment (TSA) is a Wisconsin Technical College summative assessment that is completed during the final semester of the Radiography Program. The TSA program objectively measures a student's attainment of industry recognized skills in application and critical thinking. Each student that has successfully completed each of the radiography courses and the clinical assignments will have demonstrated the skills and concepts necessary to become a successful Radiographer in the workplace.  Th</w:t>
      </w:r>
      <w:r w:rsidR="000D66FD" w:rsidRPr="004D39B6">
        <w:rPr>
          <w:sz w:val="22"/>
          <w:szCs w:val="22"/>
        </w:rPr>
        <w:t>is</w:t>
      </w:r>
      <w:r w:rsidRPr="004D39B6">
        <w:rPr>
          <w:sz w:val="22"/>
          <w:szCs w:val="22"/>
        </w:rPr>
        <w:t xml:space="preserve"> TSA </w:t>
      </w:r>
      <w:r w:rsidR="000D66FD" w:rsidRPr="004D39B6">
        <w:rPr>
          <w:sz w:val="22"/>
          <w:szCs w:val="22"/>
        </w:rPr>
        <w:t>list</w:t>
      </w:r>
      <w:r w:rsidRPr="004D39B6">
        <w:rPr>
          <w:sz w:val="22"/>
          <w:szCs w:val="22"/>
        </w:rPr>
        <w:t xml:space="preserve"> verifies graduate attainment at meeting program outcomes. </w:t>
      </w:r>
    </w:p>
    <w:p w14:paraId="0C8A8A28" w14:textId="77777777" w:rsidR="00467E32" w:rsidRPr="00467E32" w:rsidRDefault="00467E32" w:rsidP="00FF6632">
      <w:pPr>
        <w:spacing w:after="0" w:line="240" w:lineRule="auto"/>
        <w:jc w:val="both"/>
        <w:rPr>
          <w:sz w:val="18"/>
          <w:szCs w:val="18"/>
        </w:rPr>
      </w:pPr>
    </w:p>
    <w:p w14:paraId="255C899E" w14:textId="77777777" w:rsidR="004F2BDA" w:rsidRPr="00467E32" w:rsidRDefault="004F2BDA" w:rsidP="00FF6632">
      <w:pPr>
        <w:spacing w:after="0" w:line="240" w:lineRule="auto"/>
        <w:jc w:val="both"/>
        <w:rPr>
          <w:rFonts w:cstheme="minorHAnsi"/>
          <w:i/>
          <w:iCs/>
          <w:highlight w:val="lightGray"/>
        </w:rPr>
        <w:sectPr w:rsidR="004F2BDA" w:rsidRPr="00467E32" w:rsidSect="00910386">
          <w:type w:val="continuous"/>
          <w:pgSz w:w="12240" w:h="15840" w:code="1"/>
          <w:pgMar w:top="288" w:right="1008" w:bottom="547" w:left="1008" w:header="288" w:footer="144" w:gutter="0"/>
          <w:cols w:space="720"/>
          <w:docGrid w:linePitch="272"/>
        </w:sectPr>
      </w:pPr>
    </w:p>
    <w:p w14:paraId="7AF2CB79" w14:textId="09E23523" w:rsidR="000D66FD" w:rsidRDefault="000D66FD" w:rsidP="00FF6632">
      <w:pPr>
        <w:spacing w:after="0" w:line="240" w:lineRule="auto"/>
        <w:jc w:val="both"/>
        <w:rPr>
          <w:rFonts w:cstheme="minorHAnsi"/>
          <w:i/>
          <w:iCs/>
          <w:sz w:val="22"/>
          <w:szCs w:val="22"/>
        </w:rPr>
      </w:pPr>
      <w:r>
        <w:rPr>
          <w:rFonts w:cstheme="minorHAnsi"/>
          <w:i/>
          <w:iCs/>
          <w:sz w:val="22"/>
          <w:szCs w:val="22"/>
          <w:highlight w:val="lightGray"/>
        </w:rPr>
        <w:t>1-</w:t>
      </w:r>
      <w:r w:rsidRPr="000D66FD">
        <w:rPr>
          <w:rFonts w:cstheme="minorHAnsi"/>
          <w:i/>
          <w:iCs/>
          <w:sz w:val="22"/>
          <w:szCs w:val="22"/>
          <w:highlight w:val="lightGray"/>
        </w:rPr>
        <w:t xml:space="preserve">Carryout production </w:t>
      </w:r>
      <w:r w:rsidR="00467E32">
        <w:rPr>
          <w:rFonts w:cstheme="minorHAnsi"/>
          <w:i/>
          <w:iCs/>
          <w:sz w:val="22"/>
          <w:szCs w:val="22"/>
          <w:highlight w:val="lightGray"/>
        </w:rPr>
        <w:t xml:space="preserve">&amp; </w:t>
      </w:r>
      <w:r w:rsidRPr="000D66FD">
        <w:rPr>
          <w:rFonts w:cstheme="minorHAnsi"/>
          <w:i/>
          <w:iCs/>
          <w:sz w:val="22"/>
          <w:szCs w:val="22"/>
          <w:highlight w:val="lightGray"/>
        </w:rPr>
        <w:t>evaluation of radiograp</w:t>
      </w:r>
      <w:r w:rsidR="00467E32" w:rsidRPr="00467E32">
        <w:rPr>
          <w:rFonts w:cstheme="minorHAnsi"/>
          <w:i/>
          <w:iCs/>
          <w:sz w:val="22"/>
          <w:szCs w:val="22"/>
          <w:highlight w:val="lightGray"/>
        </w:rPr>
        <w:t>hs</w:t>
      </w:r>
    </w:p>
    <w:p w14:paraId="21145F8B" w14:textId="3273B561" w:rsidR="000D66FD" w:rsidRDefault="000D66FD" w:rsidP="00D65DC8">
      <w:pPr>
        <w:pStyle w:val="ListParagraph"/>
        <w:numPr>
          <w:ilvl w:val="0"/>
          <w:numId w:val="56"/>
        </w:numPr>
        <w:spacing w:after="0" w:line="240" w:lineRule="auto"/>
        <w:jc w:val="both"/>
      </w:pPr>
      <w:r>
        <w:t>Position patient</w:t>
      </w:r>
      <w:r w:rsidR="00467E32">
        <w:t xml:space="preserve"> and select appropriate exposure factors</w:t>
      </w:r>
      <w:r>
        <w:t xml:space="preserve"> for specified examination</w:t>
      </w:r>
    </w:p>
    <w:p w14:paraId="6FAA52FE" w14:textId="44152E65" w:rsidR="000D66FD" w:rsidRDefault="000D66FD" w:rsidP="00D65DC8">
      <w:pPr>
        <w:pStyle w:val="ListParagraph"/>
        <w:numPr>
          <w:ilvl w:val="0"/>
          <w:numId w:val="56"/>
        </w:numPr>
        <w:spacing w:after="0" w:line="240" w:lineRule="auto"/>
        <w:jc w:val="both"/>
      </w:pPr>
      <w:r>
        <w:t>Evaluate final images for exposure quality, anatomical presentation and patient identifying information</w:t>
      </w:r>
    </w:p>
    <w:p w14:paraId="7BA1C0B0" w14:textId="77777777" w:rsidR="000D66FD" w:rsidRPr="00467E32" w:rsidRDefault="000D66FD" w:rsidP="000D66FD">
      <w:pPr>
        <w:pStyle w:val="ListParagraph"/>
        <w:spacing w:after="0" w:line="240" w:lineRule="auto"/>
        <w:jc w:val="both"/>
        <w:rPr>
          <w:sz w:val="18"/>
          <w:szCs w:val="18"/>
        </w:rPr>
      </w:pPr>
    </w:p>
    <w:p w14:paraId="1272664A" w14:textId="1F7C1C10" w:rsidR="000D66FD" w:rsidRDefault="000D66FD" w:rsidP="000D66FD">
      <w:pPr>
        <w:spacing w:after="0" w:line="240" w:lineRule="auto"/>
        <w:jc w:val="both"/>
        <w:rPr>
          <w:i/>
          <w:iCs/>
          <w:sz w:val="22"/>
          <w:szCs w:val="22"/>
        </w:rPr>
      </w:pPr>
      <w:r w:rsidRPr="00F913DB">
        <w:rPr>
          <w:i/>
          <w:iCs/>
          <w:sz w:val="22"/>
          <w:szCs w:val="22"/>
          <w:highlight w:val="lightGray"/>
        </w:rPr>
        <w:t>2- Apply computer skills in the radiographic setting</w:t>
      </w:r>
    </w:p>
    <w:p w14:paraId="395AE2F1" w14:textId="2B64251B" w:rsidR="00F913DB" w:rsidRPr="00F913DB" w:rsidRDefault="00F913DB" w:rsidP="00D65DC8">
      <w:pPr>
        <w:pStyle w:val="ListParagraph"/>
        <w:numPr>
          <w:ilvl w:val="0"/>
          <w:numId w:val="57"/>
        </w:numPr>
        <w:spacing w:after="0" w:line="240" w:lineRule="auto"/>
        <w:jc w:val="both"/>
      </w:pPr>
      <w:r w:rsidRPr="00F913DB">
        <w:t>Operate RIS/HIS systems</w:t>
      </w:r>
    </w:p>
    <w:p w14:paraId="3BF0377A" w14:textId="7636EF84" w:rsidR="00F913DB" w:rsidRPr="00F913DB" w:rsidRDefault="00F913DB" w:rsidP="00D65DC8">
      <w:pPr>
        <w:pStyle w:val="ListParagraph"/>
        <w:numPr>
          <w:ilvl w:val="0"/>
          <w:numId w:val="57"/>
        </w:numPr>
        <w:spacing w:after="0" w:line="240" w:lineRule="auto"/>
        <w:jc w:val="both"/>
      </w:pPr>
      <w:r w:rsidRPr="00F913DB">
        <w:t>Orient and annotate image</w:t>
      </w:r>
    </w:p>
    <w:p w14:paraId="348F7FBC" w14:textId="32E9AF45" w:rsidR="00F913DB" w:rsidRPr="00F913DB" w:rsidRDefault="00F913DB" w:rsidP="00D65DC8">
      <w:pPr>
        <w:pStyle w:val="ListParagraph"/>
        <w:numPr>
          <w:ilvl w:val="0"/>
          <w:numId w:val="57"/>
        </w:numPr>
        <w:spacing w:after="0" w:line="240" w:lineRule="auto"/>
        <w:jc w:val="both"/>
      </w:pPr>
      <w:r w:rsidRPr="00F913DB">
        <w:t>Prepare, send and archive images</w:t>
      </w:r>
    </w:p>
    <w:p w14:paraId="49F5AC27" w14:textId="77777777" w:rsidR="00F913DB" w:rsidRPr="00467E32" w:rsidRDefault="00F913DB" w:rsidP="00F913DB">
      <w:pPr>
        <w:pStyle w:val="ListParagraph"/>
        <w:spacing w:after="0" w:line="240" w:lineRule="auto"/>
        <w:jc w:val="both"/>
        <w:rPr>
          <w:sz w:val="18"/>
          <w:szCs w:val="18"/>
        </w:rPr>
      </w:pPr>
    </w:p>
    <w:p w14:paraId="6BFE5FC4" w14:textId="5339054E" w:rsidR="00F913DB" w:rsidRPr="00F913DB" w:rsidRDefault="00F913DB" w:rsidP="00F913DB">
      <w:pPr>
        <w:spacing w:after="0" w:line="240" w:lineRule="auto"/>
        <w:jc w:val="both"/>
        <w:rPr>
          <w:i/>
          <w:iCs/>
          <w:sz w:val="22"/>
          <w:szCs w:val="22"/>
        </w:rPr>
      </w:pPr>
      <w:r w:rsidRPr="00F913DB">
        <w:rPr>
          <w:i/>
          <w:iCs/>
          <w:sz w:val="22"/>
          <w:szCs w:val="22"/>
          <w:highlight w:val="lightGray"/>
        </w:rPr>
        <w:t>3- Practice radiation safety principles</w:t>
      </w:r>
    </w:p>
    <w:p w14:paraId="4D8D70FB" w14:textId="75A2E90F" w:rsidR="00F913DB" w:rsidRPr="00F913DB" w:rsidRDefault="00F913DB" w:rsidP="00D65DC8">
      <w:pPr>
        <w:pStyle w:val="ListParagraph"/>
        <w:numPr>
          <w:ilvl w:val="0"/>
          <w:numId w:val="58"/>
        </w:numPr>
        <w:spacing w:after="0" w:line="240" w:lineRule="auto"/>
        <w:jc w:val="both"/>
      </w:pPr>
      <w:r w:rsidRPr="00F913DB">
        <w:t>Use proper collimation</w:t>
      </w:r>
    </w:p>
    <w:p w14:paraId="05D3D8BE" w14:textId="47809AA6" w:rsidR="00F913DB" w:rsidRPr="00F913DB" w:rsidRDefault="00F913DB" w:rsidP="00D65DC8">
      <w:pPr>
        <w:pStyle w:val="ListParagraph"/>
        <w:numPr>
          <w:ilvl w:val="0"/>
          <w:numId w:val="58"/>
        </w:numPr>
        <w:spacing w:after="0" w:line="240" w:lineRule="auto"/>
        <w:jc w:val="both"/>
      </w:pPr>
      <w:r w:rsidRPr="00F913DB">
        <w:t>Shield patients and others</w:t>
      </w:r>
    </w:p>
    <w:p w14:paraId="2BB9BE81" w14:textId="4F2EC508" w:rsidR="00F913DB" w:rsidRPr="00F913DB" w:rsidRDefault="00F913DB" w:rsidP="00D65DC8">
      <w:pPr>
        <w:pStyle w:val="ListParagraph"/>
        <w:numPr>
          <w:ilvl w:val="0"/>
          <w:numId w:val="58"/>
        </w:numPr>
        <w:spacing w:after="0" w:line="240" w:lineRule="auto"/>
        <w:jc w:val="both"/>
      </w:pPr>
      <w:r w:rsidRPr="00F913DB">
        <w:t>Wear personal dosimeter</w:t>
      </w:r>
    </w:p>
    <w:p w14:paraId="504994E7" w14:textId="24E3348A" w:rsidR="00F913DB" w:rsidRPr="00F913DB" w:rsidRDefault="00F913DB" w:rsidP="00D65DC8">
      <w:pPr>
        <w:pStyle w:val="ListParagraph"/>
        <w:numPr>
          <w:ilvl w:val="0"/>
          <w:numId w:val="58"/>
        </w:numPr>
        <w:spacing w:after="0" w:line="240" w:lineRule="auto"/>
        <w:jc w:val="both"/>
      </w:pPr>
      <w:r w:rsidRPr="00F913DB">
        <w:t>Practice radiation cardinal principles</w:t>
      </w:r>
    </w:p>
    <w:p w14:paraId="3B6346CF" w14:textId="77777777" w:rsidR="00F913DB" w:rsidRPr="00467E32" w:rsidRDefault="00F913DB" w:rsidP="00F913DB">
      <w:pPr>
        <w:pStyle w:val="ListParagraph"/>
        <w:spacing w:after="0" w:line="240" w:lineRule="auto"/>
        <w:jc w:val="both"/>
        <w:rPr>
          <w:sz w:val="18"/>
          <w:szCs w:val="18"/>
        </w:rPr>
      </w:pPr>
    </w:p>
    <w:p w14:paraId="1842137E" w14:textId="112688DC" w:rsidR="00F913DB" w:rsidRPr="00F913DB" w:rsidRDefault="00F913DB" w:rsidP="00F913DB">
      <w:pPr>
        <w:spacing w:after="0" w:line="240" w:lineRule="auto"/>
        <w:jc w:val="both"/>
        <w:rPr>
          <w:i/>
          <w:iCs/>
          <w:sz w:val="22"/>
          <w:szCs w:val="22"/>
        </w:rPr>
      </w:pPr>
      <w:r w:rsidRPr="00F913DB">
        <w:rPr>
          <w:i/>
          <w:iCs/>
          <w:sz w:val="22"/>
          <w:szCs w:val="22"/>
          <w:highlight w:val="lightGray"/>
        </w:rPr>
        <w:t>4- Provide quality patient care</w:t>
      </w:r>
    </w:p>
    <w:p w14:paraId="0E5D1B0B" w14:textId="57AF6585" w:rsidR="00F913DB" w:rsidRPr="004F2BDA" w:rsidRDefault="00F913DB" w:rsidP="00D65DC8">
      <w:pPr>
        <w:pStyle w:val="ListParagraph"/>
        <w:numPr>
          <w:ilvl w:val="0"/>
          <w:numId w:val="59"/>
        </w:numPr>
        <w:spacing w:after="0" w:line="240" w:lineRule="auto"/>
        <w:jc w:val="both"/>
      </w:pPr>
      <w:r w:rsidRPr="004F2BDA">
        <w:t>Identify correct patient and procedure to perform</w:t>
      </w:r>
    </w:p>
    <w:p w14:paraId="7ED67F72" w14:textId="0EC511CA" w:rsidR="00F913DB" w:rsidRPr="004F2BDA" w:rsidRDefault="00F913DB" w:rsidP="00D65DC8">
      <w:pPr>
        <w:pStyle w:val="ListParagraph"/>
        <w:numPr>
          <w:ilvl w:val="0"/>
          <w:numId w:val="59"/>
        </w:numPr>
        <w:spacing w:after="0" w:line="240" w:lineRule="auto"/>
        <w:jc w:val="both"/>
      </w:pPr>
      <w:r w:rsidRPr="004F2BDA">
        <w:t>Assess patient condition and respond accordingly</w:t>
      </w:r>
    </w:p>
    <w:p w14:paraId="39483166" w14:textId="320CD477" w:rsidR="00F913DB" w:rsidRPr="004F2BDA" w:rsidRDefault="00F913DB" w:rsidP="00D65DC8">
      <w:pPr>
        <w:pStyle w:val="ListParagraph"/>
        <w:numPr>
          <w:ilvl w:val="0"/>
          <w:numId w:val="59"/>
        </w:numPr>
        <w:spacing w:after="0" w:line="240" w:lineRule="auto"/>
        <w:jc w:val="both"/>
      </w:pPr>
      <w:r w:rsidRPr="004F2BDA">
        <w:t>Obtain and document accurate patient history</w:t>
      </w:r>
    </w:p>
    <w:p w14:paraId="313FB877" w14:textId="2DDA2575" w:rsidR="00F913DB" w:rsidRPr="004F2BDA" w:rsidRDefault="00F913DB" w:rsidP="00D65DC8">
      <w:pPr>
        <w:pStyle w:val="ListParagraph"/>
        <w:numPr>
          <w:ilvl w:val="0"/>
          <w:numId w:val="59"/>
        </w:numPr>
        <w:spacing w:after="0" w:line="240" w:lineRule="auto"/>
        <w:jc w:val="both"/>
      </w:pPr>
      <w:r w:rsidRPr="004F2BDA">
        <w:lastRenderedPageBreak/>
        <w:t>Explain exam and give clear instructions</w:t>
      </w:r>
    </w:p>
    <w:p w14:paraId="24DBB812" w14:textId="36ADAA3D" w:rsidR="00F913DB" w:rsidRPr="004F2BDA" w:rsidRDefault="004F2BDA" w:rsidP="00D65DC8">
      <w:pPr>
        <w:pStyle w:val="ListParagraph"/>
        <w:numPr>
          <w:ilvl w:val="0"/>
          <w:numId w:val="59"/>
        </w:numPr>
        <w:spacing w:after="0" w:line="240" w:lineRule="auto"/>
        <w:jc w:val="both"/>
      </w:pPr>
      <w:r w:rsidRPr="004F2BDA">
        <w:t>Communicate/interact</w:t>
      </w:r>
      <w:r w:rsidR="00467E32">
        <w:t xml:space="preserve"> </w:t>
      </w:r>
      <w:r w:rsidRPr="004F2BDA">
        <w:t>with patients as appropriate</w:t>
      </w:r>
    </w:p>
    <w:p w14:paraId="507594DF" w14:textId="0879576A" w:rsidR="004F2BDA" w:rsidRDefault="004F2BDA" w:rsidP="00D65DC8">
      <w:pPr>
        <w:pStyle w:val="ListParagraph"/>
        <w:numPr>
          <w:ilvl w:val="0"/>
          <w:numId w:val="59"/>
        </w:numPr>
        <w:spacing w:after="0" w:line="240" w:lineRule="auto"/>
        <w:jc w:val="both"/>
      </w:pPr>
      <w:r w:rsidRPr="004F2BDA">
        <w:t>Provide for patient modesty and comfort</w:t>
      </w:r>
    </w:p>
    <w:p w14:paraId="321B1FAD" w14:textId="77777777" w:rsidR="004F2BDA" w:rsidRPr="00467E32" w:rsidRDefault="004F2BDA" w:rsidP="004F2BDA">
      <w:pPr>
        <w:pStyle w:val="ListParagraph"/>
        <w:spacing w:after="0" w:line="240" w:lineRule="auto"/>
        <w:jc w:val="both"/>
        <w:rPr>
          <w:sz w:val="18"/>
          <w:szCs w:val="18"/>
        </w:rPr>
      </w:pPr>
    </w:p>
    <w:p w14:paraId="5C1BDD64" w14:textId="559B0318" w:rsidR="004F2BDA" w:rsidRPr="004F2BDA" w:rsidRDefault="004F2BDA" w:rsidP="004F2BDA">
      <w:pPr>
        <w:spacing w:after="0" w:line="240" w:lineRule="auto"/>
        <w:jc w:val="both"/>
        <w:rPr>
          <w:i/>
          <w:iCs/>
          <w:sz w:val="22"/>
          <w:szCs w:val="22"/>
        </w:rPr>
      </w:pPr>
      <w:r w:rsidRPr="004F2BDA">
        <w:rPr>
          <w:i/>
          <w:iCs/>
          <w:sz w:val="22"/>
          <w:szCs w:val="22"/>
          <w:highlight w:val="lightGray"/>
        </w:rPr>
        <w:t>5- Model professional and ethical behavior consistent with the ARRT code of ethics</w:t>
      </w:r>
    </w:p>
    <w:p w14:paraId="36D281FE" w14:textId="07C28E9F" w:rsidR="004F2BDA" w:rsidRPr="004F2BDA" w:rsidRDefault="004F2BDA" w:rsidP="00D65DC8">
      <w:pPr>
        <w:pStyle w:val="ListParagraph"/>
        <w:numPr>
          <w:ilvl w:val="0"/>
          <w:numId w:val="60"/>
        </w:numPr>
        <w:spacing w:after="0" w:line="240" w:lineRule="auto"/>
        <w:jc w:val="both"/>
      </w:pPr>
      <w:r w:rsidRPr="004F2BDA">
        <w:t>Maintain confidentiality</w:t>
      </w:r>
      <w:r w:rsidR="00467E32">
        <w:t xml:space="preserve"> and respect diversity</w:t>
      </w:r>
    </w:p>
    <w:p w14:paraId="23E58C59" w14:textId="06646A07" w:rsidR="004F2BDA" w:rsidRPr="004F2BDA" w:rsidRDefault="004F2BDA" w:rsidP="00D65DC8">
      <w:pPr>
        <w:pStyle w:val="ListParagraph"/>
        <w:numPr>
          <w:ilvl w:val="0"/>
          <w:numId w:val="60"/>
        </w:numPr>
        <w:spacing w:after="0" w:line="240" w:lineRule="auto"/>
        <w:jc w:val="both"/>
      </w:pPr>
      <w:r w:rsidRPr="004F2BDA">
        <w:t>Act professionally with healthcare professionals, patients and family</w:t>
      </w:r>
    </w:p>
    <w:p w14:paraId="1327F823" w14:textId="77777777" w:rsidR="004F2BDA" w:rsidRPr="00467E32" w:rsidRDefault="004F2BDA" w:rsidP="004F2BDA">
      <w:pPr>
        <w:pStyle w:val="ListParagraph"/>
        <w:spacing w:after="0" w:line="240" w:lineRule="auto"/>
        <w:jc w:val="both"/>
        <w:rPr>
          <w:sz w:val="18"/>
          <w:szCs w:val="18"/>
        </w:rPr>
      </w:pPr>
    </w:p>
    <w:p w14:paraId="4CEE9BD7" w14:textId="5BBB303B" w:rsidR="004F2BDA" w:rsidRPr="004F2BDA" w:rsidRDefault="004F2BDA" w:rsidP="004F2BDA">
      <w:pPr>
        <w:spacing w:after="0" w:line="240" w:lineRule="auto"/>
        <w:jc w:val="both"/>
        <w:rPr>
          <w:i/>
          <w:iCs/>
          <w:sz w:val="22"/>
          <w:szCs w:val="22"/>
        </w:rPr>
      </w:pPr>
      <w:r w:rsidRPr="004F2BDA">
        <w:rPr>
          <w:i/>
          <w:iCs/>
          <w:sz w:val="22"/>
          <w:szCs w:val="22"/>
          <w:highlight w:val="lightGray"/>
        </w:rPr>
        <w:t>6- Apply critical thinking and problem-solving skills in the practice of diagnostic radiography</w:t>
      </w:r>
    </w:p>
    <w:p w14:paraId="373625D8" w14:textId="265B1773" w:rsidR="004F2BDA" w:rsidRPr="004F2BDA" w:rsidRDefault="004F2BDA" w:rsidP="00D65DC8">
      <w:pPr>
        <w:pStyle w:val="ListParagraph"/>
        <w:numPr>
          <w:ilvl w:val="0"/>
          <w:numId w:val="61"/>
        </w:numPr>
        <w:spacing w:after="0" w:line="240" w:lineRule="auto"/>
        <w:jc w:val="both"/>
      </w:pPr>
      <w:r w:rsidRPr="004F2BDA">
        <w:t>Adapt procedure to patient condition</w:t>
      </w:r>
    </w:p>
    <w:p w14:paraId="0F9F598B" w14:textId="580706F4" w:rsidR="004F2BDA" w:rsidRPr="004F2BDA" w:rsidRDefault="004F2BDA" w:rsidP="00D65DC8">
      <w:pPr>
        <w:pStyle w:val="ListParagraph"/>
        <w:numPr>
          <w:ilvl w:val="0"/>
          <w:numId w:val="61"/>
        </w:numPr>
        <w:spacing w:after="0" w:line="240" w:lineRule="auto"/>
        <w:jc w:val="both"/>
      </w:pPr>
      <w:r w:rsidRPr="004F2BDA">
        <w:t>Adapt exposure techniques to patient’s physical and pathological condition</w:t>
      </w:r>
    </w:p>
    <w:p w14:paraId="20A2A705" w14:textId="2B1BC5B7" w:rsidR="004F2BDA" w:rsidRPr="004F2BDA" w:rsidRDefault="004F2BDA" w:rsidP="00D65DC8">
      <w:pPr>
        <w:pStyle w:val="ListParagraph"/>
        <w:numPr>
          <w:ilvl w:val="0"/>
          <w:numId w:val="61"/>
        </w:numPr>
        <w:spacing w:after="0" w:line="240" w:lineRule="auto"/>
        <w:jc w:val="both"/>
      </w:pPr>
      <w:r w:rsidRPr="004F2BDA">
        <w:t>Use logic and judgement in performing procedures efficiently</w:t>
      </w:r>
    </w:p>
    <w:p w14:paraId="637CCEA0" w14:textId="36E2096F" w:rsidR="004F2BDA" w:rsidRDefault="004F2BDA" w:rsidP="00D65DC8">
      <w:pPr>
        <w:pStyle w:val="ListParagraph"/>
        <w:numPr>
          <w:ilvl w:val="0"/>
          <w:numId w:val="61"/>
        </w:numPr>
        <w:spacing w:after="0" w:line="240" w:lineRule="auto"/>
        <w:jc w:val="both"/>
      </w:pPr>
      <w:r w:rsidRPr="004F2BDA">
        <w:t>Evaluate image for quality. Implement corrective action if necessary.</w:t>
      </w:r>
    </w:p>
    <w:p w14:paraId="1890B75A" w14:textId="77777777" w:rsidR="004F2BDA" w:rsidRPr="00467E32" w:rsidRDefault="004F2BDA" w:rsidP="004F2BDA">
      <w:pPr>
        <w:pStyle w:val="ListParagraph"/>
        <w:spacing w:after="0" w:line="240" w:lineRule="auto"/>
        <w:jc w:val="both"/>
        <w:rPr>
          <w:sz w:val="18"/>
          <w:szCs w:val="18"/>
        </w:rPr>
      </w:pPr>
    </w:p>
    <w:p w14:paraId="7E8D75FC" w14:textId="5FC6BD5D" w:rsidR="004F2BDA" w:rsidRPr="004F2BDA" w:rsidRDefault="004F2BDA" w:rsidP="004F2BDA">
      <w:pPr>
        <w:spacing w:after="0" w:line="240" w:lineRule="auto"/>
        <w:jc w:val="both"/>
        <w:rPr>
          <w:i/>
          <w:iCs/>
          <w:sz w:val="22"/>
          <w:szCs w:val="22"/>
        </w:rPr>
      </w:pPr>
      <w:r w:rsidRPr="004F2BDA">
        <w:rPr>
          <w:i/>
          <w:iCs/>
          <w:sz w:val="22"/>
          <w:szCs w:val="22"/>
          <w:highlight w:val="lightGray"/>
        </w:rPr>
        <w:t>7- Overall ARRT requirements</w:t>
      </w:r>
    </w:p>
    <w:p w14:paraId="665B8FC5" w14:textId="57D697EB" w:rsidR="004F2BDA" w:rsidRPr="004F2BDA" w:rsidRDefault="004F2BDA" w:rsidP="00D65DC8">
      <w:pPr>
        <w:pStyle w:val="ListParagraph"/>
        <w:numPr>
          <w:ilvl w:val="0"/>
          <w:numId w:val="62"/>
        </w:numPr>
        <w:spacing w:after="0" w:line="240" w:lineRule="auto"/>
        <w:jc w:val="both"/>
      </w:pPr>
      <w:r w:rsidRPr="004F2BDA">
        <w:t xml:space="preserve">You demonstrate competence in all procedures </w:t>
      </w:r>
      <w:r w:rsidR="00467E32" w:rsidRPr="004F2BDA">
        <w:t>identified mandatory</w:t>
      </w:r>
      <w:r w:rsidRPr="004F2BDA">
        <w:t xml:space="preserve"> (M) on the clinical competency procedures list</w:t>
      </w:r>
    </w:p>
    <w:p w14:paraId="3F31E8DA" w14:textId="03E4C9CC" w:rsidR="004F2BDA" w:rsidRPr="004F2BDA" w:rsidRDefault="004F2BDA" w:rsidP="00D65DC8">
      <w:pPr>
        <w:pStyle w:val="ListParagraph"/>
        <w:numPr>
          <w:ilvl w:val="0"/>
          <w:numId w:val="62"/>
        </w:numPr>
        <w:spacing w:after="0" w:line="240" w:lineRule="auto"/>
        <w:jc w:val="both"/>
        <w:sectPr w:rsidR="004F2BDA" w:rsidRPr="004F2BDA" w:rsidSect="00467E32">
          <w:type w:val="continuous"/>
          <w:pgSz w:w="12240" w:h="15840" w:code="1"/>
          <w:pgMar w:top="288" w:right="1008" w:bottom="547" w:left="1008" w:header="288" w:footer="144" w:gutter="0"/>
          <w:cols w:space="720"/>
          <w:docGrid w:linePitch="272"/>
        </w:sectPr>
      </w:pPr>
      <w:r w:rsidRPr="004F2BDA">
        <w:t>You demonstrate competency in 15 of the 30 electives on the clinical competency procedures lis</w:t>
      </w:r>
      <w:r w:rsidR="00467E32">
        <w:t>t</w:t>
      </w:r>
    </w:p>
    <w:p w14:paraId="2DF13C81" w14:textId="6FB2B14D" w:rsidR="003F393B" w:rsidRPr="00AA5493" w:rsidRDefault="003F393B" w:rsidP="00114D1E">
      <w:pPr>
        <w:pStyle w:val="Heading3"/>
        <w:spacing w:before="240"/>
        <w:rPr>
          <w:b/>
          <w:bCs/>
          <w:color w:val="000000"/>
        </w:rPr>
      </w:pPr>
      <w:bookmarkStart w:id="21" w:name="_Toc363470338"/>
      <w:bookmarkStart w:id="22" w:name="_Toc212635881"/>
      <w:bookmarkStart w:id="23" w:name="_Toc49420539"/>
      <w:bookmarkEnd w:id="19"/>
      <w:r w:rsidRPr="004C56AB">
        <w:rPr>
          <w:b/>
          <w:bCs/>
        </w:rPr>
        <w:t xml:space="preserve">Ethical Code </w:t>
      </w:r>
      <w:r w:rsidR="00596E85" w:rsidRPr="004C56AB">
        <w:rPr>
          <w:b/>
          <w:bCs/>
        </w:rPr>
        <w:t>–</w:t>
      </w:r>
      <w:r w:rsidRPr="004C56AB">
        <w:rPr>
          <w:b/>
          <w:bCs/>
        </w:rPr>
        <w:t xml:space="preserve"> </w:t>
      </w:r>
      <w:bookmarkEnd w:id="21"/>
      <w:r w:rsidRPr="004C56AB">
        <w:rPr>
          <w:b/>
          <w:bCs/>
        </w:rPr>
        <w:t>ARRT</w:t>
      </w:r>
      <w:bookmarkStart w:id="24" w:name="_Toc363470339"/>
      <w:bookmarkEnd w:id="22"/>
      <w:r w:rsidR="00AA5493">
        <w:rPr>
          <w:b/>
          <w:bCs/>
        </w:rPr>
        <w:t xml:space="preserve">     </w:t>
      </w:r>
      <w:r w:rsidRPr="00A915CC">
        <w:rPr>
          <w:i/>
          <w:iCs/>
          <w:szCs w:val="22"/>
        </w:rPr>
        <w:t>Preamble</w:t>
      </w:r>
      <w:bookmarkEnd w:id="24"/>
    </w:p>
    <w:p w14:paraId="1AAAEB58" w14:textId="77777777" w:rsidR="003F393B" w:rsidRPr="004D39B6" w:rsidRDefault="003F393B" w:rsidP="00033E72">
      <w:pPr>
        <w:pStyle w:val="DefaultText"/>
        <w:spacing w:line="240" w:lineRule="auto"/>
        <w:jc w:val="both"/>
        <w:rPr>
          <w:sz w:val="22"/>
          <w:szCs w:val="22"/>
        </w:rPr>
      </w:pPr>
      <w:r w:rsidRPr="004D39B6">
        <w:rPr>
          <w:sz w:val="22"/>
          <w:szCs w:val="22"/>
        </w:rPr>
        <w:t xml:space="preserve">Ethical professional conduct is expected of every member of the American Society of Radiologic Technologists and every individual registered by the American Registry of Radiologic Technologists. As a guide, the ASRT and the ARRT have issued a code of ethics for their members and registrants. By following the principles embodied in this code, radiologic technologists will protect the integrity of the profession and enhance the delivery of patient care. </w:t>
      </w:r>
    </w:p>
    <w:p w14:paraId="2A135793" w14:textId="77777777" w:rsidR="003F393B" w:rsidRPr="004D39B6" w:rsidRDefault="003F393B" w:rsidP="00033E72">
      <w:pPr>
        <w:pStyle w:val="DefaultText"/>
        <w:spacing w:line="240" w:lineRule="auto"/>
        <w:jc w:val="both"/>
        <w:rPr>
          <w:sz w:val="22"/>
          <w:szCs w:val="22"/>
        </w:rPr>
      </w:pPr>
      <w:r w:rsidRPr="004D39B6">
        <w:rPr>
          <w:sz w:val="22"/>
          <w:szCs w:val="22"/>
        </w:rPr>
        <w:t>Adherence to the code of ethics is only one component of each radiologic technologist’s obligation to advance the values and standards of their profession. Technologists also should take advantage of activities that provide opportunities for personal growth while enhancing their competence as caregivers. These activities may include participating in research projects, volunteering in the community, sharing knowledge with colleagues through professional meetings and conferences, serving as an advocate for the profession on legislative issues and participating in other professional development activities.</w:t>
      </w:r>
    </w:p>
    <w:p w14:paraId="5DA0878C" w14:textId="37F40DAB" w:rsidR="000153CF" w:rsidRPr="004D39B6" w:rsidRDefault="003F393B" w:rsidP="00A915CC">
      <w:pPr>
        <w:pStyle w:val="DefaultText"/>
        <w:spacing w:line="240" w:lineRule="auto"/>
        <w:jc w:val="both"/>
        <w:rPr>
          <w:sz w:val="22"/>
          <w:szCs w:val="22"/>
        </w:rPr>
      </w:pPr>
      <w:r w:rsidRPr="004D39B6">
        <w:rPr>
          <w:sz w:val="22"/>
          <w:szCs w:val="22"/>
        </w:rPr>
        <w:t>By exhibiting high standards of ethics and pursuing professional development opportunities, radiologic technologists will demonstrate their commitment to quality patient care.</w:t>
      </w:r>
      <w:bookmarkStart w:id="25" w:name="_Toc363470340"/>
    </w:p>
    <w:p w14:paraId="727CF101" w14:textId="77777777" w:rsidR="003F393B" w:rsidRPr="00265CB0" w:rsidRDefault="003F393B" w:rsidP="00CE0AC9">
      <w:pPr>
        <w:pStyle w:val="Heading3"/>
        <w:rPr>
          <w:b/>
          <w:bCs/>
        </w:rPr>
      </w:pPr>
      <w:r w:rsidRPr="00265CB0">
        <w:rPr>
          <w:b/>
          <w:bCs/>
        </w:rPr>
        <w:t>ARRT Code of Ethics</w:t>
      </w:r>
      <w:bookmarkEnd w:id="25"/>
      <w:r w:rsidRPr="00265CB0">
        <w:rPr>
          <w:b/>
          <w:bCs/>
        </w:rPr>
        <w:t xml:space="preserve"> </w:t>
      </w:r>
    </w:p>
    <w:p w14:paraId="421F8BC6" w14:textId="36B1B530" w:rsidR="003F393B" w:rsidRPr="004D39B6" w:rsidRDefault="003F393B" w:rsidP="004D39B6">
      <w:pPr>
        <w:pStyle w:val="DefaultText"/>
        <w:spacing w:after="0" w:line="240" w:lineRule="auto"/>
        <w:rPr>
          <w:sz w:val="22"/>
          <w:szCs w:val="22"/>
        </w:rPr>
      </w:pPr>
      <w:r w:rsidRPr="004D39B6">
        <w:rPr>
          <w:sz w:val="22"/>
          <w:szCs w:val="22"/>
        </w:rPr>
        <w:t>The Code of Ethics forms the first part of the Standards of Ethics. The Code of Ethics shall serve as a guide by which Certificate</w:t>
      </w:r>
      <w:r w:rsidR="004D39B6">
        <w:rPr>
          <w:sz w:val="22"/>
          <w:szCs w:val="22"/>
        </w:rPr>
        <w:t xml:space="preserve"> </w:t>
      </w:r>
      <w:r w:rsidRPr="004D39B6">
        <w:rPr>
          <w:sz w:val="22"/>
          <w:szCs w:val="22"/>
        </w:rPr>
        <w:t>Holders and Candidates may evaluate their professional conduct as it relates to patients, healthcare consumers, employers,</w:t>
      </w:r>
      <w:r w:rsidR="004D39B6">
        <w:rPr>
          <w:sz w:val="22"/>
          <w:szCs w:val="22"/>
        </w:rPr>
        <w:t xml:space="preserve"> </w:t>
      </w:r>
      <w:r w:rsidRPr="004D39B6">
        <w:rPr>
          <w:sz w:val="22"/>
          <w:szCs w:val="22"/>
        </w:rPr>
        <w:t>colleagues, and other members of the healthcare team. The Code of Ethics is intended to assist Certificate Holders and</w:t>
      </w:r>
      <w:r w:rsidR="004D39B6">
        <w:rPr>
          <w:sz w:val="22"/>
          <w:szCs w:val="22"/>
        </w:rPr>
        <w:t xml:space="preserve"> </w:t>
      </w:r>
      <w:r w:rsidRPr="004D39B6">
        <w:rPr>
          <w:sz w:val="22"/>
          <w:szCs w:val="22"/>
        </w:rPr>
        <w:t>Candidates in maintaining a high level of ethical conduct and in providing for the protection, safety, and comfort of patients.</w:t>
      </w:r>
      <w:r w:rsidR="004D39B6">
        <w:rPr>
          <w:sz w:val="22"/>
          <w:szCs w:val="22"/>
        </w:rPr>
        <w:t xml:space="preserve"> </w:t>
      </w:r>
      <w:r w:rsidRPr="004D39B6">
        <w:rPr>
          <w:sz w:val="22"/>
          <w:szCs w:val="22"/>
        </w:rPr>
        <w:t xml:space="preserve">The Code of Ethics is aspirational.  </w:t>
      </w:r>
    </w:p>
    <w:p w14:paraId="4F42103B" w14:textId="34FE0A61" w:rsidR="003F393B" w:rsidRPr="004D39B6" w:rsidRDefault="003F393B" w:rsidP="003F393B">
      <w:pPr>
        <w:pStyle w:val="DefaultText"/>
        <w:spacing w:after="0"/>
        <w:rPr>
          <w:sz w:val="22"/>
          <w:szCs w:val="22"/>
        </w:rPr>
      </w:pPr>
      <w:r w:rsidRPr="004D39B6">
        <w:rPr>
          <w:sz w:val="22"/>
          <w:szCs w:val="22"/>
        </w:rPr>
        <w:t>Use link to access the ARRT code of ethics</w:t>
      </w:r>
      <w:r w:rsidR="008A7837" w:rsidRPr="004D39B6">
        <w:rPr>
          <w:sz w:val="22"/>
          <w:szCs w:val="22"/>
        </w:rPr>
        <w:t xml:space="preserve"> </w:t>
      </w:r>
      <w:hyperlink r:id="rId13" w:history="1">
        <w:r w:rsidR="008A7837" w:rsidRPr="004D39B6">
          <w:rPr>
            <w:rStyle w:val="Hyperlink"/>
            <w:sz w:val="22"/>
            <w:szCs w:val="22"/>
          </w:rPr>
          <w:t>ARRT code of Ethics</w:t>
        </w:r>
      </w:hyperlink>
    </w:p>
    <w:p w14:paraId="34759774" w14:textId="77777777" w:rsidR="00B07F8A" w:rsidRPr="003F393B" w:rsidRDefault="00B07F8A" w:rsidP="003F393B">
      <w:bookmarkStart w:id="26" w:name="_Toc363470341"/>
    </w:p>
    <w:p w14:paraId="192C2A79" w14:textId="7694CCC7" w:rsidR="003F393B" w:rsidRPr="00265CB0" w:rsidRDefault="003F393B" w:rsidP="00CE0AC9">
      <w:pPr>
        <w:pStyle w:val="Heading3"/>
        <w:rPr>
          <w:b/>
          <w:bCs/>
        </w:rPr>
      </w:pPr>
      <w:bookmarkStart w:id="27" w:name="_Toc212635882"/>
      <w:r w:rsidRPr="00265CB0">
        <w:rPr>
          <w:b/>
          <w:bCs/>
        </w:rPr>
        <w:t>Certification/Licensure</w:t>
      </w:r>
      <w:bookmarkEnd w:id="26"/>
      <w:bookmarkEnd w:id="27"/>
    </w:p>
    <w:p w14:paraId="4E662DFC" w14:textId="663B888C" w:rsidR="003F393B" w:rsidRPr="00A915CC" w:rsidRDefault="003F393B" w:rsidP="00A915CC">
      <w:pPr>
        <w:spacing w:after="0"/>
        <w:rPr>
          <w:rFonts w:asciiTheme="majorHAnsi" w:hAnsiTheme="majorHAnsi"/>
          <w:i/>
          <w:iCs/>
          <w:sz w:val="22"/>
          <w:szCs w:val="22"/>
        </w:rPr>
      </w:pPr>
      <w:r w:rsidRPr="00A915CC">
        <w:rPr>
          <w:rFonts w:asciiTheme="majorHAnsi" w:hAnsiTheme="majorHAnsi"/>
          <w:i/>
          <w:iCs/>
          <w:sz w:val="22"/>
          <w:szCs w:val="22"/>
        </w:rPr>
        <w:t>1.</w:t>
      </w:r>
      <w:r w:rsidR="007238C7" w:rsidRPr="00A915CC">
        <w:rPr>
          <w:rFonts w:asciiTheme="majorHAnsi" w:hAnsiTheme="majorHAnsi"/>
          <w:i/>
          <w:iCs/>
          <w:sz w:val="22"/>
          <w:szCs w:val="22"/>
        </w:rPr>
        <w:t xml:space="preserve"> </w:t>
      </w:r>
      <w:r w:rsidRPr="00A915CC">
        <w:rPr>
          <w:rFonts w:asciiTheme="majorHAnsi" w:hAnsiTheme="majorHAnsi"/>
          <w:i/>
          <w:iCs/>
          <w:sz w:val="22"/>
          <w:szCs w:val="22"/>
        </w:rPr>
        <w:t>American Registry of Radiologic Technologists Certification (ARRT)</w:t>
      </w:r>
    </w:p>
    <w:p w14:paraId="72A9911C" w14:textId="77777777" w:rsidR="00AA5493" w:rsidRDefault="003F393B" w:rsidP="00AA5493">
      <w:pPr>
        <w:pStyle w:val="Indent1"/>
        <w:tabs>
          <w:tab w:val="clear" w:pos="504"/>
          <w:tab w:val="left" w:pos="540"/>
        </w:tabs>
        <w:suppressAutoHyphens/>
        <w:spacing w:after="0" w:line="240" w:lineRule="auto"/>
        <w:ind w:left="540" w:hanging="540"/>
        <w:rPr>
          <w:rFonts w:cstheme="minorHAnsi"/>
          <w:sz w:val="22"/>
          <w:szCs w:val="22"/>
        </w:rPr>
      </w:pPr>
      <w:r w:rsidRPr="004D39B6">
        <w:rPr>
          <w:rFonts w:cstheme="minorHAnsi"/>
          <w:sz w:val="22"/>
          <w:szCs w:val="22"/>
        </w:rPr>
        <w:t>Upon completion of the Radiography Program, the graduate has met the professional educational requirement</w:t>
      </w:r>
    </w:p>
    <w:p w14:paraId="40FF0812" w14:textId="4C123C8B" w:rsidR="003F393B" w:rsidRPr="004D39B6" w:rsidRDefault="003F393B" w:rsidP="00AA5493">
      <w:pPr>
        <w:pStyle w:val="Indent1"/>
        <w:tabs>
          <w:tab w:val="clear" w:pos="504"/>
          <w:tab w:val="left" w:pos="540"/>
        </w:tabs>
        <w:suppressAutoHyphens/>
        <w:spacing w:after="0" w:line="240" w:lineRule="auto"/>
        <w:ind w:left="540" w:hanging="540"/>
        <w:rPr>
          <w:rFonts w:cstheme="minorHAnsi"/>
          <w:sz w:val="22"/>
          <w:szCs w:val="22"/>
        </w:rPr>
      </w:pPr>
      <w:r w:rsidRPr="004D39B6">
        <w:rPr>
          <w:rFonts w:cstheme="minorHAnsi"/>
          <w:sz w:val="22"/>
          <w:szCs w:val="22"/>
        </w:rPr>
        <w:t>for certification by the ARRT and is eligible to apply to take the certification examination.</w:t>
      </w:r>
    </w:p>
    <w:p w14:paraId="12E5671E" w14:textId="6E30DF99" w:rsidR="003F393B" w:rsidRPr="004D39B6" w:rsidRDefault="003F393B" w:rsidP="00AA5493">
      <w:pPr>
        <w:pStyle w:val="Indent1"/>
        <w:tabs>
          <w:tab w:val="clear" w:pos="504"/>
          <w:tab w:val="left" w:pos="540"/>
        </w:tabs>
        <w:suppressAutoHyphens/>
        <w:spacing w:line="240" w:lineRule="auto"/>
        <w:ind w:left="0" w:firstLine="0"/>
        <w:rPr>
          <w:rFonts w:cstheme="minorHAnsi"/>
          <w:sz w:val="22"/>
          <w:szCs w:val="22"/>
        </w:rPr>
      </w:pPr>
      <w:r w:rsidRPr="004D39B6">
        <w:rPr>
          <w:rFonts w:cstheme="minorHAnsi"/>
          <w:sz w:val="22"/>
          <w:szCs w:val="22"/>
        </w:rPr>
        <w:t>General qualifications for eligibility for certification by the ARRT require that candidates be of good moral character.  If an applicant has ever been convicted of misdemeanor charges, a felony offense, military court martial, or honor code violation, they may elect to visit the ARRT website and complete an “Ethic</w:t>
      </w:r>
      <w:r w:rsidR="00052550" w:rsidRPr="004D39B6">
        <w:rPr>
          <w:rFonts w:cstheme="minorHAnsi"/>
          <w:sz w:val="22"/>
          <w:szCs w:val="22"/>
        </w:rPr>
        <w:t>s Review Pre-Application</w:t>
      </w:r>
      <w:r w:rsidRPr="004D39B6">
        <w:rPr>
          <w:rFonts w:cstheme="minorHAnsi"/>
          <w:sz w:val="22"/>
          <w:szCs w:val="22"/>
        </w:rPr>
        <w:t>”</w:t>
      </w:r>
      <w:r w:rsidR="00052550" w:rsidRPr="004D39B6">
        <w:rPr>
          <w:rFonts w:cstheme="minorHAnsi"/>
          <w:sz w:val="22"/>
          <w:szCs w:val="22"/>
        </w:rPr>
        <w:t>.</w:t>
      </w:r>
      <w:r w:rsidRPr="004D39B6">
        <w:rPr>
          <w:rFonts w:cstheme="minorHAnsi"/>
          <w:sz w:val="22"/>
          <w:szCs w:val="22"/>
        </w:rPr>
        <w:t xml:space="preserve">  This process will require court documents and evidence of having served the entire sentence, including probation and parole, with restoration of civil rights before being admitted to the certification exam. Students who have had previous convictions may apply to ARRT for precertification prior to program registration.  Enrolled students may complete an ethics review up to six months prior to graduation.  This review process assures that the </w:t>
      </w:r>
      <w:r w:rsidR="00007D83" w:rsidRPr="004D39B6">
        <w:rPr>
          <w:rFonts w:cstheme="minorHAnsi"/>
          <w:sz w:val="22"/>
          <w:szCs w:val="22"/>
        </w:rPr>
        <w:t>student</w:t>
      </w:r>
      <w:r w:rsidRPr="004D39B6">
        <w:rPr>
          <w:rFonts w:cstheme="minorHAnsi"/>
          <w:sz w:val="22"/>
          <w:szCs w:val="22"/>
        </w:rPr>
        <w:t xml:space="preserve"> will be eligible to sit for the certification examination upon program completion.  </w:t>
      </w:r>
    </w:p>
    <w:p w14:paraId="05B1B5CE" w14:textId="2F81E8FF" w:rsidR="003F393B" w:rsidRPr="00A915CC" w:rsidRDefault="003F393B" w:rsidP="00A915CC">
      <w:pPr>
        <w:spacing w:after="0"/>
        <w:rPr>
          <w:rFonts w:asciiTheme="majorHAnsi" w:hAnsiTheme="majorHAnsi"/>
          <w:i/>
          <w:iCs/>
          <w:sz w:val="22"/>
          <w:szCs w:val="22"/>
        </w:rPr>
      </w:pPr>
      <w:r w:rsidRPr="00A915CC">
        <w:rPr>
          <w:rFonts w:asciiTheme="majorHAnsi" w:hAnsiTheme="majorHAnsi"/>
          <w:i/>
          <w:iCs/>
          <w:sz w:val="22"/>
          <w:szCs w:val="22"/>
        </w:rPr>
        <w:lastRenderedPageBreak/>
        <w:t>2.</w:t>
      </w:r>
      <w:r w:rsidR="007238C7" w:rsidRPr="00A915CC">
        <w:rPr>
          <w:rFonts w:asciiTheme="majorHAnsi" w:hAnsiTheme="majorHAnsi"/>
          <w:i/>
          <w:iCs/>
          <w:sz w:val="22"/>
          <w:szCs w:val="22"/>
        </w:rPr>
        <w:t xml:space="preserve"> </w:t>
      </w:r>
      <w:r w:rsidRPr="00A915CC">
        <w:rPr>
          <w:rFonts w:asciiTheme="majorHAnsi" w:hAnsiTheme="majorHAnsi"/>
          <w:i/>
          <w:iCs/>
          <w:sz w:val="22"/>
          <w:szCs w:val="22"/>
        </w:rPr>
        <w:t>Licensure</w:t>
      </w:r>
    </w:p>
    <w:p w14:paraId="12AB0CBC" w14:textId="77777777" w:rsidR="00AA5493" w:rsidRDefault="003F393B" w:rsidP="00AA5493">
      <w:pPr>
        <w:pStyle w:val="Indent1"/>
        <w:tabs>
          <w:tab w:val="clear" w:pos="504"/>
          <w:tab w:val="left" w:pos="540"/>
        </w:tabs>
        <w:suppressAutoHyphens/>
        <w:spacing w:after="0" w:line="240" w:lineRule="auto"/>
        <w:ind w:left="540" w:hanging="540"/>
        <w:rPr>
          <w:rFonts w:cstheme="minorHAnsi"/>
          <w:sz w:val="22"/>
          <w:szCs w:val="22"/>
        </w:rPr>
      </w:pPr>
      <w:r w:rsidRPr="00AA5493">
        <w:rPr>
          <w:rFonts w:cstheme="minorHAnsi"/>
          <w:sz w:val="22"/>
          <w:szCs w:val="22"/>
        </w:rPr>
        <w:t xml:space="preserve"> In 2010, Wisconsin enacted a law which establishes licensing and permitting requirements for those who perform</w:t>
      </w:r>
    </w:p>
    <w:p w14:paraId="1B84787D" w14:textId="77777777" w:rsidR="00AA5493" w:rsidRDefault="003F393B" w:rsidP="00AA5493">
      <w:pPr>
        <w:pStyle w:val="Indent1"/>
        <w:tabs>
          <w:tab w:val="clear" w:pos="504"/>
          <w:tab w:val="left" w:pos="540"/>
        </w:tabs>
        <w:suppressAutoHyphens/>
        <w:spacing w:after="0" w:line="240" w:lineRule="auto"/>
        <w:ind w:left="540" w:hanging="540"/>
        <w:rPr>
          <w:rFonts w:cstheme="minorHAnsi"/>
          <w:sz w:val="22"/>
          <w:szCs w:val="22"/>
        </w:rPr>
      </w:pPr>
      <w:r w:rsidRPr="00AA5493">
        <w:rPr>
          <w:rFonts w:cstheme="minorHAnsi"/>
          <w:sz w:val="22"/>
          <w:szCs w:val="22"/>
        </w:rPr>
        <w:t>medical radiography or provide medical radiographic services. The 2009 Wisconsin Act 106, which created</w:t>
      </w:r>
    </w:p>
    <w:p w14:paraId="031874BF" w14:textId="77777777" w:rsidR="00AA5493" w:rsidRDefault="003F393B" w:rsidP="00AA5493">
      <w:pPr>
        <w:pStyle w:val="Indent1"/>
        <w:tabs>
          <w:tab w:val="clear" w:pos="504"/>
          <w:tab w:val="left" w:pos="540"/>
        </w:tabs>
        <w:suppressAutoHyphens/>
        <w:spacing w:after="0" w:line="240" w:lineRule="auto"/>
        <w:ind w:left="540" w:hanging="540"/>
        <w:rPr>
          <w:rFonts w:cstheme="minorHAnsi"/>
          <w:sz w:val="22"/>
          <w:szCs w:val="22"/>
        </w:rPr>
      </w:pPr>
      <w:r w:rsidRPr="00AA5493">
        <w:rPr>
          <w:rFonts w:cstheme="minorHAnsi"/>
          <w:sz w:val="22"/>
          <w:szCs w:val="22"/>
        </w:rPr>
        <w:t>Chapter 462 of the Wisconsin statutes, requires that any person, who performs radiography or operates an X-ray</w:t>
      </w:r>
    </w:p>
    <w:p w14:paraId="0D985364" w14:textId="1392D595" w:rsidR="003F393B" w:rsidRPr="00AA5493" w:rsidRDefault="003F393B" w:rsidP="00AA5493">
      <w:pPr>
        <w:pStyle w:val="Indent1"/>
        <w:tabs>
          <w:tab w:val="clear" w:pos="504"/>
          <w:tab w:val="left" w:pos="540"/>
        </w:tabs>
        <w:suppressAutoHyphens/>
        <w:spacing w:after="0" w:line="240" w:lineRule="auto"/>
        <w:ind w:left="540" w:hanging="540"/>
        <w:rPr>
          <w:rFonts w:cstheme="minorHAnsi"/>
          <w:sz w:val="22"/>
          <w:szCs w:val="22"/>
        </w:rPr>
      </w:pPr>
      <w:r w:rsidRPr="00AA5493">
        <w:rPr>
          <w:rFonts w:cstheme="minorHAnsi"/>
          <w:sz w:val="22"/>
          <w:szCs w:val="22"/>
        </w:rPr>
        <w:t xml:space="preserve">machine or X-ray equipment, shall obtain a license to perform radiography.    </w:t>
      </w:r>
    </w:p>
    <w:p w14:paraId="27C3D59B" w14:textId="6CC203B4" w:rsidR="003F393B" w:rsidRPr="00AA5493" w:rsidRDefault="003F393B" w:rsidP="00AA5493">
      <w:pPr>
        <w:pStyle w:val="Default"/>
        <w:spacing w:line="240" w:lineRule="auto"/>
        <w:rPr>
          <w:rFonts w:cstheme="minorHAnsi"/>
          <w:sz w:val="22"/>
          <w:szCs w:val="22"/>
        </w:rPr>
      </w:pPr>
      <w:r w:rsidRPr="00AA5493">
        <w:rPr>
          <w:rFonts w:cstheme="minorHAnsi"/>
          <w:sz w:val="22"/>
          <w:szCs w:val="22"/>
        </w:rPr>
        <w:t xml:space="preserve">ARRT certified radiographers will need to submit an application with proof of active ARRT certification and pay the required fees for the state license.  Wisconsin does allow for Radiography program candidates to submit a licensing application for pre-approval to determine whether the individual would be disqualified from obtaining the credential due to their conviction record.  This application may be submitted prior to entering the Radiography program.   Additional details can be found at the website of Wisconsin Department of Safety and Professional Services, under Health-Licensed Radiographer.  </w:t>
      </w:r>
      <w:r w:rsidR="009134F3" w:rsidRPr="00AA5493">
        <w:rPr>
          <w:rFonts w:cstheme="minorHAnsi"/>
          <w:sz w:val="22"/>
          <w:szCs w:val="22"/>
        </w:rPr>
        <w:t xml:space="preserve">Website URL </w:t>
      </w:r>
      <w:hyperlink r:id="rId14" w:history="1">
        <w:r w:rsidR="00C2542D" w:rsidRPr="00AA5493">
          <w:rPr>
            <w:rStyle w:val="Hyperlink"/>
            <w:rFonts w:cstheme="minorHAnsi"/>
            <w:sz w:val="22"/>
            <w:szCs w:val="22"/>
          </w:rPr>
          <w:t>http://dsps.wi.gov</w:t>
        </w:r>
      </w:hyperlink>
    </w:p>
    <w:p w14:paraId="1EE67094" w14:textId="77777777" w:rsidR="003F393B" w:rsidRPr="00AA5493" w:rsidRDefault="003F393B" w:rsidP="00AA5493">
      <w:pPr>
        <w:pStyle w:val="Default"/>
        <w:spacing w:line="240" w:lineRule="auto"/>
        <w:rPr>
          <w:rFonts w:cstheme="minorHAnsi"/>
          <w:sz w:val="22"/>
          <w:szCs w:val="22"/>
        </w:rPr>
      </w:pPr>
      <w:r w:rsidRPr="00AA5493">
        <w:rPr>
          <w:rFonts w:cstheme="minorHAnsi"/>
          <w:sz w:val="22"/>
          <w:szCs w:val="22"/>
        </w:rPr>
        <w:t>Students enrolled in an accredited radiography program may operate X-ray machines under the supervision of a credentialed and licensed Radiographer.  Students may not be employed to operate an X-ray machine during the education process.  Upon graduation, the new ARRT registered technologist may apply for a state of Wisconsin license.</w:t>
      </w:r>
    </w:p>
    <w:p w14:paraId="1BD65A62" w14:textId="4E173E20" w:rsidR="00EC4773" w:rsidRPr="00265CB0" w:rsidRDefault="00810BD7" w:rsidP="00CE0AC9">
      <w:pPr>
        <w:pStyle w:val="Heading2"/>
        <w:rPr>
          <w:b/>
          <w:bCs/>
          <w:color w:val="244061" w:themeColor="accent1" w:themeShade="80"/>
          <w:sz w:val="32"/>
          <w:szCs w:val="32"/>
        </w:rPr>
      </w:pPr>
      <w:bookmarkStart w:id="28" w:name="_Toc212635883"/>
      <w:r w:rsidRPr="00265CB0">
        <w:rPr>
          <w:b/>
          <w:bCs/>
          <w:color w:val="244061" w:themeColor="accent1" w:themeShade="80"/>
          <w:sz w:val="32"/>
          <w:szCs w:val="32"/>
        </w:rPr>
        <w:t>Curriculum</w:t>
      </w:r>
      <w:bookmarkEnd w:id="23"/>
      <w:bookmarkEnd w:id="28"/>
    </w:p>
    <w:p w14:paraId="095618FA" w14:textId="022974D7" w:rsidR="00810BD7" w:rsidRDefault="00810BD7" w:rsidP="00DC10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eastAsia="Times New Roman" w:cstheme="minorHAnsi"/>
          <w:sz w:val="22"/>
          <w:szCs w:val="22"/>
        </w:rPr>
      </w:pPr>
      <w:r w:rsidRPr="00AA5493">
        <w:rPr>
          <w:rFonts w:eastAsia="Times New Roman" w:cstheme="minorHAnsi"/>
          <w:sz w:val="22"/>
          <w:szCs w:val="22"/>
        </w:rPr>
        <w:t xml:space="preserve">The Radiography curriculum consists of 65 credits. Course descriptions are published on the NTC Website </w:t>
      </w:r>
      <w:hyperlink r:id="rId15" w:history="1">
        <w:r w:rsidRPr="00AA5493">
          <w:rPr>
            <w:rStyle w:val="Hyperlink"/>
            <w:rFonts w:eastAsia="Times New Roman" w:cstheme="minorHAnsi"/>
            <w:sz w:val="22"/>
            <w:szCs w:val="22"/>
          </w:rPr>
          <w:t>www.ntc.edu</w:t>
        </w:r>
      </w:hyperlink>
      <w:r w:rsidRPr="00AA5493">
        <w:rPr>
          <w:rFonts w:eastAsia="Times New Roman" w:cstheme="minorHAnsi"/>
          <w:sz w:val="22"/>
          <w:szCs w:val="22"/>
        </w:rPr>
        <w:t>.  Maximum program involvement shall not exceed 40 hours per week.</w:t>
      </w:r>
    </w:p>
    <w:p w14:paraId="416DA64A" w14:textId="77777777" w:rsidR="00AA5493" w:rsidRPr="00AA5493" w:rsidRDefault="00AA5493" w:rsidP="00DC10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eastAsia="Times New Roman" w:cstheme="minorHAnsi"/>
          <w:sz w:val="22"/>
          <w:szCs w:val="22"/>
        </w:rPr>
      </w:pPr>
    </w:p>
    <w:p w14:paraId="4708EB36" w14:textId="0C5DDE10" w:rsidR="00810BD7" w:rsidRPr="00AA5493" w:rsidRDefault="00810BD7" w:rsidP="00AA5493">
      <w:pPr>
        <w:pStyle w:val="Heading3"/>
        <w:jc w:val="center"/>
        <w:rPr>
          <w:rFonts w:cs="Calibri Light"/>
          <w:b/>
          <w:bCs/>
          <w:color w:val="365F91" w:themeColor="accent1" w:themeShade="BF"/>
        </w:rPr>
      </w:pPr>
      <w:r w:rsidRPr="00AA5493">
        <w:rPr>
          <w:b/>
          <w:bCs/>
          <w:color w:val="365F91" w:themeColor="accent1" w:themeShade="BF"/>
        </w:rPr>
        <w:t xml:space="preserve">First Semester: </w:t>
      </w:r>
      <w:r w:rsidRPr="00AA5493">
        <w:rPr>
          <w:b/>
          <w:bCs/>
          <w:color w:val="365F91" w:themeColor="accent1" w:themeShade="BF"/>
          <w:u w:val="single"/>
        </w:rPr>
        <w:t>FALL</w:t>
      </w:r>
    </w:p>
    <w:tbl>
      <w:tblPr>
        <w:tblStyle w:val="TableGrid"/>
        <w:tblW w:w="11055" w:type="dxa"/>
        <w:tblInd w:w="-365" w:type="dxa"/>
        <w:tblLook w:val="04A0" w:firstRow="1" w:lastRow="0" w:firstColumn="1" w:lastColumn="0" w:noHBand="0" w:noVBand="1"/>
        <w:tblCaption w:val="first semseter curriculum"/>
      </w:tblPr>
      <w:tblGrid>
        <w:gridCol w:w="2686"/>
        <w:gridCol w:w="1004"/>
        <w:gridCol w:w="5307"/>
        <w:gridCol w:w="1263"/>
        <w:gridCol w:w="795"/>
      </w:tblGrid>
      <w:tr w:rsidR="00957C3F" w:rsidRPr="00A70C9E" w14:paraId="69F65F3A" w14:textId="77777777" w:rsidTr="007D4D54">
        <w:trPr>
          <w:trHeight w:val="360"/>
        </w:trPr>
        <w:tc>
          <w:tcPr>
            <w:tcW w:w="2686" w:type="dxa"/>
            <w:shd w:val="clear" w:color="auto" w:fill="95B3D7" w:themeFill="accent1" w:themeFillTint="99"/>
            <w:vAlign w:val="center"/>
          </w:tcPr>
          <w:p w14:paraId="7D1CBC9D" w14:textId="097BFB27" w:rsidR="00957C3F" w:rsidRPr="00A70C9E" w:rsidRDefault="00957C3F" w:rsidP="00A70C9E">
            <w:pPr>
              <w:spacing w:after="0"/>
              <w:jc w:val="center"/>
              <w:rPr>
                <w:rFonts w:cstheme="minorHAnsi"/>
                <w:b/>
                <w:i/>
                <w:iCs/>
              </w:rPr>
            </w:pPr>
            <w:r w:rsidRPr="00A70C9E">
              <w:rPr>
                <w:rFonts w:cstheme="minorHAnsi"/>
                <w:b/>
                <w:i/>
                <w:iCs/>
                <w:sz w:val="20"/>
                <w:szCs w:val="20"/>
              </w:rPr>
              <w:t>Course Name</w:t>
            </w:r>
            <w:r>
              <w:rPr>
                <w:rFonts w:cstheme="minorHAnsi"/>
                <w:b/>
                <w:i/>
                <w:iCs/>
                <w:sz w:val="20"/>
                <w:szCs w:val="20"/>
              </w:rPr>
              <w:t xml:space="preserve"> &amp; pre-reqs</w:t>
            </w:r>
          </w:p>
        </w:tc>
        <w:tc>
          <w:tcPr>
            <w:tcW w:w="1004" w:type="dxa"/>
            <w:shd w:val="clear" w:color="auto" w:fill="95B3D7" w:themeFill="accent1" w:themeFillTint="99"/>
            <w:vAlign w:val="center"/>
          </w:tcPr>
          <w:p w14:paraId="3C345FE4" w14:textId="77B0703D" w:rsidR="00957C3F" w:rsidRPr="00A70C9E" w:rsidRDefault="00957C3F" w:rsidP="00A70C9E">
            <w:pPr>
              <w:spacing w:after="0"/>
              <w:jc w:val="center"/>
              <w:rPr>
                <w:rFonts w:cstheme="minorHAnsi"/>
                <w:b/>
                <w:i/>
                <w:iCs/>
                <w:sz w:val="20"/>
                <w:szCs w:val="20"/>
              </w:rPr>
            </w:pPr>
            <w:r>
              <w:rPr>
                <w:rFonts w:cstheme="minorHAnsi"/>
                <w:b/>
                <w:i/>
                <w:iCs/>
                <w:sz w:val="20"/>
                <w:szCs w:val="20"/>
              </w:rPr>
              <w:t>number</w:t>
            </w:r>
          </w:p>
        </w:tc>
        <w:tc>
          <w:tcPr>
            <w:tcW w:w="5307" w:type="dxa"/>
            <w:shd w:val="clear" w:color="auto" w:fill="95B3D7" w:themeFill="accent1" w:themeFillTint="99"/>
            <w:vAlign w:val="center"/>
          </w:tcPr>
          <w:p w14:paraId="404F8F89" w14:textId="77777777" w:rsidR="00957C3F" w:rsidRPr="00A70C9E" w:rsidRDefault="00957C3F" w:rsidP="00A70C9E">
            <w:pPr>
              <w:spacing w:after="0"/>
              <w:jc w:val="center"/>
              <w:rPr>
                <w:rFonts w:cstheme="minorHAnsi"/>
                <w:b/>
                <w:i/>
                <w:iCs/>
                <w:sz w:val="20"/>
                <w:szCs w:val="20"/>
              </w:rPr>
            </w:pPr>
            <w:r w:rsidRPr="00A70C9E">
              <w:rPr>
                <w:rFonts w:cstheme="minorHAnsi"/>
                <w:b/>
                <w:i/>
                <w:iCs/>
                <w:sz w:val="20"/>
                <w:szCs w:val="20"/>
              </w:rPr>
              <w:t>Course Description</w:t>
            </w:r>
          </w:p>
        </w:tc>
        <w:tc>
          <w:tcPr>
            <w:tcW w:w="1263" w:type="dxa"/>
            <w:shd w:val="clear" w:color="auto" w:fill="95B3D7" w:themeFill="accent1" w:themeFillTint="99"/>
            <w:vAlign w:val="center"/>
          </w:tcPr>
          <w:p w14:paraId="47424F37" w14:textId="77777777" w:rsidR="00957C3F" w:rsidRPr="00A70C9E" w:rsidRDefault="00957C3F" w:rsidP="00A70C9E">
            <w:pPr>
              <w:spacing w:after="0"/>
              <w:jc w:val="center"/>
              <w:rPr>
                <w:rFonts w:cstheme="minorHAnsi"/>
                <w:b/>
                <w:i/>
                <w:iCs/>
                <w:sz w:val="20"/>
                <w:szCs w:val="20"/>
              </w:rPr>
            </w:pPr>
            <w:r w:rsidRPr="00A70C9E">
              <w:rPr>
                <w:rFonts w:cstheme="minorHAnsi"/>
                <w:b/>
                <w:i/>
                <w:iCs/>
                <w:sz w:val="20"/>
                <w:szCs w:val="20"/>
              </w:rPr>
              <w:t>Hours/Week</w:t>
            </w:r>
          </w:p>
        </w:tc>
        <w:tc>
          <w:tcPr>
            <w:tcW w:w="795" w:type="dxa"/>
            <w:shd w:val="clear" w:color="auto" w:fill="95B3D7" w:themeFill="accent1" w:themeFillTint="99"/>
            <w:vAlign w:val="center"/>
          </w:tcPr>
          <w:p w14:paraId="55E5BFA7" w14:textId="77777777" w:rsidR="00957C3F" w:rsidRPr="00A70C9E" w:rsidRDefault="00957C3F" w:rsidP="00A70C9E">
            <w:pPr>
              <w:spacing w:after="0"/>
              <w:jc w:val="center"/>
              <w:rPr>
                <w:rFonts w:cstheme="minorHAnsi"/>
                <w:b/>
                <w:i/>
                <w:iCs/>
                <w:sz w:val="20"/>
                <w:szCs w:val="20"/>
              </w:rPr>
            </w:pPr>
            <w:r w:rsidRPr="00A70C9E">
              <w:rPr>
                <w:rFonts w:cstheme="minorHAnsi"/>
                <w:b/>
                <w:i/>
                <w:iCs/>
                <w:sz w:val="20"/>
                <w:szCs w:val="20"/>
              </w:rPr>
              <w:t>Credits</w:t>
            </w:r>
          </w:p>
        </w:tc>
      </w:tr>
      <w:tr w:rsidR="00810BD7" w:rsidRPr="00E05E9E" w14:paraId="47570A61" w14:textId="77777777" w:rsidTr="007D4D54">
        <w:trPr>
          <w:trHeight w:val="1352"/>
        </w:trPr>
        <w:tc>
          <w:tcPr>
            <w:tcW w:w="2686" w:type="dxa"/>
            <w:shd w:val="clear" w:color="auto" w:fill="FFFFFF" w:themeFill="background1"/>
          </w:tcPr>
          <w:p w14:paraId="2BB0340D" w14:textId="2BB738A7" w:rsidR="00810BD7" w:rsidRPr="00E05E9E" w:rsidRDefault="00810BD7" w:rsidP="00B413C1">
            <w:pPr>
              <w:spacing w:after="0"/>
              <w:rPr>
                <w:rFonts w:asciiTheme="majorHAnsi" w:hAnsiTheme="majorHAnsi" w:cstheme="minorHAnsi"/>
                <w:b/>
                <w:sz w:val="20"/>
                <w:szCs w:val="20"/>
              </w:rPr>
            </w:pPr>
            <w:r w:rsidRPr="00E05E9E">
              <w:rPr>
                <w:rFonts w:asciiTheme="majorHAnsi" w:hAnsiTheme="majorHAnsi" w:cstheme="minorHAnsi"/>
                <w:b/>
                <w:sz w:val="20"/>
                <w:szCs w:val="20"/>
              </w:rPr>
              <w:t xml:space="preserve">College 101 </w:t>
            </w:r>
          </w:p>
          <w:p w14:paraId="21C9937E" w14:textId="77777777" w:rsidR="00810BD7" w:rsidRPr="00E05E9E" w:rsidRDefault="00810BD7" w:rsidP="00B413C1">
            <w:pPr>
              <w:spacing w:after="0"/>
              <w:rPr>
                <w:rFonts w:cstheme="minorHAnsi"/>
                <w:b/>
                <w:sz w:val="20"/>
                <w:szCs w:val="20"/>
              </w:rPr>
            </w:pPr>
          </w:p>
          <w:p w14:paraId="4D2C082A" w14:textId="77777777" w:rsidR="00810BD7" w:rsidRPr="00E05E9E" w:rsidRDefault="00810BD7" w:rsidP="00AF145E">
            <w:pPr>
              <w:spacing w:after="0"/>
              <w:rPr>
                <w:rFonts w:cstheme="minorHAnsi"/>
                <w:i/>
                <w:sz w:val="20"/>
                <w:szCs w:val="20"/>
              </w:rPr>
            </w:pPr>
            <w:r w:rsidRPr="00E05E9E">
              <w:rPr>
                <w:rFonts w:cstheme="minorHAnsi"/>
                <w:i/>
                <w:sz w:val="20"/>
                <w:szCs w:val="20"/>
              </w:rPr>
              <w:t>Course required by college not considered part of program courses</w:t>
            </w:r>
          </w:p>
        </w:tc>
        <w:tc>
          <w:tcPr>
            <w:tcW w:w="1004" w:type="dxa"/>
            <w:shd w:val="clear" w:color="auto" w:fill="FFFFFF" w:themeFill="background1"/>
            <w:vAlign w:val="center"/>
          </w:tcPr>
          <w:p w14:paraId="2D42005C" w14:textId="77777777" w:rsidR="00810BD7" w:rsidRPr="00E05E9E" w:rsidRDefault="00810BD7" w:rsidP="00B413C1">
            <w:pPr>
              <w:spacing w:after="0"/>
              <w:jc w:val="center"/>
              <w:rPr>
                <w:rFonts w:cstheme="minorHAnsi"/>
                <w:sz w:val="20"/>
                <w:szCs w:val="20"/>
              </w:rPr>
            </w:pPr>
            <w:r w:rsidRPr="00E05E9E">
              <w:rPr>
                <w:rFonts w:cstheme="minorHAnsi"/>
                <w:sz w:val="20"/>
                <w:szCs w:val="20"/>
              </w:rPr>
              <w:t>10-890-165</w:t>
            </w:r>
          </w:p>
        </w:tc>
        <w:tc>
          <w:tcPr>
            <w:tcW w:w="5307" w:type="dxa"/>
            <w:shd w:val="clear" w:color="auto" w:fill="FFFFFF" w:themeFill="background1"/>
            <w:vAlign w:val="center"/>
          </w:tcPr>
          <w:p w14:paraId="58149FBD" w14:textId="5292E352" w:rsidR="00810BD7" w:rsidRPr="00E05E9E" w:rsidRDefault="00810BD7" w:rsidP="00B413C1">
            <w:pPr>
              <w:spacing w:after="0"/>
              <w:rPr>
                <w:rFonts w:cstheme="minorHAnsi"/>
                <w:sz w:val="20"/>
                <w:szCs w:val="20"/>
              </w:rPr>
            </w:pPr>
            <w:r w:rsidRPr="00E05E9E">
              <w:rPr>
                <w:rFonts w:cstheme="minorHAnsi"/>
                <w:sz w:val="20"/>
                <w:szCs w:val="20"/>
              </w:rPr>
              <w:t xml:space="preserve">Examines proven strategies designed to help </w:t>
            </w:r>
            <w:r w:rsidR="00007D83" w:rsidRPr="00E05E9E">
              <w:rPr>
                <w:rFonts w:cstheme="minorHAnsi"/>
                <w:sz w:val="20"/>
                <w:szCs w:val="20"/>
              </w:rPr>
              <w:t>student</w:t>
            </w:r>
            <w:r w:rsidRPr="00E05E9E">
              <w:rPr>
                <w:rFonts w:cstheme="minorHAnsi"/>
                <w:sz w:val="20"/>
                <w:szCs w:val="20"/>
              </w:rPr>
              <w:t xml:space="preserve">s achieve greater personal, academic, and professional success. </w:t>
            </w:r>
            <w:r w:rsidR="00007D83" w:rsidRPr="00E05E9E">
              <w:rPr>
                <w:rFonts w:cstheme="minorHAnsi"/>
                <w:sz w:val="20"/>
                <w:szCs w:val="20"/>
              </w:rPr>
              <w:t>Student</w:t>
            </w:r>
            <w:r w:rsidRPr="00E05E9E">
              <w:rPr>
                <w:rFonts w:cstheme="minorHAnsi"/>
                <w:sz w:val="20"/>
                <w:szCs w:val="20"/>
              </w:rPr>
              <w:t>s will apply personal responsibility thinking and behaviors; self- management, awareness, and motivation strategies; as well as interdependence skills to develop a proactive life plan.</w:t>
            </w:r>
          </w:p>
        </w:tc>
        <w:tc>
          <w:tcPr>
            <w:tcW w:w="1263" w:type="dxa"/>
            <w:shd w:val="clear" w:color="auto" w:fill="FFFFFF" w:themeFill="background1"/>
          </w:tcPr>
          <w:p w14:paraId="2A40F917" w14:textId="77777777" w:rsidR="00810BD7" w:rsidRPr="00E05E9E" w:rsidRDefault="00810BD7" w:rsidP="00CB71DF">
            <w:pPr>
              <w:spacing w:after="0"/>
              <w:rPr>
                <w:rFonts w:cstheme="minorHAnsi"/>
                <w:sz w:val="20"/>
                <w:szCs w:val="20"/>
              </w:rPr>
            </w:pPr>
            <w:r w:rsidRPr="00E05E9E">
              <w:rPr>
                <w:rFonts w:cstheme="minorHAnsi"/>
                <w:sz w:val="20"/>
                <w:szCs w:val="20"/>
              </w:rPr>
              <w:t>1 hr</w:t>
            </w:r>
            <w:r w:rsidR="000D7C4A" w:rsidRPr="00E05E9E">
              <w:rPr>
                <w:rFonts w:cstheme="minorHAnsi"/>
                <w:sz w:val="20"/>
                <w:szCs w:val="20"/>
              </w:rPr>
              <w:t>.</w:t>
            </w:r>
          </w:p>
        </w:tc>
        <w:tc>
          <w:tcPr>
            <w:tcW w:w="795" w:type="dxa"/>
            <w:shd w:val="clear" w:color="auto" w:fill="FFFFFF" w:themeFill="background1"/>
          </w:tcPr>
          <w:p w14:paraId="19A0C29F" w14:textId="77777777" w:rsidR="00810BD7" w:rsidRPr="00E05E9E" w:rsidRDefault="00810BD7" w:rsidP="00CB71DF">
            <w:pPr>
              <w:spacing w:after="0"/>
              <w:jc w:val="center"/>
              <w:rPr>
                <w:rFonts w:cstheme="minorHAnsi"/>
                <w:sz w:val="20"/>
                <w:szCs w:val="20"/>
              </w:rPr>
            </w:pPr>
            <w:r w:rsidRPr="00E05E9E">
              <w:rPr>
                <w:rFonts w:cstheme="minorHAnsi"/>
                <w:sz w:val="20"/>
                <w:szCs w:val="20"/>
              </w:rPr>
              <w:t>1</w:t>
            </w:r>
          </w:p>
        </w:tc>
      </w:tr>
      <w:tr w:rsidR="00810BD7" w:rsidRPr="00A70C9E" w14:paraId="4E89599D" w14:textId="77777777" w:rsidTr="007D4D54">
        <w:trPr>
          <w:trHeight w:val="1055"/>
        </w:trPr>
        <w:tc>
          <w:tcPr>
            <w:tcW w:w="2686" w:type="dxa"/>
            <w:shd w:val="clear" w:color="auto" w:fill="FFFFFF" w:themeFill="background1"/>
          </w:tcPr>
          <w:p w14:paraId="4020056E" w14:textId="7388745D" w:rsidR="00810BD7" w:rsidRPr="00E05E9E" w:rsidRDefault="00810BD7" w:rsidP="00B413C1">
            <w:pPr>
              <w:spacing w:after="0"/>
              <w:rPr>
                <w:rFonts w:asciiTheme="majorHAnsi" w:hAnsiTheme="majorHAnsi" w:cstheme="minorHAnsi"/>
                <w:b/>
                <w:sz w:val="20"/>
                <w:szCs w:val="20"/>
              </w:rPr>
            </w:pPr>
            <w:r w:rsidRPr="00E05E9E">
              <w:rPr>
                <w:rFonts w:asciiTheme="majorHAnsi" w:hAnsiTheme="majorHAnsi" w:cstheme="minorHAnsi"/>
                <w:b/>
                <w:sz w:val="20"/>
                <w:szCs w:val="20"/>
              </w:rPr>
              <w:t>Radiographic Imaging</w:t>
            </w:r>
          </w:p>
          <w:p w14:paraId="29A33ADC" w14:textId="77777777" w:rsidR="00A70C9E" w:rsidRPr="00E05E9E" w:rsidRDefault="00A70C9E" w:rsidP="00B413C1">
            <w:pPr>
              <w:spacing w:after="0"/>
              <w:rPr>
                <w:rFonts w:asciiTheme="majorHAnsi" w:hAnsiTheme="majorHAnsi" w:cstheme="minorHAnsi"/>
                <w:b/>
                <w:sz w:val="20"/>
                <w:szCs w:val="20"/>
              </w:rPr>
            </w:pPr>
          </w:p>
          <w:p w14:paraId="277D229B" w14:textId="77777777" w:rsidR="00810BD7" w:rsidRPr="00E05E9E" w:rsidRDefault="00810BD7" w:rsidP="00B413C1">
            <w:pPr>
              <w:spacing w:after="0"/>
              <w:rPr>
                <w:rFonts w:cstheme="minorHAnsi"/>
                <w:sz w:val="20"/>
                <w:szCs w:val="20"/>
              </w:rPr>
            </w:pPr>
            <w:r w:rsidRPr="00E05E9E">
              <w:rPr>
                <w:rFonts w:cstheme="minorHAnsi"/>
                <w:i/>
                <w:sz w:val="20"/>
                <w:szCs w:val="20"/>
              </w:rPr>
              <w:t>*Prerequisite: Admission to the Radiography Program</w:t>
            </w:r>
          </w:p>
        </w:tc>
        <w:tc>
          <w:tcPr>
            <w:tcW w:w="1004" w:type="dxa"/>
            <w:shd w:val="clear" w:color="auto" w:fill="FFFFFF" w:themeFill="background1"/>
            <w:vAlign w:val="center"/>
          </w:tcPr>
          <w:p w14:paraId="06A55F64" w14:textId="77777777" w:rsidR="00810BD7" w:rsidRPr="00E05E9E" w:rsidRDefault="00810BD7" w:rsidP="00B413C1">
            <w:pPr>
              <w:spacing w:after="0"/>
              <w:jc w:val="center"/>
              <w:rPr>
                <w:rFonts w:cstheme="minorHAnsi"/>
                <w:sz w:val="20"/>
                <w:szCs w:val="20"/>
              </w:rPr>
            </w:pPr>
            <w:r w:rsidRPr="00E05E9E">
              <w:rPr>
                <w:rFonts w:cstheme="minorHAnsi"/>
                <w:sz w:val="20"/>
                <w:szCs w:val="20"/>
              </w:rPr>
              <w:t>10-526-159</w:t>
            </w:r>
          </w:p>
        </w:tc>
        <w:tc>
          <w:tcPr>
            <w:tcW w:w="5307" w:type="dxa"/>
            <w:shd w:val="clear" w:color="auto" w:fill="FFFFFF" w:themeFill="background1"/>
            <w:vAlign w:val="center"/>
          </w:tcPr>
          <w:p w14:paraId="114932F5" w14:textId="77777777" w:rsidR="00810BD7" w:rsidRPr="00E05E9E" w:rsidRDefault="00810BD7" w:rsidP="00B413C1">
            <w:pPr>
              <w:spacing w:after="0"/>
              <w:rPr>
                <w:rFonts w:cstheme="minorHAnsi"/>
                <w:sz w:val="20"/>
                <w:szCs w:val="20"/>
              </w:rPr>
            </w:pPr>
            <w:r w:rsidRPr="00E05E9E">
              <w:rPr>
                <w:rFonts w:eastAsia="Times New Roman" w:cstheme="minorHAnsi"/>
                <w:sz w:val="20"/>
                <w:szCs w:val="20"/>
              </w:rPr>
              <w:t>Introduces radiography students to the process and components of imaging. Students determine the factors that affect image quality including contrast, receptor exposure, spatial resolution and distortion.</w:t>
            </w:r>
          </w:p>
        </w:tc>
        <w:tc>
          <w:tcPr>
            <w:tcW w:w="1263" w:type="dxa"/>
            <w:shd w:val="clear" w:color="auto" w:fill="FFFFFF" w:themeFill="background1"/>
          </w:tcPr>
          <w:p w14:paraId="40349A40" w14:textId="77777777" w:rsidR="00810BD7" w:rsidRPr="00E05E9E" w:rsidRDefault="00810BD7" w:rsidP="00CB71DF">
            <w:pPr>
              <w:spacing w:after="0"/>
              <w:rPr>
                <w:rFonts w:cstheme="minorHAnsi"/>
                <w:sz w:val="20"/>
                <w:szCs w:val="20"/>
              </w:rPr>
            </w:pPr>
            <w:r w:rsidRPr="00E05E9E">
              <w:rPr>
                <w:rFonts w:cstheme="minorHAnsi"/>
                <w:sz w:val="20"/>
                <w:szCs w:val="20"/>
              </w:rPr>
              <w:t>2 hrs</w:t>
            </w:r>
            <w:r w:rsidR="000D7C4A" w:rsidRPr="00E05E9E">
              <w:rPr>
                <w:rFonts w:cstheme="minorHAnsi"/>
                <w:sz w:val="20"/>
                <w:szCs w:val="20"/>
              </w:rPr>
              <w:t>.</w:t>
            </w:r>
            <w:r w:rsidRPr="00E05E9E">
              <w:rPr>
                <w:rFonts w:cstheme="minorHAnsi"/>
                <w:sz w:val="20"/>
                <w:szCs w:val="20"/>
              </w:rPr>
              <w:t xml:space="preserve"> lecture</w:t>
            </w:r>
          </w:p>
          <w:p w14:paraId="3D0E5A66" w14:textId="77777777" w:rsidR="00810BD7" w:rsidRPr="00E05E9E" w:rsidRDefault="00810BD7" w:rsidP="00CB71DF">
            <w:pPr>
              <w:spacing w:after="0"/>
              <w:rPr>
                <w:rFonts w:cstheme="minorHAnsi"/>
                <w:sz w:val="20"/>
                <w:szCs w:val="20"/>
              </w:rPr>
            </w:pPr>
            <w:r w:rsidRPr="00E05E9E">
              <w:rPr>
                <w:rFonts w:cstheme="minorHAnsi"/>
                <w:sz w:val="20"/>
                <w:szCs w:val="20"/>
              </w:rPr>
              <w:t>2 hrs. Lab</w:t>
            </w:r>
          </w:p>
        </w:tc>
        <w:tc>
          <w:tcPr>
            <w:tcW w:w="795" w:type="dxa"/>
            <w:shd w:val="clear" w:color="auto" w:fill="FFFFFF" w:themeFill="background1"/>
          </w:tcPr>
          <w:p w14:paraId="6AAECA07" w14:textId="77777777" w:rsidR="00810BD7" w:rsidRPr="009D36B5" w:rsidRDefault="00810BD7" w:rsidP="00CB71DF">
            <w:pPr>
              <w:spacing w:after="0"/>
              <w:jc w:val="center"/>
              <w:rPr>
                <w:rFonts w:cstheme="minorHAnsi"/>
                <w:sz w:val="20"/>
                <w:szCs w:val="20"/>
              </w:rPr>
            </w:pPr>
            <w:r w:rsidRPr="009D36B5">
              <w:rPr>
                <w:rFonts w:cstheme="minorHAnsi"/>
                <w:sz w:val="20"/>
                <w:szCs w:val="20"/>
              </w:rPr>
              <w:t>3</w:t>
            </w:r>
          </w:p>
        </w:tc>
      </w:tr>
      <w:tr w:rsidR="00810BD7" w:rsidRPr="00A70C9E" w14:paraId="22FBD851" w14:textId="77777777" w:rsidTr="007D4D54">
        <w:trPr>
          <w:trHeight w:val="1820"/>
        </w:trPr>
        <w:tc>
          <w:tcPr>
            <w:tcW w:w="2686" w:type="dxa"/>
            <w:shd w:val="clear" w:color="auto" w:fill="FFFFFF" w:themeFill="background1"/>
          </w:tcPr>
          <w:p w14:paraId="5604E65E" w14:textId="20819946" w:rsidR="00A70C9E" w:rsidRPr="00E05E9E" w:rsidRDefault="00810BD7" w:rsidP="00B413C1">
            <w:pPr>
              <w:spacing w:after="0"/>
              <w:rPr>
                <w:rFonts w:asciiTheme="majorHAnsi" w:hAnsiTheme="majorHAnsi" w:cstheme="minorHAnsi"/>
                <w:b/>
                <w:i/>
                <w:iCs/>
                <w:sz w:val="20"/>
                <w:szCs w:val="20"/>
              </w:rPr>
            </w:pPr>
            <w:r w:rsidRPr="00E05E9E">
              <w:rPr>
                <w:rFonts w:asciiTheme="majorHAnsi" w:hAnsiTheme="majorHAnsi" w:cstheme="minorHAnsi"/>
                <w:b/>
                <w:i/>
                <w:iCs/>
                <w:sz w:val="20"/>
                <w:szCs w:val="20"/>
              </w:rPr>
              <w:t>Radiographic Procedures I</w:t>
            </w:r>
          </w:p>
          <w:p w14:paraId="43B08A8F" w14:textId="77777777" w:rsidR="00A70C9E" w:rsidRPr="00E05E9E" w:rsidRDefault="00A70C9E" w:rsidP="00B413C1">
            <w:pPr>
              <w:spacing w:after="0"/>
              <w:rPr>
                <w:rFonts w:asciiTheme="majorHAnsi" w:hAnsiTheme="majorHAnsi" w:cstheme="minorHAnsi"/>
                <w:b/>
                <w:i/>
                <w:iCs/>
                <w:sz w:val="20"/>
                <w:szCs w:val="20"/>
              </w:rPr>
            </w:pPr>
          </w:p>
          <w:p w14:paraId="56BE4426" w14:textId="77777777" w:rsidR="00810BD7" w:rsidRPr="00E05E9E" w:rsidRDefault="00810BD7" w:rsidP="00B413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rPr>
                <w:rFonts w:eastAsia="Times New Roman" w:cstheme="minorHAnsi"/>
                <w:i/>
                <w:sz w:val="20"/>
                <w:szCs w:val="20"/>
              </w:rPr>
            </w:pPr>
            <w:r w:rsidRPr="00E05E9E">
              <w:rPr>
                <w:rFonts w:eastAsia="Times New Roman" w:cstheme="minorHAnsi"/>
                <w:i/>
                <w:sz w:val="20"/>
                <w:szCs w:val="20"/>
              </w:rPr>
              <w:t>*Prerequisite: Admission to Radiography program</w:t>
            </w:r>
          </w:p>
          <w:p w14:paraId="5C495393" w14:textId="77777777" w:rsidR="00810BD7" w:rsidRPr="00E05E9E" w:rsidRDefault="00810BD7" w:rsidP="00B413C1">
            <w:pPr>
              <w:spacing w:after="0"/>
              <w:rPr>
                <w:rFonts w:cstheme="minorHAnsi"/>
                <w:sz w:val="20"/>
                <w:szCs w:val="20"/>
              </w:rPr>
            </w:pPr>
            <w:r w:rsidRPr="00E05E9E">
              <w:rPr>
                <w:rFonts w:eastAsia="Times New Roman" w:cstheme="minorHAnsi"/>
                <w:i/>
                <w:sz w:val="20"/>
                <w:szCs w:val="20"/>
              </w:rPr>
              <w:t>Pre/Corequisite: General Anatomy and Physiology</w:t>
            </w:r>
          </w:p>
        </w:tc>
        <w:tc>
          <w:tcPr>
            <w:tcW w:w="1004" w:type="dxa"/>
            <w:shd w:val="clear" w:color="auto" w:fill="FFFFFF" w:themeFill="background1"/>
            <w:vAlign w:val="center"/>
          </w:tcPr>
          <w:p w14:paraId="04180C37" w14:textId="77777777" w:rsidR="00810BD7" w:rsidRPr="00E05E9E" w:rsidRDefault="00810BD7" w:rsidP="00B413C1">
            <w:pPr>
              <w:spacing w:after="0"/>
              <w:jc w:val="center"/>
              <w:rPr>
                <w:rFonts w:cstheme="minorHAnsi"/>
                <w:sz w:val="20"/>
                <w:szCs w:val="20"/>
              </w:rPr>
            </w:pPr>
            <w:r w:rsidRPr="00E05E9E">
              <w:rPr>
                <w:rFonts w:cstheme="minorHAnsi"/>
                <w:sz w:val="20"/>
                <w:szCs w:val="20"/>
              </w:rPr>
              <w:t>10-526-149</w:t>
            </w:r>
          </w:p>
        </w:tc>
        <w:tc>
          <w:tcPr>
            <w:tcW w:w="5307" w:type="dxa"/>
            <w:shd w:val="clear" w:color="auto" w:fill="FFFFFF" w:themeFill="background1"/>
            <w:vAlign w:val="center"/>
          </w:tcPr>
          <w:p w14:paraId="29995D58" w14:textId="77777777" w:rsidR="00810BD7" w:rsidRPr="00E05E9E" w:rsidRDefault="00810BD7" w:rsidP="00B413C1">
            <w:pPr>
              <w:spacing w:after="0"/>
              <w:rPr>
                <w:rFonts w:cstheme="minorHAnsi"/>
                <w:sz w:val="20"/>
                <w:szCs w:val="20"/>
              </w:rPr>
            </w:pPr>
            <w:r w:rsidRPr="00E05E9E">
              <w:rPr>
                <w:rFonts w:cstheme="minorHAnsi"/>
                <w:sz w:val="20"/>
                <w:szCs w:val="20"/>
              </w:rPr>
              <w:t>Prepares radiography students to perform routine radiographic procedures of the chest, abdomen, upper and lower extremities, and pelvis. Course includes considerations for mobile and trauma procedures. Students apply knowledge of human anatomy to position the patient correctly to achieve and evaluate optimal diagnostic quality images which includes identifying radiographically significant anatomy.</w:t>
            </w:r>
          </w:p>
        </w:tc>
        <w:tc>
          <w:tcPr>
            <w:tcW w:w="1263" w:type="dxa"/>
            <w:shd w:val="clear" w:color="auto" w:fill="FFFFFF" w:themeFill="background1"/>
          </w:tcPr>
          <w:p w14:paraId="7B9EB7C1" w14:textId="77777777" w:rsidR="00810BD7" w:rsidRPr="00E05E9E" w:rsidRDefault="00810BD7" w:rsidP="00CB71DF">
            <w:pPr>
              <w:spacing w:after="0"/>
              <w:rPr>
                <w:rFonts w:cstheme="minorHAnsi"/>
                <w:sz w:val="20"/>
                <w:szCs w:val="20"/>
              </w:rPr>
            </w:pPr>
            <w:r w:rsidRPr="00E05E9E">
              <w:rPr>
                <w:rFonts w:cstheme="minorHAnsi"/>
                <w:sz w:val="20"/>
                <w:szCs w:val="20"/>
              </w:rPr>
              <w:t>3 hrs</w:t>
            </w:r>
            <w:r w:rsidR="000D7C4A" w:rsidRPr="00E05E9E">
              <w:rPr>
                <w:rFonts w:cstheme="minorHAnsi"/>
                <w:sz w:val="20"/>
                <w:szCs w:val="20"/>
              </w:rPr>
              <w:t>.</w:t>
            </w:r>
            <w:r w:rsidRPr="00E05E9E">
              <w:rPr>
                <w:rFonts w:cstheme="minorHAnsi"/>
                <w:sz w:val="20"/>
                <w:szCs w:val="20"/>
              </w:rPr>
              <w:t xml:space="preserve"> lecture</w:t>
            </w:r>
          </w:p>
          <w:p w14:paraId="12FC6F90" w14:textId="77777777" w:rsidR="00810BD7" w:rsidRPr="00E05E9E" w:rsidRDefault="00810BD7" w:rsidP="00CB71DF">
            <w:pPr>
              <w:spacing w:after="0"/>
              <w:rPr>
                <w:rFonts w:cstheme="minorHAnsi"/>
                <w:sz w:val="20"/>
                <w:szCs w:val="20"/>
              </w:rPr>
            </w:pPr>
            <w:r w:rsidRPr="00E05E9E">
              <w:rPr>
                <w:rFonts w:cstheme="minorHAnsi"/>
                <w:sz w:val="20"/>
                <w:szCs w:val="20"/>
              </w:rPr>
              <w:t>4 hrs</w:t>
            </w:r>
            <w:r w:rsidR="000D7C4A" w:rsidRPr="00E05E9E">
              <w:rPr>
                <w:rFonts w:cstheme="minorHAnsi"/>
                <w:sz w:val="20"/>
                <w:szCs w:val="20"/>
              </w:rPr>
              <w:t xml:space="preserve">. </w:t>
            </w:r>
            <w:r w:rsidRPr="00E05E9E">
              <w:rPr>
                <w:rFonts w:cstheme="minorHAnsi"/>
                <w:sz w:val="20"/>
                <w:szCs w:val="20"/>
              </w:rPr>
              <w:t>lab</w:t>
            </w:r>
          </w:p>
        </w:tc>
        <w:tc>
          <w:tcPr>
            <w:tcW w:w="795" w:type="dxa"/>
            <w:shd w:val="clear" w:color="auto" w:fill="FFFFFF" w:themeFill="background1"/>
          </w:tcPr>
          <w:p w14:paraId="795091F2" w14:textId="77777777" w:rsidR="00810BD7" w:rsidRPr="009D36B5" w:rsidRDefault="00810BD7" w:rsidP="00CB71DF">
            <w:pPr>
              <w:spacing w:after="0"/>
              <w:jc w:val="center"/>
              <w:rPr>
                <w:rFonts w:cstheme="minorHAnsi"/>
                <w:sz w:val="20"/>
                <w:szCs w:val="20"/>
              </w:rPr>
            </w:pPr>
            <w:r w:rsidRPr="009D36B5">
              <w:rPr>
                <w:rFonts w:cstheme="minorHAnsi"/>
                <w:sz w:val="20"/>
                <w:szCs w:val="20"/>
              </w:rPr>
              <w:t>5</w:t>
            </w:r>
          </w:p>
        </w:tc>
      </w:tr>
      <w:tr w:rsidR="00810BD7" w:rsidRPr="00A70C9E" w14:paraId="6131CF2A" w14:textId="77777777" w:rsidTr="007D4D54">
        <w:trPr>
          <w:trHeight w:val="1253"/>
        </w:trPr>
        <w:tc>
          <w:tcPr>
            <w:tcW w:w="2686" w:type="dxa"/>
            <w:shd w:val="clear" w:color="auto" w:fill="FFFFFF" w:themeFill="background1"/>
          </w:tcPr>
          <w:p w14:paraId="34FF199F" w14:textId="3DB01A6D" w:rsidR="00810BD7" w:rsidRPr="00E05E9E" w:rsidRDefault="00810BD7" w:rsidP="00B413C1">
            <w:pPr>
              <w:spacing w:after="0"/>
              <w:rPr>
                <w:rFonts w:asciiTheme="majorHAnsi" w:hAnsiTheme="majorHAnsi" w:cstheme="minorHAnsi"/>
                <w:b/>
                <w:i/>
                <w:iCs/>
                <w:sz w:val="20"/>
                <w:szCs w:val="20"/>
              </w:rPr>
            </w:pPr>
            <w:r w:rsidRPr="00E05E9E">
              <w:rPr>
                <w:rFonts w:asciiTheme="majorHAnsi" w:hAnsiTheme="majorHAnsi" w:cstheme="minorHAnsi"/>
                <w:b/>
                <w:i/>
                <w:iCs/>
                <w:sz w:val="20"/>
                <w:szCs w:val="20"/>
              </w:rPr>
              <w:t>Introduction to Radiography</w:t>
            </w:r>
          </w:p>
          <w:p w14:paraId="2DAC7261" w14:textId="77777777" w:rsidR="00A70C9E" w:rsidRPr="00E05E9E" w:rsidRDefault="00A70C9E" w:rsidP="00B413C1">
            <w:pPr>
              <w:spacing w:after="0"/>
              <w:rPr>
                <w:rFonts w:asciiTheme="majorHAnsi" w:hAnsiTheme="majorHAnsi" w:cstheme="minorHAnsi"/>
                <w:b/>
                <w:i/>
                <w:iCs/>
                <w:sz w:val="20"/>
                <w:szCs w:val="20"/>
              </w:rPr>
            </w:pPr>
          </w:p>
          <w:p w14:paraId="3986AE12" w14:textId="4B6F9415" w:rsidR="00810BD7" w:rsidRPr="00E05E9E" w:rsidRDefault="00810BD7" w:rsidP="00B413C1">
            <w:pPr>
              <w:spacing w:after="0"/>
              <w:rPr>
                <w:rFonts w:cstheme="minorHAnsi"/>
                <w:i/>
                <w:sz w:val="20"/>
                <w:szCs w:val="20"/>
              </w:rPr>
            </w:pPr>
            <w:r w:rsidRPr="00E05E9E">
              <w:rPr>
                <w:rFonts w:cstheme="minorHAnsi"/>
                <w:i/>
                <w:sz w:val="20"/>
                <w:szCs w:val="20"/>
              </w:rPr>
              <w:t>*</w:t>
            </w:r>
            <w:r w:rsidRPr="00E05E9E">
              <w:rPr>
                <w:rFonts w:eastAsia="Times New Roman" w:cstheme="minorHAnsi"/>
                <w:bCs/>
                <w:i/>
                <w:sz w:val="20"/>
                <w:szCs w:val="20"/>
              </w:rPr>
              <w:t>Prerequisite</w:t>
            </w:r>
            <w:r w:rsidR="0032719D" w:rsidRPr="00E05E9E">
              <w:rPr>
                <w:rFonts w:eastAsia="Times New Roman" w:cstheme="minorHAnsi"/>
                <w:bCs/>
                <w:i/>
                <w:sz w:val="20"/>
                <w:szCs w:val="20"/>
              </w:rPr>
              <w:t>: Admission</w:t>
            </w:r>
            <w:r w:rsidRPr="00E05E9E">
              <w:rPr>
                <w:rFonts w:eastAsia="Times New Roman" w:cstheme="minorHAnsi"/>
                <w:bCs/>
                <w:i/>
                <w:sz w:val="20"/>
                <w:szCs w:val="20"/>
              </w:rPr>
              <w:t xml:space="preserve"> to Radiography program</w:t>
            </w:r>
          </w:p>
        </w:tc>
        <w:tc>
          <w:tcPr>
            <w:tcW w:w="1004" w:type="dxa"/>
            <w:shd w:val="clear" w:color="auto" w:fill="FFFFFF" w:themeFill="background1"/>
            <w:vAlign w:val="center"/>
          </w:tcPr>
          <w:p w14:paraId="7ED0C30D" w14:textId="77777777" w:rsidR="00810BD7" w:rsidRPr="00E05E9E" w:rsidRDefault="00810BD7" w:rsidP="00B413C1">
            <w:pPr>
              <w:spacing w:after="0"/>
              <w:jc w:val="center"/>
              <w:rPr>
                <w:rFonts w:cstheme="minorHAnsi"/>
                <w:sz w:val="20"/>
                <w:szCs w:val="20"/>
              </w:rPr>
            </w:pPr>
            <w:r w:rsidRPr="00E05E9E">
              <w:rPr>
                <w:rFonts w:cstheme="minorHAnsi"/>
                <w:sz w:val="20"/>
                <w:szCs w:val="20"/>
              </w:rPr>
              <w:t>10-526-158</w:t>
            </w:r>
          </w:p>
        </w:tc>
        <w:tc>
          <w:tcPr>
            <w:tcW w:w="5307" w:type="dxa"/>
            <w:shd w:val="clear" w:color="auto" w:fill="FFFFFF" w:themeFill="background1"/>
            <w:vAlign w:val="center"/>
          </w:tcPr>
          <w:p w14:paraId="29D7B3BF" w14:textId="77777777" w:rsidR="00810BD7" w:rsidRPr="00E05E9E" w:rsidRDefault="00810BD7" w:rsidP="00B413C1">
            <w:pPr>
              <w:spacing w:after="0"/>
              <w:rPr>
                <w:rFonts w:cstheme="minorHAnsi"/>
                <w:sz w:val="20"/>
                <w:szCs w:val="20"/>
              </w:rPr>
            </w:pPr>
            <w:r w:rsidRPr="00E05E9E">
              <w:rPr>
                <w:rFonts w:eastAsia="Times New Roman" w:cstheme="minorHAnsi"/>
                <w:sz w:val="20"/>
                <w:szCs w:val="20"/>
              </w:rPr>
              <w:t>Introduces students to the role of radiography in health care. Students apply healthcare communication techniques. Students are introduced to legal and ethical considerations, patient interactions and management, patient and provider safety, and pharmacology.</w:t>
            </w:r>
          </w:p>
        </w:tc>
        <w:tc>
          <w:tcPr>
            <w:tcW w:w="1263" w:type="dxa"/>
            <w:shd w:val="clear" w:color="auto" w:fill="FFFFFF" w:themeFill="background1"/>
          </w:tcPr>
          <w:p w14:paraId="53178120" w14:textId="77777777" w:rsidR="00810BD7" w:rsidRPr="00E05E9E" w:rsidRDefault="00810BD7" w:rsidP="00CB71DF">
            <w:pPr>
              <w:spacing w:after="0"/>
              <w:rPr>
                <w:rFonts w:cstheme="minorHAnsi"/>
                <w:sz w:val="20"/>
                <w:szCs w:val="20"/>
              </w:rPr>
            </w:pPr>
            <w:r w:rsidRPr="00E05E9E">
              <w:rPr>
                <w:rFonts w:cstheme="minorHAnsi"/>
                <w:sz w:val="20"/>
                <w:szCs w:val="20"/>
              </w:rPr>
              <w:t>2 hrs</w:t>
            </w:r>
            <w:r w:rsidR="000D7C4A" w:rsidRPr="00E05E9E">
              <w:rPr>
                <w:rFonts w:cstheme="minorHAnsi"/>
                <w:sz w:val="20"/>
                <w:szCs w:val="20"/>
              </w:rPr>
              <w:t>.</w:t>
            </w:r>
            <w:r w:rsidRPr="00E05E9E">
              <w:rPr>
                <w:rFonts w:cstheme="minorHAnsi"/>
                <w:sz w:val="20"/>
                <w:szCs w:val="20"/>
              </w:rPr>
              <w:t xml:space="preserve"> lecture</w:t>
            </w:r>
          </w:p>
          <w:p w14:paraId="47C18131" w14:textId="77777777" w:rsidR="00810BD7" w:rsidRPr="00E05E9E" w:rsidRDefault="00810BD7" w:rsidP="00CB71DF">
            <w:pPr>
              <w:spacing w:after="0"/>
              <w:rPr>
                <w:rFonts w:cstheme="minorHAnsi"/>
                <w:sz w:val="20"/>
                <w:szCs w:val="20"/>
              </w:rPr>
            </w:pPr>
            <w:r w:rsidRPr="00E05E9E">
              <w:rPr>
                <w:rFonts w:cstheme="minorHAnsi"/>
                <w:sz w:val="20"/>
                <w:szCs w:val="20"/>
              </w:rPr>
              <w:t>2 hrs. Lab</w:t>
            </w:r>
          </w:p>
        </w:tc>
        <w:tc>
          <w:tcPr>
            <w:tcW w:w="795" w:type="dxa"/>
            <w:shd w:val="clear" w:color="auto" w:fill="FFFFFF" w:themeFill="background1"/>
          </w:tcPr>
          <w:p w14:paraId="65860319" w14:textId="77777777" w:rsidR="00810BD7" w:rsidRPr="009D36B5" w:rsidRDefault="00810BD7" w:rsidP="00CB71DF">
            <w:pPr>
              <w:spacing w:after="0"/>
              <w:jc w:val="center"/>
              <w:rPr>
                <w:rFonts w:cstheme="minorHAnsi"/>
                <w:sz w:val="20"/>
                <w:szCs w:val="20"/>
              </w:rPr>
            </w:pPr>
            <w:r w:rsidRPr="009D36B5">
              <w:rPr>
                <w:rFonts w:cstheme="minorHAnsi"/>
                <w:sz w:val="20"/>
                <w:szCs w:val="20"/>
              </w:rPr>
              <w:t>3</w:t>
            </w:r>
          </w:p>
        </w:tc>
      </w:tr>
      <w:tr w:rsidR="00810BD7" w:rsidRPr="00A70C9E" w14:paraId="430709F7" w14:textId="77777777" w:rsidTr="007D4D54">
        <w:trPr>
          <w:trHeight w:val="469"/>
        </w:trPr>
        <w:tc>
          <w:tcPr>
            <w:tcW w:w="2686" w:type="dxa"/>
            <w:shd w:val="clear" w:color="auto" w:fill="FFFFFF" w:themeFill="background1"/>
          </w:tcPr>
          <w:p w14:paraId="527F6594" w14:textId="248C318E" w:rsidR="00810BD7" w:rsidRPr="00E05E9E" w:rsidRDefault="00810BD7" w:rsidP="00B413C1">
            <w:pPr>
              <w:spacing w:after="0"/>
              <w:rPr>
                <w:rFonts w:asciiTheme="majorHAnsi" w:hAnsiTheme="majorHAnsi" w:cstheme="minorHAnsi"/>
                <w:b/>
                <w:i/>
                <w:iCs/>
                <w:sz w:val="20"/>
                <w:szCs w:val="20"/>
              </w:rPr>
            </w:pPr>
            <w:r w:rsidRPr="00E05E9E">
              <w:rPr>
                <w:rFonts w:asciiTheme="majorHAnsi" w:hAnsiTheme="majorHAnsi" w:cstheme="minorHAnsi"/>
                <w:b/>
                <w:i/>
                <w:iCs/>
                <w:sz w:val="20"/>
                <w:szCs w:val="20"/>
              </w:rPr>
              <w:t>Radiography Clinical I</w:t>
            </w:r>
          </w:p>
          <w:p w14:paraId="4721AEDC" w14:textId="77777777" w:rsidR="00A70C9E" w:rsidRPr="00E05E9E" w:rsidRDefault="00A70C9E" w:rsidP="00B413C1">
            <w:pPr>
              <w:spacing w:after="0"/>
              <w:rPr>
                <w:rFonts w:asciiTheme="majorHAnsi" w:hAnsiTheme="majorHAnsi" w:cstheme="minorHAnsi"/>
                <w:b/>
                <w:i/>
                <w:iCs/>
                <w:sz w:val="20"/>
                <w:szCs w:val="20"/>
              </w:rPr>
            </w:pPr>
          </w:p>
          <w:p w14:paraId="7C68AFC2" w14:textId="77777777" w:rsidR="00810BD7" w:rsidRPr="00E05E9E" w:rsidRDefault="00810BD7" w:rsidP="00B413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rPr>
                <w:rFonts w:eastAsia="Times New Roman" w:cstheme="minorHAnsi"/>
                <w:i/>
                <w:sz w:val="20"/>
                <w:szCs w:val="20"/>
              </w:rPr>
            </w:pPr>
            <w:r w:rsidRPr="00E05E9E">
              <w:rPr>
                <w:rFonts w:cstheme="minorHAnsi"/>
                <w:i/>
                <w:sz w:val="20"/>
                <w:szCs w:val="20"/>
              </w:rPr>
              <w:t xml:space="preserve">*Prerequisite: </w:t>
            </w:r>
            <w:r w:rsidRPr="00E05E9E">
              <w:rPr>
                <w:rFonts w:eastAsia="Times New Roman" w:cstheme="minorHAnsi"/>
                <w:i/>
                <w:sz w:val="20"/>
                <w:szCs w:val="20"/>
              </w:rPr>
              <w:t>Admission to Radiography program, Clinical Orientation Completion</w:t>
            </w:r>
          </w:p>
          <w:p w14:paraId="572BB33D" w14:textId="77777777" w:rsidR="00810BD7" w:rsidRPr="00E05E9E" w:rsidRDefault="00810BD7" w:rsidP="00B413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rPr>
                <w:rFonts w:eastAsia="Times New Roman" w:cstheme="minorHAnsi"/>
                <w:i/>
                <w:sz w:val="20"/>
                <w:szCs w:val="20"/>
              </w:rPr>
            </w:pPr>
            <w:r w:rsidRPr="00E05E9E">
              <w:rPr>
                <w:rFonts w:eastAsia="Times New Roman" w:cstheme="minorHAnsi"/>
                <w:i/>
                <w:sz w:val="20"/>
                <w:szCs w:val="20"/>
              </w:rPr>
              <w:t xml:space="preserve">Pre/Corequisite: Introduction to Radiography, Radiographic </w:t>
            </w:r>
            <w:r w:rsidRPr="00E05E9E">
              <w:rPr>
                <w:rFonts w:eastAsia="Times New Roman" w:cstheme="minorHAnsi"/>
                <w:i/>
                <w:sz w:val="20"/>
                <w:szCs w:val="20"/>
              </w:rPr>
              <w:lastRenderedPageBreak/>
              <w:t>Procedures 1, Pre/Corequisite: Radiographic Imaging 1</w:t>
            </w:r>
          </w:p>
          <w:p w14:paraId="42881E7A" w14:textId="77777777" w:rsidR="00810BD7" w:rsidRPr="00E05E9E" w:rsidRDefault="00810BD7" w:rsidP="00B413C1">
            <w:pPr>
              <w:spacing w:after="0"/>
              <w:rPr>
                <w:rFonts w:cstheme="minorHAnsi"/>
                <w:sz w:val="20"/>
                <w:szCs w:val="20"/>
              </w:rPr>
            </w:pPr>
            <w:r w:rsidRPr="00E05E9E">
              <w:rPr>
                <w:rFonts w:eastAsia="Times New Roman" w:cstheme="minorHAnsi"/>
                <w:i/>
                <w:sz w:val="20"/>
                <w:szCs w:val="20"/>
              </w:rPr>
              <w:t>Pre/Corequisite: Gen Anatomy &amp; Physiology</w:t>
            </w:r>
          </w:p>
        </w:tc>
        <w:tc>
          <w:tcPr>
            <w:tcW w:w="1004" w:type="dxa"/>
            <w:shd w:val="clear" w:color="auto" w:fill="FFFFFF" w:themeFill="background1"/>
            <w:vAlign w:val="center"/>
          </w:tcPr>
          <w:p w14:paraId="7B05F6B3" w14:textId="77777777" w:rsidR="00810BD7" w:rsidRPr="00E05E9E" w:rsidRDefault="00810BD7" w:rsidP="00B413C1">
            <w:pPr>
              <w:spacing w:after="0"/>
              <w:jc w:val="center"/>
              <w:rPr>
                <w:rFonts w:cstheme="minorHAnsi"/>
                <w:sz w:val="20"/>
                <w:szCs w:val="20"/>
              </w:rPr>
            </w:pPr>
            <w:r w:rsidRPr="00E05E9E">
              <w:rPr>
                <w:rFonts w:cstheme="minorHAnsi"/>
                <w:sz w:val="20"/>
                <w:szCs w:val="20"/>
              </w:rPr>
              <w:lastRenderedPageBreak/>
              <w:t>10-526-168</w:t>
            </w:r>
          </w:p>
        </w:tc>
        <w:tc>
          <w:tcPr>
            <w:tcW w:w="5307" w:type="dxa"/>
            <w:shd w:val="clear" w:color="auto" w:fill="FFFFFF" w:themeFill="background1"/>
            <w:vAlign w:val="center"/>
          </w:tcPr>
          <w:p w14:paraId="2ED61CB3" w14:textId="77777777" w:rsidR="00810BD7" w:rsidRPr="00E05E9E" w:rsidRDefault="00810BD7" w:rsidP="00B413C1">
            <w:pPr>
              <w:spacing w:after="0"/>
              <w:rPr>
                <w:rFonts w:cstheme="minorHAnsi"/>
                <w:sz w:val="20"/>
                <w:szCs w:val="20"/>
              </w:rPr>
            </w:pPr>
            <w:r w:rsidRPr="00E05E9E">
              <w:rPr>
                <w:rFonts w:eastAsia="Batang" w:cstheme="minorHAnsi"/>
                <w:sz w:val="20"/>
                <w:szCs w:val="20"/>
                <w:lang w:bidi="en-US"/>
              </w:rPr>
              <w:t xml:space="preserve">This beginning level clinical course prepares radiography students to perform radiologic procedures on patients with extensive supervision and direction. Students apply radiation protection and standard precautions in the production of radiographic images while adhering to legal and ethical guidelines. An emphasis of the course is the development of communication and critical thinking skills appropriate to the </w:t>
            </w:r>
            <w:r w:rsidRPr="00E05E9E">
              <w:rPr>
                <w:rFonts w:eastAsia="Batang" w:cstheme="minorHAnsi"/>
                <w:sz w:val="20"/>
                <w:szCs w:val="20"/>
                <w:lang w:bidi="en-US"/>
              </w:rPr>
              <w:lastRenderedPageBreak/>
              <w:t>clinical setting. This beginning level clinical course prepares radiography students to perform radiologic procedures on patients with extensive supervision and direction. Students apply radiation protection and standard precautions in the production of radiographic images in a health care setting while adhering to legal and ethical guidelines. An emphasis of the course is the development of communication and critical thinking skills appropriate to the clinical setting.</w:t>
            </w:r>
          </w:p>
        </w:tc>
        <w:tc>
          <w:tcPr>
            <w:tcW w:w="1263" w:type="dxa"/>
            <w:shd w:val="clear" w:color="auto" w:fill="FFFFFF" w:themeFill="background1"/>
          </w:tcPr>
          <w:p w14:paraId="6717D99D" w14:textId="77777777" w:rsidR="002364C3" w:rsidRPr="00E05E9E" w:rsidRDefault="002364C3" w:rsidP="00CB71DF">
            <w:pPr>
              <w:spacing w:after="0"/>
              <w:rPr>
                <w:rFonts w:cstheme="minorHAnsi"/>
                <w:sz w:val="20"/>
                <w:szCs w:val="20"/>
              </w:rPr>
            </w:pPr>
            <w:r w:rsidRPr="00E05E9E">
              <w:rPr>
                <w:rFonts w:cstheme="minorHAnsi"/>
                <w:sz w:val="20"/>
                <w:szCs w:val="20"/>
              </w:rPr>
              <w:lastRenderedPageBreak/>
              <w:t>90-</w:t>
            </w:r>
            <w:r w:rsidR="00810BD7" w:rsidRPr="00E05E9E">
              <w:rPr>
                <w:rFonts w:cstheme="minorHAnsi"/>
                <w:sz w:val="20"/>
                <w:szCs w:val="20"/>
              </w:rPr>
              <w:t>hrs</w:t>
            </w:r>
            <w:r w:rsidR="000D7C4A" w:rsidRPr="00E05E9E">
              <w:rPr>
                <w:rFonts w:cstheme="minorHAnsi"/>
                <w:sz w:val="20"/>
                <w:szCs w:val="20"/>
              </w:rPr>
              <w:t>.</w:t>
            </w:r>
            <w:r w:rsidR="00810BD7" w:rsidRPr="00E05E9E">
              <w:rPr>
                <w:rFonts w:cstheme="minorHAnsi"/>
                <w:sz w:val="20"/>
                <w:szCs w:val="20"/>
              </w:rPr>
              <w:t xml:space="preserve"> clinical</w:t>
            </w:r>
            <w:r w:rsidRPr="00E05E9E">
              <w:rPr>
                <w:rFonts w:cstheme="minorHAnsi"/>
                <w:sz w:val="20"/>
                <w:szCs w:val="20"/>
              </w:rPr>
              <w:t xml:space="preserve"> for semester</w:t>
            </w:r>
          </w:p>
          <w:p w14:paraId="19044D08" w14:textId="77777777" w:rsidR="002364C3" w:rsidRPr="00E05E9E" w:rsidRDefault="002364C3" w:rsidP="00CB71DF">
            <w:pPr>
              <w:spacing w:after="0"/>
              <w:rPr>
                <w:rFonts w:cstheme="minorHAnsi"/>
                <w:sz w:val="20"/>
                <w:szCs w:val="20"/>
              </w:rPr>
            </w:pPr>
            <w:r w:rsidRPr="00E05E9E">
              <w:rPr>
                <w:rFonts w:cstheme="minorHAnsi"/>
                <w:sz w:val="20"/>
                <w:szCs w:val="20"/>
              </w:rPr>
              <w:t>Average 8-16 hours per wk</w:t>
            </w:r>
          </w:p>
        </w:tc>
        <w:tc>
          <w:tcPr>
            <w:tcW w:w="795" w:type="dxa"/>
            <w:shd w:val="clear" w:color="auto" w:fill="FFFFFF" w:themeFill="background1"/>
          </w:tcPr>
          <w:p w14:paraId="550BDC16" w14:textId="77777777" w:rsidR="00810BD7" w:rsidRPr="009D36B5" w:rsidRDefault="00810BD7" w:rsidP="00CB71DF">
            <w:pPr>
              <w:spacing w:after="0"/>
              <w:jc w:val="center"/>
              <w:rPr>
                <w:rFonts w:cstheme="minorHAnsi"/>
                <w:sz w:val="20"/>
                <w:szCs w:val="20"/>
              </w:rPr>
            </w:pPr>
            <w:r w:rsidRPr="009D36B5">
              <w:rPr>
                <w:rFonts w:cstheme="minorHAnsi"/>
                <w:sz w:val="20"/>
                <w:szCs w:val="20"/>
              </w:rPr>
              <w:t>2</w:t>
            </w:r>
          </w:p>
        </w:tc>
      </w:tr>
      <w:tr w:rsidR="00810BD7" w:rsidRPr="00A70C9E" w14:paraId="6F9C34BB" w14:textId="77777777" w:rsidTr="007D4D54">
        <w:trPr>
          <w:trHeight w:val="2558"/>
        </w:trPr>
        <w:tc>
          <w:tcPr>
            <w:tcW w:w="2686" w:type="dxa"/>
            <w:shd w:val="clear" w:color="auto" w:fill="FFFFFF" w:themeFill="background1"/>
          </w:tcPr>
          <w:p w14:paraId="3BB9CA7A" w14:textId="5AA17F32" w:rsidR="00A70C9E" w:rsidRPr="00E05E9E" w:rsidRDefault="00810BD7" w:rsidP="00B413C1">
            <w:pPr>
              <w:spacing w:after="0"/>
              <w:rPr>
                <w:rFonts w:asciiTheme="majorHAnsi" w:hAnsiTheme="majorHAnsi" w:cstheme="minorHAnsi"/>
                <w:b/>
                <w:i/>
                <w:iCs/>
                <w:sz w:val="20"/>
                <w:szCs w:val="20"/>
              </w:rPr>
            </w:pPr>
            <w:r w:rsidRPr="00E05E9E">
              <w:rPr>
                <w:rFonts w:asciiTheme="majorHAnsi" w:hAnsiTheme="majorHAnsi" w:cstheme="minorHAnsi"/>
                <w:b/>
                <w:i/>
                <w:iCs/>
                <w:sz w:val="20"/>
                <w:szCs w:val="20"/>
              </w:rPr>
              <w:t>General Anatomy &amp; Physiology</w:t>
            </w:r>
          </w:p>
          <w:p w14:paraId="1AA08C15" w14:textId="77777777" w:rsidR="00B413C1" w:rsidRPr="00E05E9E" w:rsidRDefault="00B413C1" w:rsidP="00B413C1">
            <w:pPr>
              <w:spacing w:after="0"/>
              <w:rPr>
                <w:rFonts w:asciiTheme="majorHAnsi" w:hAnsiTheme="majorHAnsi" w:cstheme="minorHAnsi"/>
                <w:b/>
                <w:i/>
                <w:iCs/>
                <w:sz w:val="20"/>
                <w:szCs w:val="20"/>
              </w:rPr>
            </w:pPr>
          </w:p>
          <w:p w14:paraId="7F811778" w14:textId="77777777" w:rsidR="00810BD7" w:rsidRPr="00E05E9E" w:rsidRDefault="00810BD7" w:rsidP="00B413C1">
            <w:pPr>
              <w:spacing w:after="0"/>
              <w:rPr>
                <w:rFonts w:cstheme="minorHAnsi"/>
                <w:i/>
                <w:sz w:val="20"/>
                <w:szCs w:val="20"/>
              </w:rPr>
            </w:pPr>
            <w:r w:rsidRPr="00E05E9E">
              <w:rPr>
                <w:rFonts w:cstheme="minorHAnsi"/>
                <w:i/>
                <w:sz w:val="20"/>
                <w:szCs w:val="20"/>
              </w:rPr>
              <w:t xml:space="preserve">*Prerequisite: Two semesters of high school chemistry or one semester of college chemistry with a “C” or better. </w:t>
            </w:r>
          </w:p>
        </w:tc>
        <w:tc>
          <w:tcPr>
            <w:tcW w:w="1004" w:type="dxa"/>
            <w:shd w:val="clear" w:color="auto" w:fill="FFFFFF" w:themeFill="background1"/>
            <w:vAlign w:val="center"/>
          </w:tcPr>
          <w:p w14:paraId="166E487D" w14:textId="77777777" w:rsidR="00810BD7" w:rsidRPr="00E05E9E" w:rsidRDefault="00810BD7" w:rsidP="00B413C1">
            <w:pPr>
              <w:spacing w:after="0"/>
              <w:jc w:val="center"/>
              <w:rPr>
                <w:rFonts w:cstheme="minorHAnsi"/>
                <w:sz w:val="20"/>
                <w:szCs w:val="20"/>
              </w:rPr>
            </w:pPr>
            <w:r w:rsidRPr="00E05E9E">
              <w:rPr>
                <w:rFonts w:cstheme="minorHAnsi"/>
                <w:sz w:val="20"/>
                <w:szCs w:val="20"/>
              </w:rPr>
              <w:t>10-506-177</w:t>
            </w:r>
          </w:p>
        </w:tc>
        <w:tc>
          <w:tcPr>
            <w:tcW w:w="5307" w:type="dxa"/>
            <w:shd w:val="clear" w:color="auto" w:fill="FFFFFF" w:themeFill="background1"/>
            <w:vAlign w:val="center"/>
          </w:tcPr>
          <w:p w14:paraId="1FDF9A7C" w14:textId="77777777" w:rsidR="00810BD7" w:rsidRPr="00E05E9E" w:rsidRDefault="00810BD7" w:rsidP="00B413C1">
            <w:pPr>
              <w:spacing w:after="0"/>
              <w:rPr>
                <w:rFonts w:cstheme="minorHAnsi"/>
                <w:sz w:val="20"/>
                <w:szCs w:val="20"/>
              </w:rPr>
            </w:pPr>
            <w:r w:rsidRPr="00E05E9E">
              <w:rPr>
                <w:rFonts w:eastAsia="Times New Roman" w:cstheme="minorHAnsi"/>
                <w:sz w:val="20"/>
                <w:szCs w:val="20"/>
              </w:rPr>
              <w:t>Examines basic concepts of human anatomy and physiology as they relate to health sciences. Using a body systems approach, the course emphasizes the interrelationships between structure and function at the gross and microscopic levels of organization of the entire human body. It is intended to prepare health care professionals who need to apply basic concepts of whole-body anatomy and physiology to informed decision-making and professional communication with colleagues and patients. (This course also provides the foundation, and is prerequisite to, Advanced Anatomy and Physiology.</w:t>
            </w:r>
          </w:p>
        </w:tc>
        <w:tc>
          <w:tcPr>
            <w:tcW w:w="1263" w:type="dxa"/>
            <w:shd w:val="clear" w:color="auto" w:fill="FFFFFF" w:themeFill="background1"/>
          </w:tcPr>
          <w:p w14:paraId="60364DED" w14:textId="77777777" w:rsidR="00810BD7" w:rsidRPr="00E05E9E" w:rsidRDefault="00810BD7" w:rsidP="00CB71DF">
            <w:pPr>
              <w:spacing w:after="0"/>
              <w:rPr>
                <w:rFonts w:cstheme="minorHAnsi"/>
                <w:sz w:val="20"/>
                <w:szCs w:val="20"/>
              </w:rPr>
            </w:pPr>
            <w:r w:rsidRPr="00E05E9E">
              <w:rPr>
                <w:rFonts w:cstheme="minorHAnsi"/>
                <w:sz w:val="20"/>
                <w:szCs w:val="20"/>
              </w:rPr>
              <w:t>3 hrs</w:t>
            </w:r>
            <w:r w:rsidR="000D7C4A" w:rsidRPr="00E05E9E">
              <w:rPr>
                <w:rFonts w:cstheme="minorHAnsi"/>
                <w:sz w:val="20"/>
                <w:szCs w:val="20"/>
              </w:rPr>
              <w:t>.</w:t>
            </w:r>
            <w:r w:rsidRPr="00E05E9E">
              <w:rPr>
                <w:rFonts w:cstheme="minorHAnsi"/>
                <w:sz w:val="20"/>
                <w:szCs w:val="20"/>
              </w:rPr>
              <w:t xml:space="preserve"> lecture</w:t>
            </w:r>
          </w:p>
          <w:p w14:paraId="1E5876DC" w14:textId="77777777" w:rsidR="00810BD7" w:rsidRPr="00E05E9E" w:rsidRDefault="00810BD7" w:rsidP="00CB71DF">
            <w:pPr>
              <w:spacing w:after="0"/>
              <w:rPr>
                <w:rFonts w:cstheme="minorHAnsi"/>
                <w:sz w:val="20"/>
                <w:szCs w:val="20"/>
              </w:rPr>
            </w:pPr>
            <w:r w:rsidRPr="00E05E9E">
              <w:rPr>
                <w:rFonts w:cstheme="minorHAnsi"/>
                <w:sz w:val="20"/>
                <w:szCs w:val="20"/>
              </w:rPr>
              <w:t>2 hrs</w:t>
            </w:r>
            <w:r w:rsidR="000D7C4A" w:rsidRPr="00E05E9E">
              <w:rPr>
                <w:rFonts w:cstheme="minorHAnsi"/>
                <w:sz w:val="20"/>
                <w:szCs w:val="20"/>
              </w:rPr>
              <w:t>.</w:t>
            </w:r>
            <w:r w:rsidRPr="00E05E9E">
              <w:rPr>
                <w:rFonts w:cstheme="minorHAnsi"/>
                <w:sz w:val="20"/>
                <w:szCs w:val="20"/>
              </w:rPr>
              <w:t xml:space="preserve"> lab</w:t>
            </w:r>
          </w:p>
        </w:tc>
        <w:tc>
          <w:tcPr>
            <w:tcW w:w="795" w:type="dxa"/>
            <w:shd w:val="clear" w:color="auto" w:fill="FFFFFF" w:themeFill="background1"/>
          </w:tcPr>
          <w:p w14:paraId="42D48FC4" w14:textId="77777777" w:rsidR="00810BD7" w:rsidRPr="00A70C9E" w:rsidRDefault="00810BD7" w:rsidP="00CB71DF">
            <w:pPr>
              <w:spacing w:after="0"/>
              <w:jc w:val="center"/>
              <w:rPr>
                <w:rFonts w:cstheme="minorHAnsi"/>
                <w:sz w:val="18"/>
                <w:szCs w:val="18"/>
              </w:rPr>
            </w:pPr>
            <w:r w:rsidRPr="00A70C9E">
              <w:rPr>
                <w:rFonts w:cstheme="minorHAnsi"/>
                <w:sz w:val="18"/>
                <w:szCs w:val="18"/>
              </w:rPr>
              <w:t>4</w:t>
            </w:r>
          </w:p>
        </w:tc>
      </w:tr>
    </w:tbl>
    <w:p w14:paraId="4474C3BC" w14:textId="6BD452A2" w:rsidR="00D95DBE" w:rsidRPr="001A4FF9" w:rsidRDefault="00D95DBE" w:rsidP="001A4FF9">
      <w:pPr>
        <w:rPr>
          <w:b/>
          <w:bCs/>
        </w:rPr>
      </w:pPr>
      <w:r w:rsidRPr="001A4FF9">
        <w:rPr>
          <w:b/>
          <w:bCs/>
        </w:rPr>
        <w:t>Total hours first semester = 28      Credit breakdown = 13 Radiography and 4 general education courses</w:t>
      </w:r>
    </w:p>
    <w:p w14:paraId="0A6593EE" w14:textId="77777777" w:rsidR="007D4D54" w:rsidRPr="00D95DBE" w:rsidRDefault="007D4D54" w:rsidP="00D95DBE"/>
    <w:p w14:paraId="219E589C" w14:textId="7DC688A3" w:rsidR="00810BD7" w:rsidRPr="00AA5493" w:rsidRDefault="00810BD7" w:rsidP="00AA5493">
      <w:pPr>
        <w:pStyle w:val="Heading3"/>
        <w:jc w:val="center"/>
        <w:rPr>
          <w:b/>
          <w:bCs/>
          <w:color w:val="365F91" w:themeColor="accent1" w:themeShade="BF"/>
        </w:rPr>
      </w:pPr>
      <w:r w:rsidRPr="00AA5493">
        <w:rPr>
          <w:b/>
          <w:bCs/>
          <w:color w:val="365F91" w:themeColor="accent1" w:themeShade="BF"/>
        </w:rPr>
        <w:t xml:space="preserve">Second Semester: </w:t>
      </w:r>
      <w:r w:rsidRPr="00AA5493">
        <w:rPr>
          <w:b/>
          <w:bCs/>
          <w:color w:val="365F91" w:themeColor="accent1" w:themeShade="BF"/>
          <w:u w:val="single"/>
        </w:rPr>
        <w:t>SPRING</w:t>
      </w:r>
    </w:p>
    <w:tbl>
      <w:tblPr>
        <w:tblStyle w:val="TableGrid"/>
        <w:tblW w:w="11055" w:type="dxa"/>
        <w:tblInd w:w="-365" w:type="dxa"/>
        <w:tblLook w:val="04A0" w:firstRow="1" w:lastRow="0" w:firstColumn="1" w:lastColumn="0" w:noHBand="0" w:noVBand="1"/>
        <w:tblCaption w:val="2nd semester curriculum"/>
      </w:tblPr>
      <w:tblGrid>
        <w:gridCol w:w="2806"/>
        <w:gridCol w:w="35"/>
        <w:gridCol w:w="1078"/>
        <w:gridCol w:w="5297"/>
        <w:gridCol w:w="1312"/>
        <w:gridCol w:w="792"/>
      </w:tblGrid>
      <w:tr w:rsidR="00957C3F" w:rsidRPr="00A70C9E" w14:paraId="198DBE0A" w14:textId="77777777" w:rsidTr="007D4D54">
        <w:trPr>
          <w:trHeight w:val="360"/>
        </w:trPr>
        <w:tc>
          <w:tcPr>
            <w:tcW w:w="2855" w:type="dxa"/>
            <w:gridSpan w:val="2"/>
            <w:shd w:val="clear" w:color="auto" w:fill="95B3D7" w:themeFill="accent1" w:themeFillTint="99"/>
            <w:vAlign w:val="center"/>
          </w:tcPr>
          <w:p w14:paraId="17359937" w14:textId="6B3F0E27" w:rsidR="00957C3F" w:rsidRPr="00A70C9E" w:rsidRDefault="00957C3F" w:rsidP="00CB71DF">
            <w:pPr>
              <w:spacing w:after="0"/>
              <w:jc w:val="center"/>
              <w:rPr>
                <w:rFonts w:cstheme="minorHAnsi"/>
                <w:b/>
                <w:sz w:val="18"/>
                <w:szCs w:val="18"/>
              </w:rPr>
            </w:pPr>
            <w:r w:rsidRPr="00A70C9E">
              <w:rPr>
                <w:rFonts w:cstheme="minorHAnsi"/>
                <w:b/>
                <w:i/>
                <w:iCs/>
                <w:sz w:val="20"/>
                <w:szCs w:val="20"/>
              </w:rPr>
              <w:t>Course Name</w:t>
            </w:r>
            <w:r>
              <w:rPr>
                <w:rFonts w:cstheme="minorHAnsi"/>
                <w:b/>
                <w:i/>
                <w:iCs/>
                <w:sz w:val="20"/>
                <w:szCs w:val="20"/>
              </w:rPr>
              <w:t xml:space="preserve"> &amp; Pre-reqs</w:t>
            </w:r>
          </w:p>
        </w:tc>
        <w:tc>
          <w:tcPr>
            <w:tcW w:w="835" w:type="dxa"/>
            <w:shd w:val="clear" w:color="auto" w:fill="95B3D7" w:themeFill="accent1" w:themeFillTint="99"/>
            <w:vAlign w:val="center"/>
          </w:tcPr>
          <w:p w14:paraId="52BA276C" w14:textId="60901473" w:rsidR="00957C3F" w:rsidRPr="00A70C9E" w:rsidRDefault="00957C3F" w:rsidP="00CB71DF">
            <w:pPr>
              <w:spacing w:after="0"/>
              <w:jc w:val="center"/>
              <w:rPr>
                <w:rFonts w:cstheme="minorHAnsi"/>
                <w:b/>
                <w:sz w:val="18"/>
                <w:szCs w:val="18"/>
              </w:rPr>
            </w:pPr>
            <w:r>
              <w:rPr>
                <w:rFonts w:cstheme="minorHAnsi"/>
                <w:b/>
                <w:sz w:val="18"/>
                <w:szCs w:val="18"/>
              </w:rPr>
              <w:t>number</w:t>
            </w:r>
          </w:p>
        </w:tc>
        <w:tc>
          <w:tcPr>
            <w:tcW w:w="5308" w:type="dxa"/>
            <w:shd w:val="clear" w:color="auto" w:fill="95B3D7" w:themeFill="accent1" w:themeFillTint="99"/>
            <w:vAlign w:val="center"/>
          </w:tcPr>
          <w:p w14:paraId="4A873067" w14:textId="02C272F3" w:rsidR="00957C3F" w:rsidRPr="00A70C9E" w:rsidRDefault="00957C3F" w:rsidP="00CB71DF">
            <w:pPr>
              <w:spacing w:after="0"/>
              <w:jc w:val="center"/>
              <w:rPr>
                <w:rFonts w:cstheme="minorHAnsi"/>
                <w:b/>
                <w:sz w:val="18"/>
                <w:szCs w:val="18"/>
              </w:rPr>
            </w:pPr>
            <w:r w:rsidRPr="00A70C9E">
              <w:rPr>
                <w:rFonts w:cstheme="minorHAnsi"/>
                <w:b/>
                <w:i/>
                <w:iCs/>
                <w:sz w:val="20"/>
                <w:szCs w:val="20"/>
              </w:rPr>
              <w:t>Course Description</w:t>
            </w:r>
          </w:p>
        </w:tc>
        <w:tc>
          <w:tcPr>
            <w:tcW w:w="1263" w:type="dxa"/>
            <w:shd w:val="clear" w:color="auto" w:fill="95B3D7" w:themeFill="accent1" w:themeFillTint="99"/>
            <w:vAlign w:val="center"/>
          </w:tcPr>
          <w:p w14:paraId="3F58B4E9" w14:textId="0C13B514" w:rsidR="00957C3F" w:rsidRPr="00A70C9E" w:rsidRDefault="00957C3F" w:rsidP="00CB71DF">
            <w:pPr>
              <w:spacing w:after="0"/>
              <w:jc w:val="center"/>
              <w:rPr>
                <w:rFonts w:cstheme="minorHAnsi"/>
                <w:b/>
                <w:sz w:val="18"/>
                <w:szCs w:val="18"/>
              </w:rPr>
            </w:pPr>
            <w:r w:rsidRPr="00A70C9E">
              <w:rPr>
                <w:rFonts w:cstheme="minorHAnsi"/>
                <w:b/>
                <w:i/>
                <w:iCs/>
                <w:sz w:val="20"/>
                <w:szCs w:val="20"/>
              </w:rPr>
              <w:t>Hours/Week</w:t>
            </w:r>
          </w:p>
        </w:tc>
        <w:tc>
          <w:tcPr>
            <w:tcW w:w="794" w:type="dxa"/>
            <w:shd w:val="clear" w:color="auto" w:fill="95B3D7" w:themeFill="accent1" w:themeFillTint="99"/>
            <w:vAlign w:val="center"/>
          </w:tcPr>
          <w:p w14:paraId="49213226" w14:textId="56325F67" w:rsidR="00957C3F" w:rsidRPr="00A70C9E" w:rsidRDefault="00957C3F" w:rsidP="00CB71DF">
            <w:pPr>
              <w:spacing w:after="0"/>
              <w:jc w:val="center"/>
              <w:rPr>
                <w:rFonts w:cstheme="minorHAnsi"/>
                <w:b/>
                <w:sz w:val="18"/>
                <w:szCs w:val="18"/>
              </w:rPr>
            </w:pPr>
            <w:r w:rsidRPr="00A70C9E">
              <w:rPr>
                <w:rFonts w:cstheme="minorHAnsi"/>
                <w:b/>
                <w:i/>
                <w:iCs/>
                <w:sz w:val="20"/>
                <w:szCs w:val="20"/>
              </w:rPr>
              <w:t>Credits</w:t>
            </w:r>
          </w:p>
        </w:tc>
      </w:tr>
      <w:tr w:rsidR="00810BD7" w:rsidRPr="00A70C9E" w14:paraId="37C2514B" w14:textId="77777777" w:rsidTr="007D4D54">
        <w:trPr>
          <w:trHeight w:val="1397"/>
        </w:trPr>
        <w:tc>
          <w:tcPr>
            <w:tcW w:w="2807" w:type="dxa"/>
            <w:shd w:val="clear" w:color="auto" w:fill="FFFFFF" w:themeFill="background1"/>
          </w:tcPr>
          <w:p w14:paraId="031C502F" w14:textId="3CE229EF" w:rsidR="00810BD7" w:rsidRPr="00E05E9E" w:rsidRDefault="00810BD7" w:rsidP="00CB71DF">
            <w:pPr>
              <w:spacing w:after="0"/>
              <w:rPr>
                <w:rFonts w:asciiTheme="majorHAnsi" w:hAnsiTheme="majorHAnsi" w:cstheme="minorHAnsi"/>
                <w:b/>
                <w:i/>
                <w:iCs/>
                <w:sz w:val="20"/>
                <w:szCs w:val="20"/>
              </w:rPr>
            </w:pPr>
            <w:r w:rsidRPr="00E05E9E">
              <w:rPr>
                <w:rFonts w:asciiTheme="majorHAnsi" w:hAnsiTheme="majorHAnsi" w:cstheme="minorHAnsi"/>
                <w:b/>
                <w:i/>
                <w:iCs/>
                <w:sz w:val="20"/>
                <w:szCs w:val="20"/>
              </w:rPr>
              <w:t>Advanced Radiographic Imaging</w:t>
            </w:r>
          </w:p>
          <w:p w14:paraId="703CC69B" w14:textId="77777777" w:rsidR="00810BD7" w:rsidRPr="00E05E9E" w:rsidRDefault="00810BD7" w:rsidP="00CB71DF">
            <w:pPr>
              <w:spacing w:after="0"/>
              <w:rPr>
                <w:rFonts w:cstheme="minorHAnsi"/>
                <w:i/>
                <w:sz w:val="20"/>
                <w:szCs w:val="20"/>
              </w:rPr>
            </w:pPr>
            <w:r w:rsidRPr="00E05E9E">
              <w:rPr>
                <w:rFonts w:cstheme="minorHAnsi"/>
                <w:i/>
                <w:sz w:val="20"/>
                <w:szCs w:val="20"/>
              </w:rPr>
              <w:t xml:space="preserve">*Prerequisite: </w:t>
            </w:r>
            <w:r w:rsidRPr="00E05E9E">
              <w:rPr>
                <w:rFonts w:eastAsia="Times New Roman" w:cstheme="minorHAnsi"/>
                <w:i/>
                <w:sz w:val="20"/>
                <w:szCs w:val="20"/>
              </w:rPr>
              <w:t>Admission to the Radiography Program, Prerequisite: Radiographic Imaging</w:t>
            </w:r>
          </w:p>
        </w:tc>
        <w:tc>
          <w:tcPr>
            <w:tcW w:w="883" w:type="dxa"/>
            <w:gridSpan w:val="2"/>
            <w:shd w:val="clear" w:color="auto" w:fill="FFFFFF" w:themeFill="background1"/>
            <w:vAlign w:val="center"/>
          </w:tcPr>
          <w:p w14:paraId="669C169A" w14:textId="77777777" w:rsidR="00810BD7" w:rsidRPr="00E05E9E" w:rsidRDefault="00810BD7" w:rsidP="00CB71DF">
            <w:pPr>
              <w:spacing w:after="0"/>
              <w:jc w:val="center"/>
              <w:rPr>
                <w:rFonts w:cstheme="minorHAnsi"/>
                <w:sz w:val="20"/>
                <w:szCs w:val="20"/>
              </w:rPr>
            </w:pPr>
            <w:r w:rsidRPr="00E05E9E">
              <w:rPr>
                <w:rFonts w:cstheme="minorHAnsi"/>
                <w:sz w:val="20"/>
                <w:szCs w:val="20"/>
              </w:rPr>
              <w:t>10-526-230</w:t>
            </w:r>
          </w:p>
        </w:tc>
        <w:tc>
          <w:tcPr>
            <w:tcW w:w="5308" w:type="dxa"/>
            <w:shd w:val="clear" w:color="auto" w:fill="FFFFFF" w:themeFill="background1"/>
            <w:vAlign w:val="center"/>
          </w:tcPr>
          <w:p w14:paraId="0D1C1140" w14:textId="77777777" w:rsidR="00810BD7" w:rsidRPr="00E05E9E" w:rsidRDefault="00810BD7" w:rsidP="00CB71DF">
            <w:pPr>
              <w:spacing w:after="0"/>
              <w:rPr>
                <w:rFonts w:cstheme="minorHAnsi"/>
                <w:sz w:val="20"/>
                <w:szCs w:val="20"/>
              </w:rPr>
            </w:pPr>
            <w:r w:rsidRPr="00E05E9E">
              <w:rPr>
                <w:rFonts w:eastAsia="Times New Roman" w:cstheme="minorHAnsi"/>
                <w:sz w:val="20"/>
                <w:szCs w:val="20"/>
              </w:rPr>
              <w:t>Explores the factors that impact image acquisition, display, archiving and retrieval are discussed. Guidelines for selecting exposure factors and evaluating images within analog and digital systems. Principles of digital system quality assurance and maintenance are presented.</w:t>
            </w:r>
          </w:p>
        </w:tc>
        <w:tc>
          <w:tcPr>
            <w:tcW w:w="1263" w:type="dxa"/>
            <w:shd w:val="clear" w:color="auto" w:fill="FFFFFF" w:themeFill="background1"/>
          </w:tcPr>
          <w:p w14:paraId="08CE8F08" w14:textId="77777777" w:rsidR="00810BD7" w:rsidRPr="00E05E9E" w:rsidRDefault="00810BD7" w:rsidP="00CB71DF">
            <w:pPr>
              <w:spacing w:after="0"/>
              <w:rPr>
                <w:rFonts w:cstheme="minorHAnsi"/>
                <w:sz w:val="20"/>
                <w:szCs w:val="20"/>
              </w:rPr>
            </w:pPr>
            <w:r w:rsidRPr="00E05E9E">
              <w:rPr>
                <w:rFonts w:cstheme="minorHAnsi"/>
                <w:sz w:val="20"/>
                <w:szCs w:val="20"/>
              </w:rPr>
              <w:t>1 hrs</w:t>
            </w:r>
            <w:r w:rsidR="000D7C4A" w:rsidRPr="00E05E9E">
              <w:rPr>
                <w:rFonts w:cstheme="minorHAnsi"/>
                <w:sz w:val="20"/>
                <w:szCs w:val="20"/>
              </w:rPr>
              <w:t>.</w:t>
            </w:r>
            <w:r w:rsidRPr="00E05E9E">
              <w:rPr>
                <w:rFonts w:cstheme="minorHAnsi"/>
                <w:sz w:val="20"/>
                <w:szCs w:val="20"/>
              </w:rPr>
              <w:t xml:space="preserve"> lecture</w:t>
            </w:r>
          </w:p>
          <w:p w14:paraId="7751E405" w14:textId="77777777" w:rsidR="00810BD7" w:rsidRPr="00E05E9E" w:rsidRDefault="00810BD7" w:rsidP="00CB71DF">
            <w:pPr>
              <w:spacing w:after="0"/>
              <w:rPr>
                <w:rFonts w:cstheme="minorHAnsi"/>
                <w:sz w:val="20"/>
                <w:szCs w:val="20"/>
              </w:rPr>
            </w:pPr>
            <w:r w:rsidRPr="00E05E9E">
              <w:rPr>
                <w:rFonts w:cstheme="minorHAnsi"/>
                <w:sz w:val="20"/>
                <w:szCs w:val="20"/>
              </w:rPr>
              <w:t>2 hrs</w:t>
            </w:r>
            <w:r w:rsidR="000D7C4A" w:rsidRPr="00E05E9E">
              <w:rPr>
                <w:rFonts w:cstheme="minorHAnsi"/>
                <w:sz w:val="20"/>
                <w:szCs w:val="20"/>
              </w:rPr>
              <w:t>.</w:t>
            </w:r>
            <w:r w:rsidRPr="00E05E9E">
              <w:rPr>
                <w:rFonts w:cstheme="minorHAnsi"/>
                <w:sz w:val="20"/>
                <w:szCs w:val="20"/>
              </w:rPr>
              <w:t xml:space="preserve"> lab</w:t>
            </w:r>
          </w:p>
        </w:tc>
        <w:tc>
          <w:tcPr>
            <w:tcW w:w="794" w:type="dxa"/>
            <w:shd w:val="clear" w:color="auto" w:fill="FFFFFF" w:themeFill="background1"/>
          </w:tcPr>
          <w:p w14:paraId="1BA583E9" w14:textId="77777777" w:rsidR="00810BD7" w:rsidRPr="00E05E9E" w:rsidRDefault="00810BD7" w:rsidP="00CB71DF">
            <w:pPr>
              <w:spacing w:after="0"/>
              <w:jc w:val="center"/>
              <w:rPr>
                <w:rFonts w:cstheme="minorHAnsi"/>
                <w:sz w:val="20"/>
                <w:szCs w:val="20"/>
              </w:rPr>
            </w:pPr>
            <w:r w:rsidRPr="00E05E9E">
              <w:rPr>
                <w:rFonts w:cstheme="minorHAnsi"/>
                <w:sz w:val="20"/>
                <w:szCs w:val="20"/>
              </w:rPr>
              <w:t>2</w:t>
            </w:r>
          </w:p>
        </w:tc>
      </w:tr>
      <w:tr w:rsidR="00810BD7" w:rsidRPr="00A70C9E" w14:paraId="572F4954" w14:textId="77777777" w:rsidTr="007D4D54">
        <w:trPr>
          <w:trHeight w:val="1982"/>
        </w:trPr>
        <w:tc>
          <w:tcPr>
            <w:tcW w:w="2807" w:type="dxa"/>
            <w:shd w:val="clear" w:color="auto" w:fill="FFFFFF" w:themeFill="background1"/>
          </w:tcPr>
          <w:p w14:paraId="34B5874F" w14:textId="77777777" w:rsidR="00810BD7" w:rsidRPr="00E05E9E" w:rsidRDefault="00810BD7" w:rsidP="00CB71DF">
            <w:pPr>
              <w:spacing w:after="0"/>
              <w:rPr>
                <w:rFonts w:asciiTheme="majorHAnsi" w:hAnsiTheme="majorHAnsi" w:cstheme="minorHAnsi"/>
                <w:b/>
                <w:i/>
                <w:iCs/>
                <w:sz w:val="20"/>
                <w:szCs w:val="20"/>
              </w:rPr>
            </w:pPr>
            <w:r w:rsidRPr="00E05E9E">
              <w:rPr>
                <w:rFonts w:asciiTheme="majorHAnsi" w:hAnsiTheme="majorHAnsi" w:cstheme="minorHAnsi"/>
                <w:b/>
                <w:i/>
                <w:iCs/>
                <w:sz w:val="20"/>
                <w:szCs w:val="20"/>
              </w:rPr>
              <w:t>Radiographic Procedures 2</w:t>
            </w:r>
          </w:p>
          <w:p w14:paraId="3314AC1B" w14:textId="77777777" w:rsidR="00810BD7" w:rsidRPr="00E05E9E" w:rsidRDefault="00810BD7" w:rsidP="00CB71DF">
            <w:pPr>
              <w:spacing w:after="0"/>
              <w:rPr>
                <w:rFonts w:cstheme="minorHAnsi"/>
                <w:sz w:val="20"/>
                <w:szCs w:val="20"/>
              </w:rPr>
            </w:pPr>
          </w:p>
          <w:p w14:paraId="3B1B4972" w14:textId="77777777" w:rsidR="00810BD7" w:rsidRPr="00E05E9E" w:rsidRDefault="00810BD7" w:rsidP="00CB71DF">
            <w:pPr>
              <w:spacing w:after="0"/>
              <w:rPr>
                <w:rFonts w:cstheme="minorHAnsi"/>
                <w:i/>
                <w:sz w:val="20"/>
                <w:szCs w:val="20"/>
              </w:rPr>
            </w:pPr>
            <w:r w:rsidRPr="00E05E9E">
              <w:rPr>
                <w:rFonts w:cstheme="minorHAnsi"/>
                <w:i/>
                <w:sz w:val="20"/>
                <w:szCs w:val="20"/>
              </w:rPr>
              <w:t xml:space="preserve">*Prerequisite: </w:t>
            </w:r>
            <w:r w:rsidRPr="00E05E9E">
              <w:rPr>
                <w:rFonts w:eastAsia="Times New Roman" w:cstheme="minorHAnsi"/>
                <w:i/>
                <w:sz w:val="20"/>
                <w:szCs w:val="20"/>
              </w:rPr>
              <w:t>Admission to Radiography program, Radiographic Procedures 1, Prerequisite: General Anatomy and Physiology</w:t>
            </w:r>
          </w:p>
        </w:tc>
        <w:tc>
          <w:tcPr>
            <w:tcW w:w="883" w:type="dxa"/>
            <w:gridSpan w:val="2"/>
            <w:shd w:val="clear" w:color="auto" w:fill="FFFFFF" w:themeFill="background1"/>
            <w:vAlign w:val="center"/>
          </w:tcPr>
          <w:p w14:paraId="20DD78C0" w14:textId="77777777" w:rsidR="00810BD7" w:rsidRPr="00E05E9E" w:rsidRDefault="00810BD7" w:rsidP="00CB71DF">
            <w:pPr>
              <w:spacing w:after="0"/>
              <w:jc w:val="center"/>
              <w:rPr>
                <w:rFonts w:cstheme="minorHAnsi"/>
                <w:sz w:val="20"/>
                <w:szCs w:val="20"/>
              </w:rPr>
            </w:pPr>
            <w:r w:rsidRPr="00E05E9E">
              <w:rPr>
                <w:rFonts w:cstheme="minorHAnsi"/>
                <w:sz w:val="20"/>
                <w:szCs w:val="20"/>
              </w:rPr>
              <w:t>10-526-191</w:t>
            </w:r>
          </w:p>
        </w:tc>
        <w:tc>
          <w:tcPr>
            <w:tcW w:w="5308" w:type="dxa"/>
            <w:shd w:val="clear" w:color="auto" w:fill="FFFFFF" w:themeFill="background1"/>
            <w:vAlign w:val="center"/>
          </w:tcPr>
          <w:p w14:paraId="6B6E2B86" w14:textId="77777777" w:rsidR="00810BD7" w:rsidRPr="00E05E9E" w:rsidRDefault="00810BD7" w:rsidP="00CB71DF">
            <w:pPr>
              <w:spacing w:after="0"/>
              <w:rPr>
                <w:rFonts w:cstheme="minorHAnsi"/>
                <w:sz w:val="20"/>
                <w:szCs w:val="20"/>
              </w:rPr>
            </w:pPr>
            <w:r w:rsidRPr="00E05E9E">
              <w:rPr>
                <w:rFonts w:eastAsia="Times New Roman" w:cstheme="minorHAnsi"/>
                <w:sz w:val="20"/>
                <w:szCs w:val="20"/>
              </w:rPr>
              <w:t xml:space="preserve">Prepares radiography students to perform routine radiographic procedures of the skull, facial bones, sinus, spine, bony thorax, gastrointestinal, urological, and special studies. Course includes considerations for contrast, mobile, surgical and trauma procedures. Students apply knowledge of human anatomy to position the patient correctly to achieve and evaluate optimal diagnostic quality images which includes identifying radiographically significant anatomy.     </w:t>
            </w:r>
          </w:p>
        </w:tc>
        <w:tc>
          <w:tcPr>
            <w:tcW w:w="1263" w:type="dxa"/>
            <w:shd w:val="clear" w:color="auto" w:fill="FFFFFF" w:themeFill="background1"/>
          </w:tcPr>
          <w:p w14:paraId="7C88A258" w14:textId="77777777" w:rsidR="00810BD7" w:rsidRPr="00E05E9E" w:rsidRDefault="00810BD7" w:rsidP="00CB71DF">
            <w:pPr>
              <w:spacing w:after="0"/>
              <w:rPr>
                <w:rFonts w:cstheme="minorHAnsi"/>
                <w:sz w:val="20"/>
                <w:szCs w:val="20"/>
              </w:rPr>
            </w:pPr>
            <w:r w:rsidRPr="00E05E9E">
              <w:rPr>
                <w:rFonts w:cstheme="minorHAnsi"/>
                <w:sz w:val="20"/>
                <w:szCs w:val="20"/>
              </w:rPr>
              <w:t>3 hrs</w:t>
            </w:r>
            <w:r w:rsidR="000D7C4A" w:rsidRPr="00E05E9E">
              <w:rPr>
                <w:rFonts w:cstheme="minorHAnsi"/>
                <w:sz w:val="20"/>
                <w:szCs w:val="20"/>
              </w:rPr>
              <w:t>.</w:t>
            </w:r>
            <w:r w:rsidRPr="00E05E9E">
              <w:rPr>
                <w:rFonts w:cstheme="minorHAnsi"/>
                <w:sz w:val="20"/>
                <w:szCs w:val="20"/>
              </w:rPr>
              <w:t xml:space="preserve"> lecture</w:t>
            </w:r>
          </w:p>
          <w:p w14:paraId="20C9151D" w14:textId="77777777" w:rsidR="00810BD7" w:rsidRPr="00E05E9E" w:rsidRDefault="00810BD7" w:rsidP="00CB71DF">
            <w:pPr>
              <w:spacing w:after="0"/>
              <w:rPr>
                <w:rFonts w:cstheme="minorHAnsi"/>
                <w:sz w:val="20"/>
                <w:szCs w:val="20"/>
              </w:rPr>
            </w:pPr>
            <w:r w:rsidRPr="00E05E9E">
              <w:rPr>
                <w:rFonts w:cstheme="minorHAnsi"/>
                <w:sz w:val="20"/>
                <w:szCs w:val="20"/>
              </w:rPr>
              <w:t>4 hrs</w:t>
            </w:r>
            <w:r w:rsidR="000D7C4A" w:rsidRPr="00E05E9E">
              <w:rPr>
                <w:rFonts w:cstheme="minorHAnsi"/>
                <w:sz w:val="20"/>
                <w:szCs w:val="20"/>
              </w:rPr>
              <w:t>.</w:t>
            </w:r>
            <w:r w:rsidRPr="00E05E9E">
              <w:rPr>
                <w:rFonts w:cstheme="minorHAnsi"/>
                <w:sz w:val="20"/>
                <w:szCs w:val="20"/>
              </w:rPr>
              <w:t xml:space="preserve"> lab</w:t>
            </w:r>
          </w:p>
        </w:tc>
        <w:tc>
          <w:tcPr>
            <w:tcW w:w="794" w:type="dxa"/>
            <w:shd w:val="clear" w:color="auto" w:fill="FFFFFF" w:themeFill="background1"/>
          </w:tcPr>
          <w:p w14:paraId="5D3BB8D9" w14:textId="77777777" w:rsidR="00810BD7" w:rsidRPr="00E05E9E" w:rsidRDefault="00810BD7" w:rsidP="00CB71DF">
            <w:pPr>
              <w:spacing w:after="0"/>
              <w:jc w:val="center"/>
              <w:rPr>
                <w:rFonts w:cstheme="minorHAnsi"/>
                <w:sz w:val="20"/>
                <w:szCs w:val="20"/>
              </w:rPr>
            </w:pPr>
            <w:r w:rsidRPr="00E05E9E">
              <w:rPr>
                <w:rFonts w:cstheme="minorHAnsi"/>
                <w:sz w:val="20"/>
                <w:szCs w:val="20"/>
              </w:rPr>
              <w:t>5</w:t>
            </w:r>
          </w:p>
        </w:tc>
      </w:tr>
      <w:tr w:rsidR="00810BD7" w:rsidRPr="00A70C9E" w14:paraId="630FB70E" w14:textId="77777777" w:rsidTr="007D4D54">
        <w:trPr>
          <w:trHeight w:val="278"/>
        </w:trPr>
        <w:tc>
          <w:tcPr>
            <w:tcW w:w="2807" w:type="dxa"/>
            <w:shd w:val="clear" w:color="auto" w:fill="FFFFFF" w:themeFill="background1"/>
          </w:tcPr>
          <w:p w14:paraId="4C1CF5F4" w14:textId="77777777" w:rsidR="00810BD7" w:rsidRPr="00E05E9E" w:rsidRDefault="00810BD7" w:rsidP="00CB71DF">
            <w:pPr>
              <w:spacing w:after="0"/>
              <w:rPr>
                <w:rFonts w:asciiTheme="majorHAnsi" w:hAnsiTheme="majorHAnsi" w:cstheme="minorHAnsi"/>
                <w:b/>
                <w:i/>
                <w:iCs/>
                <w:sz w:val="20"/>
                <w:szCs w:val="20"/>
              </w:rPr>
            </w:pPr>
            <w:r w:rsidRPr="00E05E9E">
              <w:rPr>
                <w:rFonts w:asciiTheme="majorHAnsi" w:hAnsiTheme="majorHAnsi" w:cstheme="minorHAnsi"/>
                <w:b/>
                <w:i/>
                <w:iCs/>
                <w:sz w:val="20"/>
                <w:szCs w:val="20"/>
              </w:rPr>
              <w:t>Radiographic Clinical 2</w:t>
            </w:r>
          </w:p>
          <w:p w14:paraId="0E1474B3" w14:textId="77777777" w:rsidR="00810BD7" w:rsidRPr="00E05E9E" w:rsidRDefault="00810BD7" w:rsidP="00CB71DF">
            <w:pPr>
              <w:spacing w:after="0"/>
              <w:rPr>
                <w:rFonts w:cstheme="minorHAnsi"/>
                <w:sz w:val="20"/>
                <w:szCs w:val="20"/>
              </w:rPr>
            </w:pPr>
          </w:p>
          <w:p w14:paraId="41CDAF73" w14:textId="77777777" w:rsidR="00810BD7" w:rsidRPr="00E05E9E" w:rsidRDefault="00810BD7" w:rsidP="00CB71DF">
            <w:pPr>
              <w:spacing w:after="0"/>
              <w:rPr>
                <w:rFonts w:cstheme="minorHAnsi"/>
                <w:i/>
                <w:sz w:val="20"/>
                <w:szCs w:val="20"/>
              </w:rPr>
            </w:pPr>
            <w:r w:rsidRPr="00E05E9E">
              <w:rPr>
                <w:rFonts w:cstheme="minorHAnsi"/>
                <w:i/>
                <w:sz w:val="20"/>
                <w:szCs w:val="20"/>
              </w:rPr>
              <w:t xml:space="preserve">*Prerequisite: </w:t>
            </w:r>
            <w:r w:rsidRPr="00E05E9E">
              <w:rPr>
                <w:rFonts w:eastAsia="Times New Roman" w:cstheme="minorHAnsi"/>
                <w:i/>
                <w:sz w:val="20"/>
                <w:szCs w:val="20"/>
              </w:rPr>
              <w:t>Radiography Clinical 1</w:t>
            </w:r>
          </w:p>
        </w:tc>
        <w:tc>
          <w:tcPr>
            <w:tcW w:w="883" w:type="dxa"/>
            <w:gridSpan w:val="2"/>
            <w:shd w:val="clear" w:color="auto" w:fill="FFFFFF" w:themeFill="background1"/>
            <w:vAlign w:val="center"/>
          </w:tcPr>
          <w:p w14:paraId="0AD0A001" w14:textId="77777777" w:rsidR="00810BD7" w:rsidRPr="00E05E9E" w:rsidRDefault="00810BD7" w:rsidP="00CB71DF">
            <w:pPr>
              <w:spacing w:after="0"/>
              <w:jc w:val="center"/>
              <w:rPr>
                <w:rFonts w:cstheme="minorHAnsi"/>
                <w:sz w:val="20"/>
                <w:szCs w:val="20"/>
              </w:rPr>
            </w:pPr>
            <w:r w:rsidRPr="00E05E9E">
              <w:rPr>
                <w:rFonts w:cstheme="minorHAnsi"/>
                <w:sz w:val="20"/>
                <w:szCs w:val="20"/>
              </w:rPr>
              <w:t>10-526-192</w:t>
            </w:r>
          </w:p>
        </w:tc>
        <w:tc>
          <w:tcPr>
            <w:tcW w:w="5308" w:type="dxa"/>
            <w:shd w:val="clear" w:color="auto" w:fill="FFFFFF" w:themeFill="background1"/>
            <w:vAlign w:val="center"/>
          </w:tcPr>
          <w:p w14:paraId="0096F5F2" w14:textId="77777777" w:rsidR="00810BD7" w:rsidRPr="00E05E9E" w:rsidRDefault="00810BD7" w:rsidP="00CB71DF">
            <w:pPr>
              <w:spacing w:after="0"/>
              <w:rPr>
                <w:rFonts w:cstheme="minorHAnsi"/>
                <w:sz w:val="20"/>
                <w:szCs w:val="20"/>
              </w:rPr>
            </w:pPr>
            <w:r w:rsidRPr="00E05E9E">
              <w:rPr>
                <w:rFonts w:eastAsia="Times New Roman" w:cstheme="minorHAnsi"/>
                <w:sz w:val="20"/>
                <w:szCs w:val="20"/>
                <w:lang w:bidi="en-US"/>
              </w:rPr>
              <w:t>This second level clinical course continues to prepare radiography students to perform radiologic procedures on patients with considerable direct and limited indirect supervision. Students apply radiation protection and standard precautions in the production of radiographic images in a health care setting while adhering to legal and ethical guidelines. An emphasis of the course is the development of communication and critical thinking skills appropriate to the clinical setting.</w:t>
            </w:r>
            <w:r w:rsidRPr="00E05E9E">
              <w:rPr>
                <w:rFonts w:eastAsia="Times New Roman" w:cstheme="minorHAnsi"/>
                <w:sz w:val="20"/>
                <w:szCs w:val="20"/>
              </w:rPr>
              <w:t xml:space="preserve">       </w:t>
            </w:r>
          </w:p>
        </w:tc>
        <w:tc>
          <w:tcPr>
            <w:tcW w:w="1263" w:type="dxa"/>
            <w:shd w:val="clear" w:color="auto" w:fill="FFFFFF" w:themeFill="background1"/>
          </w:tcPr>
          <w:p w14:paraId="3A660581" w14:textId="77777777" w:rsidR="00810BD7" w:rsidRPr="00E05E9E" w:rsidRDefault="002364C3" w:rsidP="00CB71DF">
            <w:pPr>
              <w:spacing w:after="0"/>
              <w:rPr>
                <w:rFonts w:cstheme="minorHAnsi"/>
                <w:sz w:val="20"/>
                <w:szCs w:val="20"/>
              </w:rPr>
            </w:pPr>
            <w:r w:rsidRPr="00E05E9E">
              <w:rPr>
                <w:rFonts w:cstheme="minorHAnsi"/>
                <w:sz w:val="20"/>
                <w:szCs w:val="20"/>
              </w:rPr>
              <w:t>90 hrs of clinical per semester</w:t>
            </w:r>
          </w:p>
          <w:p w14:paraId="76EDEF5E" w14:textId="77777777" w:rsidR="002364C3" w:rsidRPr="00E05E9E" w:rsidRDefault="002364C3" w:rsidP="00CB71DF">
            <w:pPr>
              <w:spacing w:after="0"/>
              <w:rPr>
                <w:rFonts w:cstheme="minorHAnsi"/>
                <w:sz w:val="20"/>
                <w:szCs w:val="20"/>
              </w:rPr>
            </w:pPr>
          </w:p>
          <w:p w14:paraId="1E1B5193" w14:textId="77777777" w:rsidR="00CB71DF" w:rsidRPr="00E05E9E" w:rsidRDefault="00CB71DF" w:rsidP="00CB71DF">
            <w:pPr>
              <w:spacing w:after="0"/>
              <w:rPr>
                <w:rFonts w:cstheme="minorHAnsi"/>
                <w:sz w:val="20"/>
                <w:szCs w:val="20"/>
              </w:rPr>
            </w:pPr>
          </w:p>
          <w:p w14:paraId="2104D5B9" w14:textId="77777777" w:rsidR="002364C3" w:rsidRPr="00E05E9E" w:rsidRDefault="002364C3" w:rsidP="00CB71DF">
            <w:pPr>
              <w:spacing w:after="0"/>
              <w:rPr>
                <w:rFonts w:cstheme="minorHAnsi"/>
                <w:sz w:val="20"/>
                <w:szCs w:val="20"/>
              </w:rPr>
            </w:pPr>
            <w:r w:rsidRPr="00E05E9E">
              <w:rPr>
                <w:rFonts w:cstheme="minorHAnsi"/>
                <w:sz w:val="20"/>
                <w:szCs w:val="20"/>
              </w:rPr>
              <w:t>Average 16 hours per wk.</w:t>
            </w:r>
          </w:p>
        </w:tc>
        <w:tc>
          <w:tcPr>
            <w:tcW w:w="794" w:type="dxa"/>
            <w:shd w:val="clear" w:color="auto" w:fill="FFFFFF" w:themeFill="background1"/>
          </w:tcPr>
          <w:p w14:paraId="5187D553" w14:textId="77777777" w:rsidR="00810BD7" w:rsidRPr="00E05E9E" w:rsidRDefault="006A3834" w:rsidP="00CB71DF">
            <w:pPr>
              <w:spacing w:after="0"/>
              <w:jc w:val="center"/>
              <w:rPr>
                <w:rFonts w:cstheme="minorHAnsi"/>
                <w:sz w:val="20"/>
                <w:szCs w:val="20"/>
              </w:rPr>
            </w:pPr>
            <w:r w:rsidRPr="00E05E9E">
              <w:rPr>
                <w:rFonts w:cstheme="minorHAnsi"/>
                <w:sz w:val="20"/>
                <w:szCs w:val="20"/>
              </w:rPr>
              <w:t>2</w:t>
            </w:r>
          </w:p>
        </w:tc>
      </w:tr>
      <w:tr w:rsidR="00810BD7" w:rsidRPr="00A70C9E" w14:paraId="114B49D7" w14:textId="77777777" w:rsidTr="007D4D54">
        <w:trPr>
          <w:trHeight w:val="278"/>
        </w:trPr>
        <w:tc>
          <w:tcPr>
            <w:tcW w:w="2807" w:type="dxa"/>
            <w:shd w:val="clear" w:color="auto" w:fill="FFFFFF" w:themeFill="background1"/>
          </w:tcPr>
          <w:p w14:paraId="6CEE6F1F" w14:textId="77777777" w:rsidR="00810BD7" w:rsidRPr="00E05E9E" w:rsidRDefault="00810BD7" w:rsidP="00CB71DF">
            <w:pPr>
              <w:spacing w:after="0"/>
              <w:rPr>
                <w:rFonts w:asciiTheme="majorHAnsi" w:hAnsiTheme="majorHAnsi" w:cstheme="minorHAnsi"/>
                <w:b/>
                <w:i/>
                <w:iCs/>
                <w:sz w:val="20"/>
                <w:szCs w:val="20"/>
              </w:rPr>
            </w:pPr>
            <w:r w:rsidRPr="00E05E9E">
              <w:rPr>
                <w:rFonts w:asciiTheme="majorHAnsi" w:hAnsiTheme="majorHAnsi" w:cstheme="minorHAnsi"/>
                <w:b/>
                <w:i/>
                <w:iCs/>
                <w:sz w:val="20"/>
                <w:szCs w:val="20"/>
              </w:rPr>
              <w:t>College Mathematics</w:t>
            </w:r>
          </w:p>
          <w:p w14:paraId="1229ECB4" w14:textId="77777777" w:rsidR="00810BD7" w:rsidRPr="00E05E9E" w:rsidRDefault="00810BD7" w:rsidP="00CB71DF">
            <w:pPr>
              <w:spacing w:after="0"/>
              <w:rPr>
                <w:rFonts w:cstheme="minorHAnsi"/>
                <w:sz w:val="20"/>
                <w:szCs w:val="20"/>
              </w:rPr>
            </w:pPr>
          </w:p>
          <w:p w14:paraId="6D6A735B" w14:textId="77777777" w:rsidR="00810BD7" w:rsidRPr="00E05E9E" w:rsidRDefault="00810BD7" w:rsidP="00CB71DF">
            <w:pPr>
              <w:spacing w:after="0"/>
              <w:rPr>
                <w:rFonts w:cstheme="minorHAnsi"/>
                <w:i/>
                <w:sz w:val="20"/>
                <w:szCs w:val="20"/>
              </w:rPr>
            </w:pPr>
          </w:p>
        </w:tc>
        <w:tc>
          <w:tcPr>
            <w:tcW w:w="883" w:type="dxa"/>
            <w:gridSpan w:val="2"/>
            <w:shd w:val="clear" w:color="auto" w:fill="FFFFFF" w:themeFill="background1"/>
            <w:vAlign w:val="center"/>
          </w:tcPr>
          <w:p w14:paraId="27D84C37" w14:textId="77777777" w:rsidR="00810BD7" w:rsidRPr="00E05E9E" w:rsidRDefault="00810BD7" w:rsidP="00CB71DF">
            <w:pPr>
              <w:spacing w:after="0"/>
              <w:jc w:val="center"/>
              <w:rPr>
                <w:rFonts w:cstheme="minorHAnsi"/>
                <w:sz w:val="20"/>
                <w:szCs w:val="20"/>
              </w:rPr>
            </w:pPr>
            <w:r w:rsidRPr="00E05E9E">
              <w:rPr>
                <w:rFonts w:cstheme="minorHAnsi"/>
                <w:sz w:val="20"/>
                <w:szCs w:val="20"/>
              </w:rPr>
              <w:t>10-804-107</w:t>
            </w:r>
          </w:p>
        </w:tc>
        <w:tc>
          <w:tcPr>
            <w:tcW w:w="5308" w:type="dxa"/>
            <w:shd w:val="clear" w:color="auto" w:fill="FFFFFF" w:themeFill="background1"/>
            <w:vAlign w:val="center"/>
          </w:tcPr>
          <w:p w14:paraId="2FF0B206" w14:textId="6BA3AB24" w:rsidR="00810BD7" w:rsidRPr="00E05E9E" w:rsidRDefault="007D4D54" w:rsidP="00CB71DF">
            <w:pPr>
              <w:spacing w:after="0"/>
              <w:rPr>
                <w:rFonts w:cstheme="minorHAnsi"/>
                <w:sz w:val="20"/>
                <w:szCs w:val="20"/>
              </w:rPr>
            </w:pPr>
            <w:r w:rsidRPr="00E05E9E">
              <w:rPr>
                <w:rFonts w:eastAsia="Times New Roman" w:cstheme="minorHAnsi"/>
                <w:sz w:val="20"/>
                <w:szCs w:val="20"/>
              </w:rPr>
              <w:t xml:space="preserve">This course is designed to review and develop fundamental concepts of mathematics in the areas of algebra, geometry, trigonometry, measurement and data. Algebra topics emphasize simplifying algebraic expressions, solving linear equations and inequalities with one variable, solving </w:t>
            </w:r>
            <w:r w:rsidRPr="00E05E9E">
              <w:rPr>
                <w:rFonts w:eastAsia="Times New Roman" w:cstheme="minorHAnsi"/>
                <w:sz w:val="20"/>
                <w:szCs w:val="20"/>
              </w:rPr>
              <w:lastRenderedPageBreak/>
              <w:t>proportions and percent applications. Geometry and trigonometry topics include; finding areas and volumes of geometric figures, applying similar and congruent triangles, applying Pythagorean Theorem, and solving right triangles using trigonometric ratios. Measurement topics emphasize the application of measurement concepts and conversion techniques within and between U.S. customary and metric system to solve problems. Data topics emphasize data organization and summarization skills, including: frequency distributions, central tendency, relative position and measures of dispersion. Special emphasis is placed on problem solving, critical thinking and logical reasoning, making connections, and using calculators.</w:t>
            </w:r>
          </w:p>
        </w:tc>
        <w:tc>
          <w:tcPr>
            <w:tcW w:w="1263" w:type="dxa"/>
            <w:shd w:val="clear" w:color="auto" w:fill="FFFFFF" w:themeFill="background1"/>
          </w:tcPr>
          <w:p w14:paraId="3FEA5411" w14:textId="77777777" w:rsidR="00810BD7" w:rsidRPr="00E05E9E" w:rsidRDefault="00810BD7" w:rsidP="00CB71DF">
            <w:pPr>
              <w:spacing w:after="0"/>
              <w:rPr>
                <w:rFonts w:cstheme="minorHAnsi"/>
                <w:sz w:val="20"/>
                <w:szCs w:val="20"/>
              </w:rPr>
            </w:pPr>
            <w:r w:rsidRPr="00E05E9E">
              <w:rPr>
                <w:rFonts w:cstheme="minorHAnsi"/>
                <w:sz w:val="20"/>
                <w:szCs w:val="20"/>
              </w:rPr>
              <w:lastRenderedPageBreak/>
              <w:t>3 hrs</w:t>
            </w:r>
            <w:r w:rsidR="000D7C4A" w:rsidRPr="00E05E9E">
              <w:rPr>
                <w:rFonts w:cstheme="minorHAnsi"/>
                <w:sz w:val="20"/>
                <w:szCs w:val="20"/>
              </w:rPr>
              <w:t>.</w:t>
            </w:r>
            <w:r w:rsidRPr="00E05E9E">
              <w:rPr>
                <w:rFonts w:cstheme="minorHAnsi"/>
                <w:sz w:val="20"/>
                <w:szCs w:val="20"/>
              </w:rPr>
              <w:t xml:space="preserve"> </w:t>
            </w:r>
          </w:p>
        </w:tc>
        <w:tc>
          <w:tcPr>
            <w:tcW w:w="794" w:type="dxa"/>
            <w:shd w:val="clear" w:color="auto" w:fill="FFFFFF" w:themeFill="background1"/>
          </w:tcPr>
          <w:p w14:paraId="1BA7D962" w14:textId="77777777" w:rsidR="00810BD7" w:rsidRPr="00E05E9E" w:rsidRDefault="00810BD7" w:rsidP="00CB71DF">
            <w:pPr>
              <w:spacing w:after="0"/>
              <w:jc w:val="center"/>
              <w:rPr>
                <w:rFonts w:cstheme="minorHAnsi"/>
                <w:sz w:val="20"/>
                <w:szCs w:val="20"/>
              </w:rPr>
            </w:pPr>
            <w:r w:rsidRPr="00E05E9E">
              <w:rPr>
                <w:rFonts w:cstheme="minorHAnsi"/>
                <w:sz w:val="20"/>
                <w:szCs w:val="20"/>
              </w:rPr>
              <w:t>3</w:t>
            </w:r>
          </w:p>
        </w:tc>
      </w:tr>
      <w:tr w:rsidR="00810BD7" w:rsidRPr="00A70C9E" w14:paraId="65269DE9" w14:textId="77777777" w:rsidTr="007D4D54">
        <w:trPr>
          <w:trHeight w:val="278"/>
        </w:trPr>
        <w:tc>
          <w:tcPr>
            <w:tcW w:w="2807" w:type="dxa"/>
            <w:shd w:val="clear" w:color="auto" w:fill="FFFFFF" w:themeFill="background1"/>
          </w:tcPr>
          <w:p w14:paraId="105C6A4A" w14:textId="77777777" w:rsidR="00810BD7" w:rsidRPr="00E05E9E" w:rsidRDefault="00810BD7" w:rsidP="00CB71DF">
            <w:pPr>
              <w:spacing w:after="0"/>
              <w:rPr>
                <w:rFonts w:asciiTheme="majorHAnsi" w:hAnsiTheme="majorHAnsi" w:cstheme="minorHAnsi"/>
                <w:b/>
                <w:i/>
                <w:iCs/>
                <w:sz w:val="20"/>
                <w:szCs w:val="20"/>
              </w:rPr>
            </w:pPr>
            <w:r w:rsidRPr="00E05E9E">
              <w:rPr>
                <w:rFonts w:asciiTheme="majorHAnsi" w:hAnsiTheme="majorHAnsi" w:cstheme="minorHAnsi"/>
                <w:b/>
                <w:i/>
                <w:iCs/>
                <w:sz w:val="20"/>
                <w:szCs w:val="20"/>
              </w:rPr>
              <w:t xml:space="preserve">Written Communication </w:t>
            </w:r>
          </w:p>
          <w:p w14:paraId="446660AA" w14:textId="77777777" w:rsidR="00810BD7" w:rsidRPr="00E05E9E" w:rsidRDefault="00810BD7" w:rsidP="00CB71DF">
            <w:pPr>
              <w:spacing w:after="0"/>
              <w:rPr>
                <w:rFonts w:cstheme="minorHAnsi"/>
                <w:sz w:val="20"/>
                <w:szCs w:val="20"/>
              </w:rPr>
            </w:pPr>
          </w:p>
          <w:p w14:paraId="2697340C" w14:textId="77777777" w:rsidR="00810BD7" w:rsidRPr="00E05E9E" w:rsidRDefault="00810BD7" w:rsidP="00CB71DF">
            <w:pPr>
              <w:spacing w:after="0"/>
              <w:rPr>
                <w:rFonts w:cstheme="minorHAnsi"/>
                <w:sz w:val="20"/>
                <w:szCs w:val="20"/>
              </w:rPr>
            </w:pPr>
          </w:p>
          <w:p w14:paraId="164CC516" w14:textId="1E08AF08" w:rsidR="001A4FF9" w:rsidRPr="00E05E9E" w:rsidRDefault="00810BD7" w:rsidP="00CB71DF">
            <w:pPr>
              <w:spacing w:after="0"/>
              <w:rPr>
                <w:rFonts w:cstheme="minorHAnsi"/>
                <w:sz w:val="20"/>
                <w:szCs w:val="20"/>
              </w:rPr>
            </w:pPr>
            <w:r w:rsidRPr="00E05E9E">
              <w:rPr>
                <w:rFonts w:cstheme="minorHAnsi"/>
                <w:sz w:val="20"/>
                <w:szCs w:val="20"/>
              </w:rPr>
              <w:t>OR</w:t>
            </w:r>
            <w:r w:rsidR="001A4FF9">
              <w:rPr>
                <w:rFonts w:cstheme="minorHAnsi"/>
                <w:sz w:val="20"/>
                <w:szCs w:val="20"/>
              </w:rPr>
              <w:t xml:space="preserve"> the alternative course</w:t>
            </w:r>
          </w:p>
          <w:p w14:paraId="510C668D" w14:textId="581E3CA1" w:rsidR="009A3226" w:rsidRPr="00E05E9E" w:rsidRDefault="001A4FF9" w:rsidP="00CB71DF">
            <w:pPr>
              <w:spacing w:after="0"/>
              <w:rPr>
                <w:rFonts w:cstheme="minorHAnsi"/>
                <w:sz w:val="20"/>
                <w:szCs w:val="20"/>
              </w:rPr>
            </w:pPr>
            <w:r>
              <w:rPr>
                <w:rFonts w:cstheme="minorHAnsi"/>
                <w:sz w:val="20"/>
                <w:szCs w:val="20"/>
              </w:rPr>
              <w:t>English Comp. below</w:t>
            </w:r>
          </w:p>
          <w:p w14:paraId="6789EACC" w14:textId="77777777" w:rsidR="009A3226" w:rsidRPr="00E05E9E" w:rsidRDefault="009A3226" w:rsidP="00CB71DF">
            <w:pPr>
              <w:spacing w:after="0"/>
              <w:rPr>
                <w:rFonts w:cstheme="minorHAnsi"/>
                <w:sz w:val="20"/>
                <w:szCs w:val="20"/>
              </w:rPr>
            </w:pPr>
          </w:p>
          <w:p w14:paraId="212E3A92" w14:textId="77777777" w:rsidR="009A3226" w:rsidRPr="00E05E9E" w:rsidRDefault="009A3226" w:rsidP="00CB71DF">
            <w:pPr>
              <w:spacing w:after="0"/>
              <w:rPr>
                <w:rFonts w:cstheme="minorHAnsi"/>
                <w:sz w:val="20"/>
                <w:szCs w:val="20"/>
              </w:rPr>
            </w:pPr>
          </w:p>
          <w:p w14:paraId="0D3322B7" w14:textId="77777777" w:rsidR="009A3226" w:rsidRPr="00E05E9E" w:rsidRDefault="009A3226" w:rsidP="00CB71DF">
            <w:pPr>
              <w:spacing w:after="0"/>
              <w:rPr>
                <w:rFonts w:cstheme="minorHAnsi"/>
                <w:sz w:val="20"/>
                <w:szCs w:val="20"/>
              </w:rPr>
            </w:pPr>
          </w:p>
          <w:p w14:paraId="36ED09D3" w14:textId="77777777" w:rsidR="00810BD7" w:rsidRPr="00E05E9E" w:rsidRDefault="00810BD7" w:rsidP="00CB71DF">
            <w:pPr>
              <w:spacing w:after="0"/>
              <w:jc w:val="center"/>
              <w:rPr>
                <w:rFonts w:cstheme="minorHAnsi"/>
                <w:sz w:val="20"/>
                <w:szCs w:val="20"/>
              </w:rPr>
            </w:pPr>
            <w:r w:rsidRPr="00E05E9E">
              <w:rPr>
                <w:rFonts w:cstheme="minorHAnsi"/>
                <w:sz w:val="20"/>
                <w:szCs w:val="20"/>
              </w:rPr>
              <w:t>__________________________</w:t>
            </w:r>
          </w:p>
          <w:p w14:paraId="3E9EA72A" w14:textId="77777777" w:rsidR="00810BD7" w:rsidRPr="00E05E9E" w:rsidRDefault="00810BD7" w:rsidP="00CB71DF">
            <w:pPr>
              <w:spacing w:after="0"/>
              <w:rPr>
                <w:rFonts w:asciiTheme="majorHAnsi" w:hAnsiTheme="majorHAnsi" w:cstheme="minorHAnsi"/>
                <w:b/>
                <w:i/>
                <w:iCs/>
                <w:sz w:val="20"/>
                <w:szCs w:val="20"/>
              </w:rPr>
            </w:pPr>
            <w:r w:rsidRPr="00E05E9E">
              <w:rPr>
                <w:rFonts w:asciiTheme="majorHAnsi" w:hAnsiTheme="majorHAnsi" w:cstheme="minorHAnsi"/>
                <w:b/>
                <w:i/>
                <w:iCs/>
                <w:sz w:val="20"/>
                <w:szCs w:val="20"/>
              </w:rPr>
              <w:t>English Composition 1</w:t>
            </w:r>
          </w:p>
          <w:p w14:paraId="677FC2FB" w14:textId="77777777" w:rsidR="00810BD7" w:rsidRPr="00E05E9E" w:rsidRDefault="00810BD7" w:rsidP="00CB71DF">
            <w:pPr>
              <w:spacing w:after="0"/>
              <w:rPr>
                <w:rFonts w:cstheme="minorHAnsi"/>
                <w:sz w:val="20"/>
                <w:szCs w:val="20"/>
              </w:rPr>
            </w:pPr>
          </w:p>
          <w:p w14:paraId="2B681763" w14:textId="77777777" w:rsidR="00810BD7" w:rsidRPr="00E05E9E" w:rsidRDefault="00810BD7" w:rsidP="00CB71DF">
            <w:pPr>
              <w:spacing w:after="0"/>
              <w:rPr>
                <w:rFonts w:cstheme="minorHAnsi"/>
                <w:i/>
                <w:sz w:val="20"/>
                <w:szCs w:val="20"/>
              </w:rPr>
            </w:pPr>
          </w:p>
        </w:tc>
        <w:tc>
          <w:tcPr>
            <w:tcW w:w="883" w:type="dxa"/>
            <w:gridSpan w:val="2"/>
            <w:shd w:val="clear" w:color="auto" w:fill="FFFFFF" w:themeFill="background1"/>
          </w:tcPr>
          <w:p w14:paraId="6F91DB3B" w14:textId="77777777" w:rsidR="009A3226" w:rsidRPr="00E05E9E" w:rsidRDefault="009A3226" w:rsidP="009A3226">
            <w:pPr>
              <w:spacing w:after="0"/>
              <w:rPr>
                <w:rFonts w:cstheme="minorHAnsi"/>
                <w:sz w:val="20"/>
                <w:szCs w:val="20"/>
              </w:rPr>
            </w:pPr>
          </w:p>
          <w:p w14:paraId="5A1610DC" w14:textId="77777777" w:rsidR="009A3226" w:rsidRPr="00E05E9E" w:rsidRDefault="009A3226" w:rsidP="009A3226">
            <w:pPr>
              <w:spacing w:after="0"/>
              <w:rPr>
                <w:rFonts w:cstheme="minorHAnsi"/>
                <w:sz w:val="20"/>
                <w:szCs w:val="20"/>
              </w:rPr>
            </w:pPr>
          </w:p>
          <w:p w14:paraId="3D95A066" w14:textId="77777777" w:rsidR="009A3226" w:rsidRPr="00E05E9E" w:rsidRDefault="009A3226" w:rsidP="009A3226">
            <w:pPr>
              <w:spacing w:after="0"/>
              <w:rPr>
                <w:rFonts w:cstheme="minorHAnsi"/>
                <w:sz w:val="20"/>
                <w:szCs w:val="20"/>
              </w:rPr>
            </w:pPr>
          </w:p>
          <w:p w14:paraId="03780F6C" w14:textId="597C4A63" w:rsidR="00810BD7" w:rsidRPr="00E05E9E" w:rsidRDefault="00810BD7" w:rsidP="009A3226">
            <w:pPr>
              <w:spacing w:after="0"/>
              <w:rPr>
                <w:rFonts w:cstheme="minorHAnsi"/>
                <w:sz w:val="20"/>
                <w:szCs w:val="20"/>
              </w:rPr>
            </w:pPr>
            <w:r w:rsidRPr="00E05E9E">
              <w:rPr>
                <w:rFonts w:cstheme="minorHAnsi"/>
                <w:sz w:val="20"/>
                <w:szCs w:val="20"/>
              </w:rPr>
              <w:t>10-801-195</w:t>
            </w:r>
          </w:p>
          <w:p w14:paraId="0120070B" w14:textId="77777777" w:rsidR="009A3226" w:rsidRPr="00E05E9E" w:rsidRDefault="009A3226" w:rsidP="009A3226">
            <w:pPr>
              <w:spacing w:after="0"/>
              <w:rPr>
                <w:rFonts w:cstheme="minorHAnsi"/>
                <w:sz w:val="20"/>
                <w:szCs w:val="20"/>
              </w:rPr>
            </w:pPr>
          </w:p>
          <w:p w14:paraId="2FF451E4" w14:textId="77777777" w:rsidR="00810BD7" w:rsidRPr="00E05E9E" w:rsidRDefault="00810BD7" w:rsidP="009A3226">
            <w:pPr>
              <w:spacing w:after="0"/>
              <w:rPr>
                <w:rFonts w:cstheme="minorHAnsi"/>
                <w:sz w:val="20"/>
                <w:szCs w:val="20"/>
              </w:rPr>
            </w:pPr>
            <w:r w:rsidRPr="00E05E9E">
              <w:rPr>
                <w:rFonts w:cstheme="minorHAnsi"/>
                <w:sz w:val="20"/>
                <w:szCs w:val="20"/>
              </w:rPr>
              <w:t>_________</w:t>
            </w:r>
          </w:p>
          <w:p w14:paraId="5DB95613" w14:textId="77777777" w:rsidR="00CB71DF" w:rsidRPr="00E05E9E" w:rsidRDefault="00CB71DF" w:rsidP="009A3226">
            <w:pPr>
              <w:spacing w:after="0"/>
              <w:rPr>
                <w:rFonts w:cstheme="minorHAnsi"/>
                <w:sz w:val="20"/>
                <w:szCs w:val="20"/>
              </w:rPr>
            </w:pPr>
          </w:p>
          <w:p w14:paraId="4F9CB5FC" w14:textId="77777777" w:rsidR="009A3226" w:rsidRPr="00E05E9E" w:rsidRDefault="009A3226" w:rsidP="009A3226">
            <w:pPr>
              <w:spacing w:after="0"/>
              <w:rPr>
                <w:rFonts w:cstheme="minorHAnsi"/>
                <w:sz w:val="20"/>
                <w:szCs w:val="20"/>
              </w:rPr>
            </w:pPr>
          </w:p>
          <w:p w14:paraId="799375FC" w14:textId="77777777" w:rsidR="00CB71DF" w:rsidRPr="00E05E9E" w:rsidRDefault="00CB71DF" w:rsidP="009A3226">
            <w:pPr>
              <w:spacing w:after="0"/>
              <w:rPr>
                <w:rFonts w:cstheme="minorHAnsi"/>
                <w:sz w:val="20"/>
                <w:szCs w:val="20"/>
              </w:rPr>
            </w:pPr>
          </w:p>
          <w:p w14:paraId="4AF65F62" w14:textId="77777777" w:rsidR="00810BD7" w:rsidRPr="00E05E9E" w:rsidRDefault="00810BD7" w:rsidP="009A3226">
            <w:pPr>
              <w:spacing w:after="0"/>
              <w:rPr>
                <w:rFonts w:cstheme="minorHAnsi"/>
                <w:sz w:val="20"/>
                <w:szCs w:val="20"/>
              </w:rPr>
            </w:pPr>
            <w:r w:rsidRPr="00E05E9E">
              <w:rPr>
                <w:rFonts w:cstheme="minorHAnsi"/>
                <w:sz w:val="20"/>
                <w:szCs w:val="20"/>
              </w:rPr>
              <w:t>10-181-136</w:t>
            </w:r>
          </w:p>
        </w:tc>
        <w:tc>
          <w:tcPr>
            <w:tcW w:w="5308" w:type="dxa"/>
            <w:shd w:val="clear" w:color="auto" w:fill="FFFFFF" w:themeFill="background1"/>
            <w:vAlign w:val="center"/>
          </w:tcPr>
          <w:p w14:paraId="68B61E59" w14:textId="5488EB75" w:rsidR="00810BD7" w:rsidRPr="00E05E9E" w:rsidRDefault="00810BD7" w:rsidP="00CB71DF">
            <w:pPr>
              <w:spacing w:after="0"/>
              <w:rPr>
                <w:rFonts w:eastAsia="Times New Roman" w:cstheme="minorHAnsi"/>
                <w:sz w:val="20"/>
                <w:szCs w:val="20"/>
              </w:rPr>
            </w:pPr>
            <w:r w:rsidRPr="00E05E9E">
              <w:rPr>
                <w:rFonts w:eastAsia="Times New Roman" w:cstheme="minorHAnsi"/>
                <w:sz w:val="20"/>
                <w:szCs w:val="20"/>
              </w:rPr>
              <w:t xml:space="preserve">Develops writing skills which include prewriting, drafting, revising, and editing. A variety of writing assignments is designed to help the </w:t>
            </w:r>
            <w:r w:rsidR="00007D83" w:rsidRPr="00E05E9E">
              <w:rPr>
                <w:rFonts w:eastAsia="Times New Roman" w:cstheme="minorHAnsi"/>
                <w:sz w:val="20"/>
                <w:szCs w:val="20"/>
              </w:rPr>
              <w:t>student</w:t>
            </w:r>
            <w:r w:rsidRPr="00E05E9E">
              <w:rPr>
                <w:rFonts w:eastAsia="Times New Roman" w:cstheme="minorHAnsi"/>
                <w:sz w:val="20"/>
                <w:szCs w:val="20"/>
              </w:rPr>
              <w:t xml:space="preserve"> analyze audience and purpose, research and organize ideas, and format and design documents based on subject matter and content. Also develops critical reading and thinking skills through the analysis of a variety of written documents.  </w:t>
            </w:r>
          </w:p>
          <w:p w14:paraId="2DB71DD1" w14:textId="77777777" w:rsidR="00810BD7" w:rsidRPr="00E05E9E" w:rsidRDefault="00810BD7" w:rsidP="00CB71DF">
            <w:pPr>
              <w:spacing w:after="0"/>
              <w:rPr>
                <w:rFonts w:eastAsia="Times New Roman" w:cstheme="minorHAnsi"/>
                <w:sz w:val="20"/>
                <w:szCs w:val="20"/>
              </w:rPr>
            </w:pPr>
            <w:r w:rsidRPr="00E05E9E">
              <w:rPr>
                <w:rFonts w:eastAsia="Times New Roman" w:cstheme="minorHAnsi"/>
                <w:sz w:val="20"/>
                <w:szCs w:val="20"/>
              </w:rPr>
              <w:t>___________________________________________________</w:t>
            </w:r>
          </w:p>
          <w:p w14:paraId="64FF9A77" w14:textId="4463DF79" w:rsidR="00810BD7" w:rsidRPr="00E05E9E" w:rsidRDefault="00810BD7" w:rsidP="00CB71DF">
            <w:pPr>
              <w:spacing w:after="0"/>
              <w:rPr>
                <w:rFonts w:eastAsia="Times New Roman" w:cstheme="minorHAnsi"/>
                <w:sz w:val="20"/>
                <w:szCs w:val="20"/>
              </w:rPr>
            </w:pPr>
            <w:r w:rsidRPr="00E05E9E">
              <w:rPr>
                <w:rFonts w:eastAsia="Times New Roman" w:cstheme="minorHAnsi"/>
                <w:sz w:val="20"/>
                <w:szCs w:val="20"/>
              </w:rPr>
              <w:t xml:space="preserve">This course is designed for </w:t>
            </w:r>
            <w:r w:rsidR="00007D83" w:rsidRPr="00E05E9E">
              <w:rPr>
                <w:rFonts w:eastAsia="Times New Roman" w:cstheme="minorHAnsi"/>
                <w:sz w:val="20"/>
                <w:szCs w:val="20"/>
              </w:rPr>
              <w:t>student</w:t>
            </w:r>
            <w:r w:rsidRPr="00E05E9E">
              <w:rPr>
                <w:rFonts w:eastAsia="Times New Roman" w:cstheme="minorHAnsi"/>
                <w:sz w:val="20"/>
                <w:szCs w:val="20"/>
              </w:rPr>
              <w:t xml:space="preserve">s to develop knowledge and skills in all aspects of the writing process. Planning, organizing, writing, editing and revising are applied through a variety of activities. Students will analyze audience and purpose, use elements of research and format documents using standard guidelines. Individuals will develop critical reading skills through analysis of various written documents.  </w:t>
            </w:r>
          </w:p>
        </w:tc>
        <w:tc>
          <w:tcPr>
            <w:tcW w:w="1263" w:type="dxa"/>
            <w:shd w:val="clear" w:color="auto" w:fill="FFFFFF" w:themeFill="background1"/>
          </w:tcPr>
          <w:p w14:paraId="3CD5A245" w14:textId="77777777" w:rsidR="00810BD7" w:rsidRPr="00E05E9E" w:rsidRDefault="00810BD7" w:rsidP="00CB71DF">
            <w:pPr>
              <w:spacing w:after="0"/>
              <w:jc w:val="both"/>
              <w:rPr>
                <w:rFonts w:cstheme="minorHAnsi"/>
                <w:sz w:val="20"/>
                <w:szCs w:val="20"/>
              </w:rPr>
            </w:pPr>
            <w:r w:rsidRPr="00E05E9E">
              <w:rPr>
                <w:rFonts w:cstheme="minorHAnsi"/>
                <w:sz w:val="20"/>
                <w:szCs w:val="20"/>
              </w:rPr>
              <w:t>3 hrs</w:t>
            </w:r>
            <w:r w:rsidR="000D7C4A" w:rsidRPr="00E05E9E">
              <w:rPr>
                <w:rFonts w:cstheme="minorHAnsi"/>
                <w:sz w:val="20"/>
                <w:szCs w:val="20"/>
              </w:rPr>
              <w:t>.</w:t>
            </w:r>
            <w:r w:rsidRPr="00E05E9E">
              <w:rPr>
                <w:rFonts w:cstheme="minorHAnsi"/>
                <w:sz w:val="20"/>
                <w:szCs w:val="20"/>
              </w:rPr>
              <w:t xml:space="preserve"> lecture</w:t>
            </w:r>
          </w:p>
          <w:p w14:paraId="6ABEFF24" w14:textId="77777777" w:rsidR="00810BD7" w:rsidRPr="00E05E9E" w:rsidRDefault="00810BD7" w:rsidP="00CB71DF">
            <w:pPr>
              <w:spacing w:after="0"/>
              <w:jc w:val="both"/>
              <w:rPr>
                <w:rFonts w:cstheme="minorHAnsi"/>
                <w:sz w:val="20"/>
                <w:szCs w:val="20"/>
              </w:rPr>
            </w:pPr>
          </w:p>
          <w:p w14:paraId="03D8824D" w14:textId="77777777" w:rsidR="00810BD7" w:rsidRPr="00E05E9E" w:rsidRDefault="00810BD7" w:rsidP="00CB71DF">
            <w:pPr>
              <w:spacing w:after="0"/>
              <w:jc w:val="both"/>
              <w:rPr>
                <w:rFonts w:cstheme="minorHAnsi"/>
                <w:sz w:val="20"/>
                <w:szCs w:val="20"/>
              </w:rPr>
            </w:pPr>
          </w:p>
          <w:p w14:paraId="240B792C" w14:textId="77777777" w:rsidR="00810BD7" w:rsidRPr="00E05E9E" w:rsidRDefault="00810BD7" w:rsidP="00CB71DF">
            <w:pPr>
              <w:spacing w:after="0"/>
              <w:jc w:val="both"/>
              <w:rPr>
                <w:rFonts w:cstheme="minorHAnsi"/>
                <w:sz w:val="20"/>
                <w:szCs w:val="20"/>
              </w:rPr>
            </w:pPr>
          </w:p>
          <w:p w14:paraId="67346579" w14:textId="77777777" w:rsidR="00810BD7" w:rsidRPr="00E05E9E" w:rsidRDefault="00810BD7" w:rsidP="00CB71DF">
            <w:pPr>
              <w:spacing w:after="0"/>
              <w:jc w:val="both"/>
              <w:rPr>
                <w:rFonts w:cstheme="minorHAnsi"/>
                <w:sz w:val="20"/>
                <w:szCs w:val="20"/>
              </w:rPr>
            </w:pPr>
          </w:p>
          <w:p w14:paraId="4DAC1332" w14:textId="3570D665" w:rsidR="00CB71DF" w:rsidRPr="00E05E9E" w:rsidRDefault="00CB71DF" w:rsidP="00CB71DF">
            <w:pPr>
              <w:spacing w:after="0"/>
              <w:jc w:val="both"/>
              <w:rPr>
                <w:rFonts w:cstheme="minorHAnsi"/>
                <w:sz w:val="20"/>
                <w:szCs w:val="20"/>
              </w:rPr>
            </w:pPr>
          </w:p>
          <w:p w14:paraId="6025C0A7" w14:textId="77777777" w:rsidR="00810BD7" w:rsidRPr="00E05E9E" w:rsidRDefault="00810BD7" w:rsidP="00CB71DF">
            <w:pPr>
              <w:spacing w:after="0"/>
              <w:jc w:val="center"/>
              <w:rPr>
                <w:rFonts w:cstheme="minorHAnsi"/>
                <w:sz w:val="20"/>
                <w:szCs w:val="20"/>
              </w:rPr>
            </w:pPr>
            <w:r w:rsidRPr="00E05E9E">
              <w:rPr>
                <w:rFonts w:cstheme="minorHAnsi"/>
                <w:sz w:val="20"/>
                <w:szCs w:val="20"/>
              </w:rPr>
              <w:t>___________</w:t>
            </w:r>
          </w:p>
          <w:p w14:paraId="235C9D83" w14:textId="77777777" w:rsidR="00810BD7" w:rsidRPr="00E05E9E" w:rsidRDefault="00810BD7" w:rsidP="00CB71DF">
            <w:pPr>
              <w:spacing w:after="0"/>
              <w:rPr>
                <w:rFonts w:cstheme="minorHAnsi"/>
                <w:sz w:val="20"/>
                <w:szCs w:val="20"/>
              </w:rPr>
            </w:pPr>
            <w:r w:rsidRPr="00E05E9E">
              <w:rPr>
                <w:rFonts w:cstheme="minorHAnsi"/>
                <w:sz w:val="20"/>
                <w:szCs w:val="20"/>
              </w:rPr>
              <w:t>3 hrs. lecture</w:t>
            </w:r>
          </w:p>
        </w:tc>
        <w:tc>
          <w:tcPr>
            <w:tcW w:w="794" w:type="dxa"/>
            <w:shd w:val="clear" w:color="auto" w:fill="FFFFFF" w:themeFill="background1"/>
          </w:tcPr>
          <w:p w14:paraId="33137213" w14:textId="77777777" w:rsidR="00810BD7" w:rsidRPr="00E05E9E" w:rsidRDefault="00810BD7" w:rsidP="00CB71DF">
            <w:pPr>
              <w:spacing w:after="0"/>
              <w:jc w:val="center"/>
              <w:rPr>
                <w:rFonts w:cstheme="minorHAnsi"/>
                <w:sz w:val="20"/>
                <w:szCs w:val="20"/>
              </w:rPr>
            </w:pPr>
            <w:r w:rsidRPr="00E05E9E">
              <w:rPr>
                <w:rFonts w:cstheme="minorHAnsi"/>
                <w:sz w:val="20"/>
                <w:szCs w:val="20"/>
              </w:rPr>
              <w:t>3</w:t>
            </w:r>
          </w:p>
          <w:p w14:paraId="0C0C0152" w14:textId="77777777" w:rsidR="00810BD7" w:rsidRPr="00E05E9E" w:rsidRDefault="00810BD7" w:rsidP="00CB71DF">
            <w:pPr>
              <w:spacing w:after="0"/>
              <w:jc w:val="center"/>
              <w:rPr>
                <w:rFonts w:cstheme="minorHAnsi"/>
                <w:sz w:val="20"/>
                <w:szCs w:val="20"/>
              </w:rPr>
            </w:pPr>
          </w:p>
          <w:p w14:paraId="6A5D9119" w14:textId="77777777" w:rsidR="00810BD7" w:rsidRPr="00E05E9E" w:rsidRDefault="00810BD7" w:rsidP="00CB71DF">
            <w:pPr>
              <w:spacing w:after="0"/>
              <w:rPr>
                <w:rFonts w:cstheme="minorHAnsi"/>
                <w:sz w:val="20"/>
                <w:szCs w:val="20"/>
              </w:rPr>
            </w:pPr>
          </w:p>
          <w:p w14:paraId="2A8E906F" w14:textId="77777777" w:rsidR="00CB71DF" w:rsidRPr="00E05E9E" w:rsidRDefault="00CB71DF" w:rsidP="00CB71DF">
            <w:pPr>
              <w:spacing w:after="0"/>
              <w:rPr>
                <w:rFonts w:cstheme="minorHAnsi"/>
                <w:sz w:val="20"/>
                <w:szCs w:val="20"/>
              </w:rPr>
            </w:pPr>
          </w:p>
          <w:p w14:paraId="6AB8EF3F" w14:textId="77777777" w:rsidR="00CB71DF" w:rsidRPr="00E05E9E" w:rsidRDefault="00CB71DF" w:rsidP="00CB71DF">
            <w:pPr>
              <w:spacing w:after="0"/>
              <w:rPr>
                <w:rFonts w:cstheme="minorHAnsi"/>
                <w:sz w:val="20"/>
                <w:szCs w:val="20"/>
              </w:rPr>
            </w:pPr>
          </w:p>
          <w:p w14:paraId="2E9E7126" w14:textId="77777777" w:rsidR="00810BD7" w:rsidRPr="00E05E9E" w:rsidRDefault="00810BD7" w:rsidP="009A3226">
            <w:pPr>
              <w:spacing w:after="0"/>
              <w:rPr>
                <w:rFonts w:cstheme="minorHAnsi"/>
                <w:sz w:val="20"/>
                <w:szCs w:val="20"/>
              </w:rPr>
            </w:pPr>
          </w:p>
          <w:p w14:paraId="0F677E46" w14:textId="77777777" w:rsidR="00810BD7" w:rsidRPr="00E05E9E" w:rsidRDefault="00810BD7" w:rsidP="00CB71DF">
            <w:pPr>
              <w:spacing w:after="0"/>
              <w:jc w:val="center"/>
              <w:rPr>
                <w:rFonts w:cstheme="minorHAnsi"/>
                <w:sz w:val="20"/>
                <w:szCs w:val="20"/>
              </w:rPr>
            </w:pPr>
            <w:r w:rsidRPr="00E05E9E">
              <w:rPr>
                <w:rFonts w:cstheme="minorHAnsi"/>
                <w:sz w:val="20"/>
                <w:szCs w:val="20"/>
              </w:rPr>
              <w:t>_____</w:t>
            </w:r>
          </w:p>
          <w:p w14:paraId="1063F124" w14:textId="77777777" w:rsidR="00810BD7" w:rsidRPr="00E05E9E" w:rsidRDefault="00810BD7" w:rsidP="00CB71DF">
            <w:pPr>
              <w:spacing w:after="0"/>
              <w:jc w:val="center"/>
              <w:rPr>
                <w:rFonts w:cstheme="minorHAnsi"/>
                <w:sz w:val="20"/>
                <w:szCs w:val="20"/>
              </w:rPr>
            </w:pPr>
            <w:r w:rsidRPr="00E05E9E">
              <w:rPr>
                <w:rFonts w:cstheme="minorHAnsi"/>
                <w:sz w:val="20"/>
                <w:szCs w:val="20"/>
              </w:rPr>
              <w:t>3</w:t>
            </w:r>
          </w:p>
        </w:tc>
      </w:tr>
    </w:tbl>
    <w:p w14:paraId="598D42E6" w14:textId="702F633E" w:rsidR="00A247E7" w:rsidRPr="001A4FF9" w:rsidRDefault="00D95DBE" w:rsidP="001A4FF9">
      <w:pPr>
        <w:rPr>
          <w:b/>
          <w:bCs/>
        </w:rPr>
      </w:pPr>
      <w:r w:rsidRPr="001A4FF9">
        <w:rPr>
          <w:b/>
          <w:bCs/>
        </w:rPr>
        <w:t>Total hours secon</w:t>
      </w:r>
      <w:r w:rsidR="007D4D54" w:rsidRPr="001A4FF9">
        <w:rPr>
          <w:b/>
          <w:bCs/>
        </w:rPr>
        <w:t>d</w:t>
      </w:r>
      <w:r w:rsidRPr="001A4FF9">
        <w:rPr>
          <w:b/>
          <w:bCs/>
        </w:rPr>
        <w:t xml:space="preserve"> semester = </w:t>
      </w:r>
      <w:r w:rsidR="007D4D54" w:rsidRPr="001A4FF9">
        <w:rPr>
          <w:b/>
          <w:bCs/>
        </w:rPr>
        <w:t>32</w:t>
      </w:r>
      <w:r w:rsidRPr="001A4FF9">
        <w:rPr>
          <w:b/>
          <w:bCs/>
        </w:rPr>
        <w:t xml:space="preserve">      Credit breakdown = 1</w:t>
      </w:r>
      <w:r w:rsidR="007D4D54" w:rsidRPr="001A4FF9">
        <w:rPr>
          <w:b/>
          <w:bCs/>
        </w:rPr>
        <w:t>0</w:t>
      </w:r>
      <w:r w:rsidRPr="001A4FF9">
        <w:rPr>
          <w:b/>
          <w:bCs/>
        </w:rPr>
        <w:t xml:space="preserve"> Radiography and </w:t>
      </w:r>
      <w:r w:rsidR="007D4D54" w:rsidRPr="001A4FF9">
        <w:rPr>
          <w:b/>
          <w:bCs/>
        </w:rPr>
        <w:t>6</w:t>
      </w:r>
      <w:r w:rsidRPr="001A4FF9">
        <w:rPr>
          <w:b/>
          <w:bCs/>
        </w:rPr>
        <w:t xml:space="preserve"> general education courses</w:t>
      </w:r>
    </w:p>
    <w:p w14:paraId="5A87A142" w14:textId="77777777" w:rsidR="00A247E7" w:rsidRPr="00A247E7" w:rsidRDefault="00A247E7" w:rsidP="00A247E7"/>
    <w:p w14:paraId="2FF3ADE6" w14:textId="26914624" w:rsidR="00810BD7" w:rsidRPr="00AA5493" w:rsidRDefault="00810BD7" w:rsidP="00AA5493">
      <w:pPr>
        <w:pStyle w:val="Heading3"/>
        <w:jc w:val="center"/>
        <w:rPr>
          <w:b/>
          <w:bCs/>
          <w:color w:val="365F91" w:themeColor="accent1" w:themeShade="BF"/>
        </w:rPr>
      </w:pPr>
      <w:r w:rsidRPr="00AA5493">
        <w:rPr>
          <w:b/>
          <w:bCs/>
          <w:color w:val="365F91" w:themeColor="accent1" w:themeShade="BF"/>
        </w:rPr>
        <w:t xml:space="preserve">Third Semester: </w:t>
      </w:r>
      <w:r w:rsidRPr="00AA5493">
        <w:rPr>
          <w:b/>
          <w:bCs/>
          <w:color w:val="365F91" w:themeColor="accent1" w:themeShade="BF"/>
          <w:u w:val="single"/>
        </w:rPr>
        <w:t>SUMMER</w:t>
      </w:r>
      <w:r w:rsidRPr="00AA5493">
        <w:rPr>
          <w:b/>
          <w:bCs/>
          <w:color w:val="365F91" w:themeColor="accent1" w:themeShade="BF"/>
        </w:rPr>
        <w:t xml:space="preserve"> (9 weeks)</w:t>
      </w:r>
    </w:p>
    <w:tbl>
      <w:tblPr>
        <w:tblStyle w:val="TableGrid"/>
        <w:tblW w:w="11055" w:type="dxa"/>
        <w:tblInd w:w="-365" w:type="dxa"/>
        <w:tblLook w:val="04A0" w:firstRow="1" w:lastRow="0" w:firstColumn="1" w:lastColumn="0" w:noHBand="0" w:noVBand="1"/>
        <w:tblCaption w:val="3rd semester curriculum"/>
      </w:tblPr>
      <w:tblGrid>
        <w:gridCol w:w="2831"/>
        <w:gridCol w:w="949"/>
        <w:gridCol w:w="5217"/>
        <w:gridCol w:w="1263"/>
        <w:gridCol w:w="795"/>
      </w:tblGrid>
      <w:tr w:rsidR="00957C3F" w:rsidRPr="00A70C9E" w14:paraId="31697978" w14:textId="77777777" w:rsidTr="007D4D54">
        <w:trPr>
          <w:trHeight w:val="360"/>
        </w:trPr>
        <w:tc>
          <w:tcPr>
            <w:tcW w:w="2831" w:type="dxa"/>
            <w:shd w:val="clear" w:color="auto" w:fill="95B3D7" w:themeFill="accent1" w:themeFillTint="99"/>
            <w:vAlign w:val="center"/>
          </w:tcPr>
          <w:p w14:paraId="5C972265" w14:textId="5383E5EC" w:rsidR="00957C3F" w:rsidRPr="00A70C9E" w:rsidRDefault="00957C3F" w:rsidP="00CB71DF">
            <w:pPr>
              <w:spacing w:after="0"/>
              <w:jc w:val="center"/>
              <w:rPr>
                <w:rFonts w:cstheme="minorHAnsi"/>
                <w:b/>
                <w:sz w:val="18"/>
                <w:szCs w:val="18"/>
              </w:rPr>
            </w:pPr>
            <w:r w:rsidRPr="00A70C9E">
              <w:rPr>
                <w:rFonts w:cstheme="minorHAnsi"/>
                <w:b/>
                <w:i/>
                <w:iCs/>
                <w:sz w:val="20"/>
                <w:szCs w:val="20"/>
              </w:rPr>
              <w:t>Course Name</w:t>
            </w:r>
            <w:r>
              <w:rPr>
                <w:rFonts w:cstheme="minorHAnsi"/>
                <w:b/>
                <w:i/>
                <w:iCs/>
                <w:sz w:val="20"/>
                <w:szCs w:val="20"/>
              </w:rPr>
              <w:t xml:space="preserve"> &amp; pre-reqs</w:t>
            </w:r>
          </w:p>
        </w:tc>
        <w:tc>
          <w:tcPr>
            <w:tcW w:w="949" w:type="dxa"/>
            <w:shd w:val="clear" w:color="auto" w:fill="95B3D7" w:themeFill="accent1" w:themeFillTint="99"/>
            <w:vAlign w:val="center"/>
          </w:tcPr>
          <w:p w14:paraId="3263235A" w14:textId="7B8171E1" w:rsidR="00957C3F" w:rsidRPr="00A70C9E" w:rsidRDefault="00957C3F" w:rsidP="00CB71DF">
            <w:pPr>
              <w:spacing w:after="0"/>
              <w:jc w:val="center"/>
              <w:rPr>
                <w:rFonts w:cstheme="minorHAnsi"/>
                <w:b/>
                <w:sz w:val="18"/>
                <w:szCs w:val="18"/>
              </w:rPr>
            </w:pPr>
            <w:r>
              <w:rPr>
                <w:rFonts w:cstheme="minorHAnsi"/>
                <w:b/>
                <w:sz w:val="18"/>
                <w:szCs w:val="18"/>
              </w:rPr>
              <w:t>number</w:t>
            </w:r>
          </w:p>
        </w:tc>
        <w:tc>
          <w:tcPr>
            <w:tcW w:w="5217" w:type="dxa"/>
            <w:shd w:val="clear" w:color="auto" w:fill="95B3D7" w:themeFill="accent1" w:themeFillTint="99"/>
            <w:vAlign w:val="center"/>
          </w:tcPr>
          <w:p w14:paraId="20500286" w14:textId="03CCD87A" w:rsidR="00957C3F" w:rsidRPr="00A70C9E" w:rsidRDefault="00957C3F" w:rsidP="00CB71DF">
            <w:pPr>
              <w:spacing w:after="0"/>
              <w:jc w:val="center"/>
              <w:rPr>
                <w:rFonts w:cstheme="minorHAnsi"/>
                <w:b/>
                <w:sz w:val="18"/>
                <w:szCs w:val="18"/>
              </w:rPr>
            </w:pPr>
            <w:r w:rsidRPr="00A70C9E">
              <w:rPr>
                <w:rFonts w:cstheme="minorHAnsi"/>
                <w:b/>
                <w:i/>
                <w:iCs/>
                <w:sz w:val="20"/>
                <w:szCs w:val="20"/>
              </w:rPr>
              <w:t>Course Description</w:t>
            </w:r>
          </w:p>
        </w:tc>
        <w:tc>
          <w:tcPr>
            <w:tcW w:w="1263" w:type="dxa"/>
            <w:shd w:val="clear" w:color="auto" w:fill="95B3D7" w:themeFill="accent1" w:themeFillTint="99"/>
            <w:vAlign w:val="center"/>
          </w:tcPr>
          <w:p w14:paraId="387D8574" w14:textId="6C587DA9" w:rsidR="00957C3F" w:rsidRPr="00A70C9E" w:rsidRDefault="00957C3F" w:rsidP="00CB71DF">
            <w:pPr>
              <w:spacing w:after="0"/>
              <w:jc w:val="center"/>
              <w:rPr>
                <w:rFonts w:cstheme="minorHAnsi"/>
                <w:b/>
                <w:sz w:val="18"/>
                <w:szCs w:val="18"/>
              </w:rPr>
            </w:pPr>
            <w:r w:rsidRPr="00A70C9E">
              <w:rPr>
                <w:rFonts w:cstheme="minorHAnsi"/>
                <w:b/>
                <w:i/>
                <w:iCs/>
                <w:sz w:val="20"/>
                <w:szCs w:val="20"/>
              </w:rPr>
              <w:t>Hours/Week</w:t>
            </w:r>
          </w:p>
        </w:tc>
        <w:tc>
          <w:tcPr>
            <w:tcW w:w="795" w:type="dxa"/>
            <w:shd w:val="clear" w:color="auto" w:fill="95B3D7" w:themeFill="accent1" w:themeFillTint="99"/>
            <w:vAlign w:val="center"/>
          </w:tcPr>
          <w:p w14:paraId="42758483" w14:textId="4F42210E" w:rsidR="00957C3F" w:rsidRPr="00A70C9E" w:rsidRDefault="00957C3F" w:rsidP="00CB71DF">
            <w:pPr>
              <w:spacing w:after="0"/>
              <w:jc w:val="center"/>
              <w:rPr>
                <w:rFonts w:cstheme="minorHAnsi"/>
                <w:b/>
                <w:sz w:val="18"/>
                <w:szCs w:val="18"/>
              </w:rPr>
            </w:pPr>
            <w:r w:rsidRPr="00A70C9E">
              <w:rPr>
                <w:rFonts w:cstheme="minorHAnsi"/>
                <w:b/>
                <w:i/>
                <w:iCs/>
                <w:sz w:val="20"/>
                <w:szCs w:val="20"/>
              </w:rPr>
              <w:t>Credits</w:t>
            </w:r>
          </w:p>
        </w:tc>
      </w:tr>
      <w:tr w:rsidR="00810BD7" w:rsidRPr="00A70C9E" w14:paraId="18D69AE8" w14:textId="77777777" w:rsidTr="007D4D54">
        <w:trPr>
          <w:trHeight w:val="2063"/>
        </w:trPr>
        <w:tc>
          <w:tcPr>
            <w:tcW w:w="2831" w:type="dxa"/>
            <w:shd w:val="clear" w:color="auto" w:fill="FFFFFF" w:themeFill="background1"/>
          </w:tcPr>
          <w:p w14:paraId="3665CF4E" w14:textId="77777777" w:rsidR="00810BD7" w:rsidRPr="00E05E9E" w:rsidRDefault="00810BD7" w:rsidP="00CB71DF">
            <w:pPr>
              <w:spacing w:after="0"/>
              <w:rPr>
                <w:rFonts w:asciiTheme="majorHAnsi" w:hAnsiTheme="majorHAnsi" w:cstheme="minorHAnsi"/>
                <w:b/>
                <w:i/>
                <w:iCs/>
                <w:sz w:val="20"/>
                <w:szCs w:val="20"/>
              </w:rPr>
            </w:pPr>
            <w:r w:rsidRPr="00E05E9E">
              <w:rPr>
                <w:rFonts w:asciiTheme="majorHAnsi" w:hAnsiTheme="majorHAnsi" w:cstheme="minorHAnsi"/>
                <w:b/>
                <w:i/>
                <w:iCs/>
                <w:sz w:val="20"/>
                <w:szCs w:val="20"/>
              </w:rPr>
              <w:t>Radiography Clinical 3</w:t>
            </w:r>
          </w:p>
          <w:p w14:paraId="7ACEAD96" w14:textId="77777777" w:rsidR="00810BD7" w:rsidRPr="00E05E9E" w:rsidRDefault="00810BD7" w:rsidP="00CB71DF">
            <w:pPr>
              <w:spacing w:after="0"/>
              <w:rPr>
                <w:rFonts w:cstheme="minorHAnsi"/>
                <w:b/>
                <w:sz w:val="20"/>
                <w:szCs w:val="20"/>
              </w:rPr>
            </w:pPr>
          </w:p>
          <w:p w14:paraId="65E653EB" w14:textId="77777777" w:rsidR="00810BD7" w:rsidRPr="00E05E9E" w:rsidRDefault="00810BD7" w:rsidP="00CB71DF">
            <w:pPr>
              <w:spacing w:after="0"/>
              <w:rPr>
                <w:rFonts w:cstheme="minorHAnsi"/>
                <w:b/>
                <w:sz w:val="20"/>
                <w:szCs w:val="20"/>
              </w:rPr>
            </w:pPr>
            <w:r w:rsidRPr="00E05E9E">
              <w:rPr>
                <w:rFonts w:cstheme="minorHAnsi"/>
                <w:i/>
                <w:sz w:val="20"/>
                <w:szCs w:val="20"/>
              </w:rPr>
              <w:t>*Prerequisite: Radiography Clinical 2</w:t>
            </w:r>
          </w:p>
        </w:tc>
        <w:tc>
          <w:tcPr>
            <w:tcW w:w="949" w:type="dxa"/>
            <w:shd w:val="clear" w:color="auto" w:fill="FFFFFF" w:themeFill="background1"/>
            <w:vAlign w:val="center"/>
          </w:tcPr>
          <w:p w14:paraId="502E4519" w14:textId="77777777" w:rsidR="00810BD7" w:rsidRPr="00E05E9E" w:rsidRDefault="00810BD7" w:rsidP="00CB71DF">
            <w:pPr>
              <w:spacing w:after="0"/>
              <w:jc w:val="center"/>
              <w:rPr>
                <w:rFonts w:cstheme="minorHAnsi"/>
                <w:sz w:val="20"/>
                <w:szCs w:val="20"/>
              </w:rPr>
            </w:pPr>
            <w:r w:rsidRPr="00E05E9E">
              <w:rPr>
                <w:rFonts w:cstheme="minorHAnsi"/>
                <w:sz w:val="20"/>
                <w:szCs w:val="20"/>
              </w:rPr>
              <w:t>10-526-193</w:t>
            </w:r>
          </w:p>
        </w:tc>
        <w:tc>
          <w:tcPr>
            <w:tcW w:w="5217" w:type="dxa"/>
            <w:shd w:val="clear" w:color="auto" w:fill="FFFFFF" w:themeFill="background1"/>
            <w:vAlign w:val="center"/>
          </w:tcPr>
          <w:p w14:paraId="1A1DAB0C" w14:textId="77777777" w:rsidR="00810BD7" w:rsidRPr="00E05E9E" w:rsidRDefault="00810BD7" w:rsidP="00CB71DF">
            <w:pPr>
              <w:spacing w:after="0"/>
              <w:rPr>
                <w:rFonts w:cstheme="minorHAnsi"/>
                <w:sz w:val="20"/>
                <w:szCs w:val="20"/>
              </w:rPr>
            </w:pPr>
            <w:r w:rsidRPr="00E05E9E">
              <w:rPr>
                <w:rFonts w:eastAsia="Times New Roman" w:cstheme="minorHAnsi"/>
                <w:sz w:val="20"/>
                <w:szCs w:val="20"/>
                <w:lang w:bidi="en-US"/>
              </w:rPr>
              <w:t>This third level clinical course prepares radiography students to perform radiologic procedures on patients with varying degrees of direct and indirect supervision. Students apply radiation protection and standard precautions in the production of radiographic images in a health care setting while adhering to legal and ethical guidelines. An emphasis of the course is the demonstration of communication and critical thinking skills appropriate to the clinical setting.</w:t>
            </w:r>
            <w:r w:rsidRPr="00E05E9E">
              <w:rPr>
                <w:rFonts w:eastAsia="Times New Roman" w:cstheme="minorHAnsi"/>
                <w:sz w:val="20"/>
                <w:szCs w:val="20"/>
              </w:rPr>
              <w:t xml:space="preserve">   </w:t>
            </w:r>
          </w:p>
        </w:tc>
        <w:tc>
          <w:tcPr>
            <w:tcW w:w="1263" w:type="dxa"/>
            <w:shd w:val="clear" w:color="auto" w:fill="FFFFFF" w:themeFill="background1"/>
          </w:tcPr>
          <w:p w14:paraId="7F37B276" w14:textId="77777777" w:rsidR="00810BD7" w:rsidRPr="00E05E9E" w:rsidRDefault="00810BD7" w:rsidP="00CB71DF">
            <w:pPr>
              <w:spacing w:after="0"/>
              <w:rPr>
                <w:rFonts w:cstheme="minorHAnsi"/>
                <w:sz w:val="20"/>
                <w:szCs w:val="20"/>
              </w:rPr>
            </w:pPr>
            <w:r w:rsidRPr="00E05E9E">
              <w:rPr>
                <w:rFonts w:cstheme="minorHAnsi"/>
                <w:sz w:val="20"/>
                <w:szCs w:val="20"/>
              </w:rPr>
              <w:t>24 hr</w:t>
            </w:r>
            <w:r w:rsidR="002364C3" w:rsidRPr="00E05E9E">
              <w:rPr>
                <w:rFonts w:cstheme="minorHAnsi"/>
                <w:sz w:val="20"/>
                <w:szCs w:val="20"/>
              </w:rPr>
              <w:t>/week</w:t>
            </w:r>
          </w:p>
          <w:p w14:paraId="16C66789" w14:textId="77777777" w:rsidR="002364C3" w:rsidRPr="00E05E9E" w:rsidRDefault="002364C3" w:rsidP="00CB71DF">
            <w:pPr>
              <w:spacing w:after="0"/>
              <w:rPr>
                <w:rFonts w:cstheme="minorHAnsi"/>
                <w:sz w:val="20"/>
                <w:szCs w:val="20"/>
              </w:rPr>
            </w:pPr>
            <w:r w:rsidRPr="00E05E9E">
              <w:rPr>
                <w:rFonts w:cstheme="minorHAnsi"/>
                <w:sz w:val="20"/>
                <w:szCs w:val="20"/>
              </w:rPr>
              <w:t>For a total of 90 hours for 7-8 weeks</w:t>
            </w:r>
          </w:p>
        </w:tc>
        <w:tc>
          <w:tcPr>
            <w:tcW w:w="795" w:type="dxa"/>
            <w:shd w:val="clear" w:color="auto" w:fill="FFFFFF" w:themeFill="background1"/>
          </w:tcPr>
          <w:p w14:paraId="547EA040" w14:textId="77777777" w:rsidR="00810BD7" w:rsidRPr="00E05E9E" w:rsidRDefault="006A3834" w:rsidP="00CB71DF">
            <w:pPr>
              <w:spacing w:after="0"/>
              <w:jc w:val="center"/>
              <w:rPr>
                <w:rFonts w:cstheme="minorHAnsi"/>
                <w:sz w:val="20"/>
                <w:szCs w:val="20"/>
              </w:rPr>
            </w:pPr>
            <w:r w:rsidRPr="00E05E9E">
              <w:rPr>
                <w:rFonts w:cstheme="minorHAnsi"/>
                <w:sz w:val="20"/>
                <w:szCs w:val="20"/>
              </w:rPr>
              <w:t>2</w:t>
            </w:r>
          </w:p>
        </w:tc>
      </w:tr>
      <w:tr w:rsidR="00810BD7" w:rsidRPr="00A70C9E" w14:paraId="2C523148" w14:textId="77777777" w:rsidTr="007D4D54">
        <w:trPr>
          <w:trHeight w:val="1802"/>
        </w:trPr>
        <w:tc>
          <w:tcPr>
            <w:tcW w:w="2831" w:type="dxa"/>
            <w:shd w:val="clear" w:color="auto" w:fill="FFFFFF" w:themeFill="background1"/>
          </w:tcPr>
          <w:p w14:paraId="7C018015" w14:textId="77777777" w:rsidR="00810BD7" w:rsidRPr="00E05E9E" w:rsidRDefault="00810BD7" w:rsidP="00CB71DF">
            <w:pPr>
              <w:spacing w:after="0"/>
              <w:rPr>
                <w:rFonts w:asciiTheme="majorHAnsi" w:hAnsiTheme="majorHAnsi" w:cstheme="minorHAnsi"/>
                <w:b/>
                <w:i/>
                <w:iCs/>
                <w:sz w:val="20"/>
                <w:szCs w:val="20"/>
              </w:rPr>
            </w:pPr>
            <w:r w:rsidRPr="00E05E9E">
              <w:rPr>
                <w:rFonts w:asciiTheme="majorHAnsi" w:hAnsiTheme="majorHAnsi" w:cstheme="minorHAnsi"/>
                <w:b/>
                <w:i/>
                <w:iCs/>
                <w:sz w:val="20"/>
                <w:szCs w:val="20"/>
              </w:rPr>
              <w:t>Introduction to Diversity Studies</w:t>
            </w:r>
          </w:p>
          <w:p w14:paraId="609BA29C" w14:textId="77777777" w:rsidR="00810BD7" w:rsidRPr="00E05E9E" w:rsidRDefault="00810BD7" w:rsidP="00CB71DF">
            <w:pPr>
              <w:spacing w:after="0"/>
              <w:rPr>
                <w:rFonts w:cstheme="minorHAnsi"/>
                <w:i/>
                <w:sz w:val="20"/>
                <w:szCs w:val="20"/>
              </w:rPr>
            </w:pPr>
          </w:p>
          <w:p w14:paraId="4DBA139C" w14:textId="77777777" w:rsidR="00810BD7" w:rsidRPr="00E05E9E" w:rsidRDefault="00810BD7" w:rsidP="00CB71DF">
            <w:pPr>
              <w:spacing w:after="0"/>
              <w:rPr>
                <w:rFonts w:cstheme="minorHAnsi"/>
                <w:sz w:val="20"/>
                <w:szCs w:val="20"/>
              </w:rPr>
            </w:pPr>
          </w:p>
        </w:tc>
        <w:tc>
          <w:tcPr>
            <w:tcW w:w="949" w:type="dxa"/>
            <w:shd w:val="clear" w:color="auto" w:fill="FFFFFF" w:themeFill="background1"/>
            <w:vAlign w:val="center"/>
          </w:tcPr>
          <w:p w14:paraId="768F38D0" w14:textId="77777777" w:rsidR="00810BD7" w:rsidRPr="00E05E9E" w:rsidRDefault="00810BD7" w:rsidP="00CB71DF">
            <w:pPr>
              <w:spacing w:after="0"/>
              <w:jc w:val="center"/>
              <w:rPr>
                <w:rFonts w:cstheme="minorHAnsi"/>
                <w:sz w:val="20"/>
                <w:szCs w:val="20"/>
              </w:rPr>
            </w:pPr>
            <w:r w:rsidRPr="00E05E9E">
              <w:rPr>
                <w:rFonts w:cstheme="minorHAnsi"/>
                <w:sz w:val="20"/>
                <w:szCs w:val="20"/>
              </w:rPr>
              <w:t>10-809-172</w:t>
            </w:r>
          </w:p>
        </w:tc>
        <w:tc>
          <w:tcPr>
            <w:tcW w:w="5217" w:type="dxa"/>
            <w:shd w:val="clear" w:color="auto" w:fill="FFFFFF" w:themeFill="background1"/>
            <w:vAlign w:val="center"/>
          </w:tcPr>
          <w:p w14:paraId="6F83680A" w14:textId="38198FED" w:rsidR="00810BD7" w:rsidRPr="00E05E9E" w:rsidRDefault="00810BD7" w:rsidP="00CB71DF">
            <w:pPr>
              <w:spacing w:after="0"/>
              <w:rPr>
                <w:rFonts w:cstheme="minorHAnsi"/>
                <w:sz w:val="20"/>
                <w:szCs w:val="20"/>
              </w:rPr>
            </w:pPr>
            <w:r w:rsidRPr="00E05E9E">
              <w:rPr>
                <w:rFonts w:cstheme="minorHAnsi"/>
                <w:sz w:val="20"/>
                <w:szCs w:val="20"/>
              </w:rPr>
              <w:t xml:space="preserve">Introduces </w:t>
            </w:r>
            <w:r w:rsidR="00007D83" w:rsidRPr="00E05E9E">
              <w:rPr>
                <w:rFonts w:cstheme="minorHAnsi"/>
                <w:sz w:val="20"/>
                <w:szCs w:val="20"/>
              </w:rPr>
              <w:t>student</w:t>
            </w:r>
            <w:r w:rsidRPr="00E05E9E">
              <w:rPr>
                <w:rFonts w:cstheme="minorHAnsi"/>
                <w:sz w:val="20"/>
                <w:szCs w:val="20"/>
              </w:rPr>
              <w:t xml:space="preserve">s to the study of diversity from a local to a global environment using a holistic, interdisciplinary approach. Encourages self-exploration and prepares the </w:t>
            </w:r>
            <w:r w:rsidR="00007D83" w:rsidRPr="00E05E9E">
              <w:rPr>
                <w:rFonts w:cstheme="minorHAnsi"/>
                <w:sz w:val="20"/>
                <w:szCs w:val="20"/>
              </w:rPr>
              <w:t>student</w:t>
            </w:r>
            <w:r w:rsidRPr="00E05E9E">
              <w:rPr>
                <w:rFonts w:cstheme="minorHAnsi"/>
                <w:sz w:val="20"/>
                <w:szCs w:val="20"/>
              </w:rPr>
              <w:t xml:space="preserve"> to work in a diverse environment. In addition to an analysis of majority/minority relationships in a multicultural context, the primary topics of race, ethnicity, age, gender, class, sexual orientation, disability and religion are explored.  </w:t>
            </w:r>
          </w:p>
        </w:tc>
        <w:tc>
          <w:tcPr>
            <w:tcW w:w="1263" w:type="dxa"/>
            <w:shd w:val="clear" w:color="auto" w:fill="FFFFFF" w:themeFill="background1"/>
          </w:tcPr>
          <w:p w14:paraId="1F3B37CE" w14:textId="77777777" w:rsidR="00810BD7" w:rsidRPr="00E05E9E" w:rsidRDefault="00810BD7" w:rsidP="00CB71DF">
            <w:pPr>
              <w:spacing w:after="0"/>
              <w:rPr>
                <w:rFonts w:cstheme="minorHAnsi"/>
                <w:sz w:val="20"/>
                <w:szCs w:val="20"/>
              </w:rPr>
            </w:pPr>
            <w:r w:rsidRPr="00E05E9E">
              <w:rPr>
                <w:rFonts w:cstheme="minorHAnsi"/>
                <w:sz w:val="20"/>
                <w:szCs w:val="20"/>
              </w:rPr>
              <w:t>3 hrs</w:t>
            </w:r>
            <w:r w:rsidR="000D7C4A" w:rsidRPr="00E05E9E">
              <w:rPr>
                <w:rFonts w:cstheme="minorHAnsi"/>
                <w:sz w:val="20"/>
                <w:szCs w:val="20"/>
              </w:rPr>
              <w:t>.</w:t>
            </w:r>
            <w:r w:rsidRPr="00E05E9E">
              <w:rPr>
                <w:rFonts w:cstheme="minorHAnsi"/>
                <w:sz w:val="20"/>
                <w:szCs w:val="20"/>
              </w:rPr>
              <w:t xml:space="preserve"> lecture</w:t>
            </w:r>
          </w:p>
          <w:p w14:paraId="3DD88A2A" w14:textId="77777777" w:rsidR="00810BD7" w:rsidRPr="00E05E9E" w:rsidRDefault="00810BD7" w:rsidP="00CB71DF">
            <w:pPr>
              <w:spacing w:after="0"/>
              <w:rPr>
                <w:rFonts w:cstheme="minorHAnsi"/>
                <w:sz w:val="20"/>
                <w:szCs w:val="20"/>
              </w:rPr>
            </w:pPr>
          </w:p>
        </w:tc>
        <w:tc>
          <w:tcPr>
            <w:tcW w:w="795" w:type="dxa"/>
            <w:shd w:val="clear" w:color="auto" w:fill="FFFFFF" w:themeFill="background1"/>
          </w:tcPr>
          <w:p w14:paraId="37394D2B" w14:textId="77777777" w:rsidR="00810BD7" w:rsidRPr="00E05E9E" w:rsidRDefault="00810BD7" w:rsidP="00CB71DF">
            <w:pPr>
              <w:spacing w:after="0"/>
              <w:jc w:val="center"/>
              <w:rPr>
                <w:rFonts w:cstheme="minorHAnsi"/>
                <w:sz w:val="20"/>
                <w:szCs w:val="20"/>
              </w:rPr>
            </w:pPr>
            <w:r w:rsidRPr="00E05E9E">
              <w:rPr>
                <w:rFonts w:cstheme="minorHAnsi"/>
                <w:sz w:val="20"/>
                <w:szCs w:val="20"/>
              </w:rPr>
              <w:t>3</w:t>
            </w:r>
          </w:p>
        </w:tc>
      </w:tr>
    </w:tbl>
    <w:p w14:paraId="187A4460" w14:textId="6F5EDA21" w:rsidR="007D4D54" w:rsidRPr="001A4FF9" w:rsidRDefault="007D4D54" w:rsidP="001A4FF9">
      <w:pPr>
        <w:rPr>
          <w:b/>
          <w:bCs/>
        </w:rPr>
      </w:pPr>
      <w:r w:rsidRPr="001A4FF9">
        <w:rPr>
          <w:b/>
          <w:bCs/>
        </w:rPr>
        <w:t>Total hours Third semester = 27      Credit breakdown = 3 Radiography and 6 general education courses</w:t>
      </w:r>
    </w:p>
    <w:p w14:paraId="35399986" w14:textId="77777777" w:rsidR="007D4D54" w:rsidRDefault="007D4D54" w:rsidP="007D4D54"/>
    <w:p w14:paraId="676F544D" w14:textId="77777777" w:rsidR="00AA5493" w:rsidRPr="007D4D54" w:rsidRDefault="00AA5493" w:rsidP="007D4D54"/>
    <w:p w14:paraId="712348C5" w14:textId="3502014A" w:rsidR="00810BD7" w:rsidRPr="00AA5493" w:rsidRDefault="00810BD7" w:rsidP="00AA5493">
      <w:pPr>
        <w:pStyle w:val="Heading3"/>
        <w:jc w:val="center"/>
        <w:rPr>
          <w:b/>
          <w:bCs/>
          <w:color w:val="365F91" w:themeColor="accent1" w:themeShade="BF"/>
        </w:rPr>
      </w:pPr>
      <w:r w:rsidRPr="00AA5493">
        <w:rPr>
          <w:b/>
          <w:bCs/>
          <w:color w:val="365F91" w:themeColor="accent1" w:themeShade="BF"/>
        </w:rPr>
        <w:lastRenderedPageBreak/>
        <w:t xml:space="preserve">Fourth Semester: </w:t>
      </w:r>
      <w:r w:rsidRPr="00AA5493">
        <w:rPr>
          <w:b/>
          <w:bCs/>
          <w:color w:val="365F91" w:themeColor="accent1" w:themeShade="BF"/>
          <w:u w:val="single"/>
        </w:rPr>
        <w:t>FALL</w:t>
      </w:r>
    </w:p>
    <w:tbl>
      <w:tblPr>
        <w:tblStyle w:val="TableGrid"/>
        <w:tblW w:w="11055" w:type="dxa"/>
        <w:tblInd w:w="-365" w:type="dxa"/>
        <w:tblLook w:val="04A0" w:firstRow="1" w:lastRow="0" w:firstColumn="1" w:lastColumn="0" w:noHBand="0" w:noVBand="1"/>
        <w:tblCaption w:val="4th semester curriculum"/>
      </w:tblPr>
      <w:tblGrid>
        <w:gridCol w:w="2879"/>
        <w:gridCol w:w="901"/>
        <w:gridCol w:w="5217"/>
        <w:gridCol w:w="1263"/>
        <w:gridCol w:w="795"/>
      </w:tblGrid>
      <w:tr w:rsidR="00957C3F" w:rsidRPr="00A70C9E" w14:paraId="7113AEA5" w14:textId="77777777" w:rsidTr="007D4D54">
        <w:trPr>
          <w:trHeight w:val="360"/>
        </w:trPr>
        <w:tc>
          <w:tcPr>
            <w:tcW w:w="2879" w:type="dxa"/>
            <w:shd w:val="clear" w:color="auto" w:fill="95B3D7" w:themeFill="accent1" w:themeFillTint="99"/>
            <w:vAlign w:val="center"/>
          </w:tcPr>
          <w:p w14:paraId="385E203C" w14:textId="692CC3B4" w:rsidR="00957C3F" w:rsidRPr="00A70C9E" w:rsidRDefault="00957C3F" w:rsidP="00CB71DF">
            <w:pPr>
              <w:spacing w:after="0"/>
              <w:jc w:val="center"/>
              <w:rPr>
                <w:rFonts w:cstheme="minorHAnsi"/>
                <w:b/>
                <w:sz w:val="18"/>
                <w:szCs w:val="18"/>
              </w:rPr>
            </w:pPr>
            <w:r w:rsidRPr="00A70C9E">
              <w:rPr>
                <w:rFonts w:cstheme="minorHAnsi"/>
                <w:b/>
                <w:i/>
                <w:iCs/>
                <w:sz w:val="20"/>
                <w:szCs w:val="20"/>
              </w:rPr>
              <w:t>Course Name</w:t>
            </w:r>
            <w:r>
              <w:rPr>
                <w:rFonts w:cstheme="minorHAnsi"/>
                <w:b/>
                <w:i/>
                <w:iCs/>
                <w:sz w:val="20"/>
                <w:szCs w:val="20"/>
              </w:rPr>
              <w:t xml:space="preserve"> &amp; Pre-reqs</w:t>
            </w:r>
          </w:p>
        </w:tc>
        <w:tc>
          <w:tcPr>
            <w:tcW w:w="901" w:type="dxa"/>
            <w:shd w:val="clear" w:color="auto" w:fill="95B3D7" w:themeFill="accent1" w:themeFillTint="99"/>
            <w:vAlign w:val="center"/>
          </w:tcPr>
          <w:p w14:paraId="71AB9663" w14:textId="1E85C9D3" w:rsidR="00957C3F" w:rsidRPr="00A70C9E" w:rsidRDefault="00957C3F" w:rsidP="00CB71DF">
            <w:pPr>
              <w:spacing w:after="0"/>
              <w:jc w:val="center"/>
              <w:rPr>
                <w:rFonts w:cstheme="minorHAnsi"/>
                <w:b/>
                <w:sz w:val="18"/>
                <w:szCs w:val="18"/>
              </w:rPr>
            </w:pPr>
            <w:r>
              <w:rPr>
                <w:rFonts w:cstheme="minorHAnsi"/>
                <w:b/>
                <w:sz w:val="18"/>
                <w:szCs w:val="18"/>
              </w:rPr>
              <w:t>number</w:t>
            </w:r>
          </w:p>
        </w:tc>
        <w:tc>
          <w:tcPr>
            <w:tcW w:w="5217" w:type="dxa"/>
            <w:shd w:val="clear" w:color="auto" w:fill="95B3D7" w:themeFill="accent1" w:themeFillTint="99"/>
            <w:vAlign w:val="center"/>
          </w:tcPr>
          <w:p w14:paraId="5EB558A9" w14:textId="1299131E" w:rsidR="00957C3F" w:rsidRPr="00A70C9E" w:rsidRDefault="00957C3F" w:rsidP="00CB71DF">
            <w:pPr>
              <w:spacing w:after="0"/>
              <w:jc w:val="center"/>
              <w:rPr>
                <w:rFonts w:cstheme="minorHAnsi"/>
                <w:b/>
                <w:sz w:val="18"/>
                <w:szCs w:val="18"/>
              </w:rPr>
            </w:pPr>
            <w:r w:rsidRPr="00A70C9E">
              <w:rPr>
                <w:rFonts w:cstheme="minorHAnsi"/>
                <w:b/>
                <w:i/>
                <w:iCs/>
                <w:sz w:val="20"/>
                <w:szCs w:val="20"/>
              </w:rPr>
              <w:t>Course Description</w:t>
            </w:r>
          </w:p>
        </w:tc>
        <w:tc>
          <w:tcPr>
            <w:tcW w:w="1263" w:type="dxa"/>
            <w:shd w:val="clear" w:color="auto" w:fill="95B3D7" w:themeFill="accent1" w:themeFillTint="99"/>
            <w:vAlign w:val="center"/>
          </w:tcPr>
          <w:p w14:paraId="6E173F9B" w14:textId="4764F067" w:rsidR="00957C3F" w:rsidRPr="00A70C9E" w:rsidRDefault="00957C3F" w:rsidP="00CB71DF">
            <w:pPr>
              <w:spacing w:after="0"/>
              <w:jc w:val="center"/>
              <w:rPr>
                <w:rFonts w:cstheme="minorHAnsi"/>
                <w:b/>
                <w:sz w:val="18"/>
                <w:szCs w:val="18"/>
              </w:rPr>
            </w:pPr>
            <w:r w:rsidRPr="00A70C9E">
              <w:rPr>
                <w:rFonts w:cstheme="minorHAnsi"/>
                <w:b/>
                <w:i/>
                <w:iCs/>
                <w:sz w:val="20"/>
                <w:szCs w:val="20"/>
              </w:rPr>
              <w:t>Hours/Week</w:t>
            </w:r>
          </w:p>
        </w:tc>
        <w:tc>
          <w:tcPr>
            <w:tcW w:w="795" w:type="dxa"/>
            <w:shd w:val="clear" w:color="auto" w:fill="95B3D7" w:themeFill="accent1" w:themeFillTint="99"/>
            <w:vAlign w:val="center"/>
          </w:tcPr>
          <w:p w14:paraId="0CF012F3" w14:textId="48CF1FBA" w:rsidR="00957C3F" w:rsidRPr="00A70C9E" w:rsidRDefault="00957C3F" w:rsidP="00CB71DF">
            <w:pPr>
              <w:spacing w:after="0"/>
              <w:jc w:val="center"/>
              <w:rPr>
                <w:rFonts w:cstheme="minorHAnsi"/>
                <w:b/>
                <w:sz w:val="18"/>
                <w:szCs w:val="18"/>
              </w:rPr>
            </w:pPr>
            <w:r w:rsidRPr="00A70C9E">
              <w:rPr>
                <w:rFonts w:cstheme="minorHAnsi"/>
                <w:b/>
                <w:i/>
                <w:iCs/>
                <w:sz w:val="20"/>
                <w:szCs w:val="20"/>
              </w:rPr>
              <w:t>Credits</w:t>
            </w:r>
          </w:p>
        </w:tc>
      </w:tr>
      <w:tr w:rsidR="00810BD7" w:rsidRPr="00A70C9E" w14:paraId="099732AA" w14:textId="77777777" w:rsidTr="007D4D54">
        <w:trPr>
          <w:trHeight w:val="278"/>
        </w:trPr>
        <w:tc>
          <w:tcPr>
            <w:tcW w:w="2879" w:type="dxa"/>
            <w:shd w:val="clear" w:color="auto" w:fill="FFFFFF" w:themeFill="background1"/>
          </w:tcPr>
          <w:p w14:paraId="1B1FDCE4" w14:textId="77777777" w:rsidR="00810BD7" w:rsidRPr="00E05E9E" w:rsidRDefault="00810BD7" w:rsidP="0064727E">
            <w:pPr>
              <w:spacing w:after="0"/>
              <w:rPr>
                <w:rFonts w:asciiTheme="majorHAnsi" w:hAnsiTheme="majorHAnsi" w:cstheme="minorHAnsi"/>
                <w:b/>
                <w:i/>
                <w:iCs/>
                <w:sz w:val="20"/>
                <w:szCs w:val="20"/>
              </w:rPr>
            </w:pPr>
            <w:r w:rsidRPr="00E05E9E">
              <w:rPr>
                <w:rFonts w:asciiTheme="majorHAnsi" w:hAnsiTheme="majorHAnsi" w:cstheme="minorHAnsi"/>
                <w:b/>
                <w:i/>
                <w:iCs/>
                <w:sz w:val="20"/>
                <w:szCs w:val="20"/>
              </w:rPr>
              <w:t>Imaging Equipment Operation</w:t>
            </w:r>
          </w:p>
          <w:p w14:paraId="3069CE80" w14:textId="77777777" w:rsidR="00810BD7" w:rsidRPr="00E05E9E" w:rsidRDefault="00810BD7" w:rsidP="0064727E">
            <w:pPr>
              <w:spacing w:after="0"/>
              <w:rPr>
                <w:rFonts w:cstheme="minorHAnsi"/>
                <w:b/>
                <w:sz w:val="20"/>
                <w:szCs w:val="20"/>
              </w:rPr>
            </w:pPr>
          </w:p>
          <w:p w14:paraId="6623DCC3" w14:textId="77777777" w:rsidR="00810BD7" w:rsidRPr="00E05E9E" w:rsidRDefault="00810BD7" w:rsidP="0064727E">
            <w:pPr>
              <w:spacing w:after="0"/>
              <w:rPr>
                <w:rFonts w:cstheme="minorHAnsi"/>
                <w:b/>
                <w:sz w:val="20"/>
                <w:szCs w:val="20"/>
              </w:rPr>
            </w:pPr>
            <w:r w:rsidRPr="00E05E9E">
              <w:rPr>
                <w:rFonts w:cstheme="minorHAnsi"/>
                <w:i/>
                <w:sz w:val="20"/>
                <w:szCs w:val="20"/>
              </w:rPr>
              <w:t>*Prerequisite: Admission to the Radiography Program</w:t>
            </w:r>
          </w:p>
        </w:tc>
        <w:tc>
          <w:tcPr>
            <w:tcW w:w="901" w:type="dxa"/>
            <w:shd w:val="clear" w:color="auto" w:fill="FFFFFF" w:themeFill="background1"/>
            <w:vAlign w:val="center"/>
          </w:tcPr>
          <w:p w14:paraId="08D923FF" w14:textId="77777777" w:rsidR="00810BD7" w:rsidRPr="00E05E9E" w:rsidRDefault="00810BD7" w:rsidP="0064727E">
            <w:pPr>
              <w:spacing w:after="0"/>
              <w:jc w:val="center"/>
              <w:rPr>
                <w:rFonts w:cstheme="minorHAnsi"/>
                <w:sz w:val="20"/>
                <w:szCs w:val="20"/>
              </w:rPr>
            </w:pPr>
            <w:r w:rsidRPr="00E05E9E">
              <w:rPr>
                <w:rFonts w:cstheme="minorHAnsi"/>
                <w:sz w:val="20"/>
                <w:szCs w:val="20"/>
              </w:rPr>
              <w:t>10-526-194</w:t>
            </w:r>
          </w:p>
        </w:tc>
        <w:tc>
          <w:tcPr>
            <w:tcW w:w="5217" w:type="dxa"/>
            <w:shd w:val="clear" w:color="auto" w:fill="FFFFFF" w:themeFill="background1"/>
            <w:vAlign w:val="center"/>
          </w:tcPr>
          <w:p w14:paraId="0D46AA7B" w14:textId="77777777" w:rsidR="00810BD7" w:rsidRPr="00E05E9E" w:rsidRDefault="00810BD7" w:rsidP="006472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rPr>
                <w:rFonts w:eastAsia="Times New Roman" w:cstheme="minorHAnsi"/>
                <w:sz w:val="20"/>
                <w:szCs w:val="20"/>
              </w:rPr>
            </w:pPr>
            <w:r w:rsidRPr="00E05E9E">
              <w:rPr>
                <w:rFonts w:eastAsia="Times New Roman" w:cstheme="minorHAnsi"/>
                <w:sz w:val="20"/>
                <w:szCs w:val="20"/>
              </w:rPr>
              <w:t>Introduces radiography students to the principles and application of x-ray technology. Students analyze how x-rays are produced and determine the corrective actions necessary for common equipment malfunctions.</w:t>
            </w:r>
          </w:p>
        </w:tc>
        <w:tc>
          <w:tcPr>
            <w:tcW w:w="1263" w:type="dxa"/>
            <w:shd w:val="clear" w:color="auto" w:fill="FFFFFF" w:themeFill="background1"/>
          </w:tcPr>
          <w:p w14:paraId="6B06F70A" w14:textId="77777777" w:rsidR="00810BD7" w:rsidRPr="00E05E9E" w:rsidRDefault="00810BD7" w:rsidP="0064727E">
            <w:pPr>
              <w:spacing w:after="0"/>
              <w:rPr>
                <w:rFonts w:cstheme="minorHAnsi"/>
                <w:sz w:val="20"/>
                <w:szCs w:val="20"/>
              </w:rPr>
            </w:pPr>
            <w:r w:rsidRPr="00E05E9E">
              <w:rPr>
                <w:rFonts w:cstheme="minorHAnsi"/>
                <w:sz w:val="20"/>
                <w:szCs w:val="20"/>
              </w:rPr>
              <w:t>3 hrs</w:t>
            </w:r>
            <w:r w:rsidR="000D7C4A" w:rsidRPr="00E05E9E">
              <w:rPr>
                <w:rFonts w:cstheme="minorHAnsi"/>
                <w:sz w:val="20"/>
                <w:szCs w:val="20"/>
              </w:rPr>
              <w:t>.</w:t>
            </w:r>
            <w:r w:rsidRPr="00E05E9E">
              <w:rPr>
                <w:rFonts w:cstheme="minorHAnsi"/>
                <w:sz w:val="20"/>
                <w:szCs w:val="20"/>
              </w:rPr>
              <w:t xml:space="preserve"> lecture</w:t>
            </w:r>
          </w:p>
        </w:tc>
        <w:tc>
          <w:tcPr>
            <w:tcW w:w="795" w:type="dxa"/>
            <w:shd w:val="clear" w:color="auto" w:fill="FFFFFF" w:themeFill="background1"/>
          </w:tcPr>
          <w:p w14:paraId="054029FB" w14:textId="77777777" w:rsidR="00810BD7" w:rsidRPr="00E05E9E" w:rsidRDefault="00810BD7" w:rsidP="0064727E">
            <w:pPr>
              <w:spacing w:after="0"/>
              <w:jc w:val="center"/>
              <w:rPr>
                <w:rFonts w:cstheme="minorHAnsi"/>
                <w:sz w:val="20"/>
                <w:szCs w:val="20"/>
              </w:rPr>
            </w:pPr>
            <w:r w:rsidRPr="00E05E9E">
              <w:rPr>
                <w:rFonts w:cstheme="minorHAnsi"/>
                <w:sz w:val="20"/>
                <w:szCs w:val="20"/>
              </w:rPr>
              <w:t>3</w:t>
            </w:r>
          </w:p>
        </w:tc>
      </w:tr>
      <w:tr w:rsidR="00810BD7" w:rsidRPr="00A70C9E" w14:paraId="387AED41" w14:textId="77777777" w:rsidTr="007D4D54">
        <w:trPr>
          <w:trHeight w:val="647"/>
        </w:trPr>
        <w:tc>
          <w:tcPr>
            <w:tcW w:w="2879" w:type="dxa"/>
            <w:shd w:val="clear" w:color="auto" w:fill="FFFFFF" w:themeFill="background1"/>
          </w:tcPr>
          <w:p w14:paraId="087F6B3E" w14:textId="77777777" w:rsidR="00810BD7" w:rsidRPr="00E05E9E" w:rsidRDefault="00810BD7" w:rsidP="0064727E">
            <w:pPr>
              <w:spacing w:after="0"/>
              <w:rPr>
                <w:rFonts w:asciiTheme="majorHAnsi" w:hAnsiTheme="majorHAnsi" w:cstheme="minorHAnsi"/>
                <w:b/>
                <w:i/>
                <w:iCs/>
                <w:sz w:val="20"/>
                <w:szCs w:val="20"/>
              </w:rPr>
            </w:pPr>
            <w:r w:rsidRPr="00E05E9E">
              <w:rPr>
                <w:rFonts w:asciiTheme="majorHAnsi" w:hAnsiTheme="majorHAnsi" w:cstheme="minorHAnsi"/>
                <w:b/>
                <w:i/>
                <w:iCs/>
                <w:sz w:val="20"/>
                <w:szCs w:val="20"/>
              </w:rPr>
              <w:t>Imaging Modalities</w:t>
            </w:r>
          </w:p>
          <w:p w14:paraId="1B41E7F1" w14:textId="77777777" w:rsidR="00810BD7" w:rsidRPr="00E05E9E" w:rsidRDefault="00810BD7" w:rsidP="0064727E">
            <w:pPr>
              <w:spacing w:after="0"/>
              <w:rPr>
                <w:rFonts w:cstheme="minorHAnsi"/>
                <w:b/>
                <w:sz w:val="20"/>
                <w:szCs w:val="20"/>
              </w:rPr>
            </w:pPr>
          </w:p>
          <w:p w14:paraId="4A6BC7CA" w14:textId="77777777" w:rsidR="00810BD7" w:rsidRPr="00E05E9E" w:rsidRDefault="00810BD7" w:rsidP="0064727E">
            <w:pPr>
              <w:spacing w:after="0"/>
              <w:rPr>
                <w:rFonts w:cstheme="minorHAnsi"/>
                <w:b/>
                <w:sz w:val="20"/>
                <w:szCs w:val="20"/>
              </w:rPr>
            </w:pPr>
            <w:r w:rsidRPr="00E05E9E">
              <w:rPr>
                <w:rFonts w:cstheme="minorHAnsi"/>
                <w:i/>
                <w:sz w:val="20"/>
                <w:szCs w:val="20"/>
              </w:rPr>
              <w:t>*Prerequisite: Admission to the Radiography Program or department approval</w:t>
            </w:r>
          </w:p>
        </w:tc>
        <w:tc>
          <w:tcPr>
            <w:tcW w:w="901" w:type="dxa"/>
            <w:shd w:val="clear" w:color="auto" w:fill="FFFFFF" w:themeFill="background1"/>
            <w:vAlign w:val="center"/>
          </w:tcPr>
          <w:p w14:paraId="23DC75EA" w14:textId="77777777" w:rsidR="00810BD7" w:rsidRPr="00E05E9E" w:rsidRDefault="00810BD7" w:rsidP="0064727E">
            <w:pPr>
              <w:spacing w:after="0"/>
              <w:jc w:val="center"/>
              <w:rPr>
                <w:rFonts w:cstheme="minorHAnsi"/>
                <w:sz w:val="20"/>
                <w:szCs w:val="20"/>
              </w:rPr>
            </w:pPr>
            <w:r w:rsidRPr="00E05E9E">
              <w:rPr>
                <w:rFonts w:cstheme="minorHAnsi"/>
                <w:sz w:val="20"/>
                <w:szCs w:val="20"/>
              </w:rPr>
              <w:t>10-526-231</w:t>
            </w:r>
          </w:p>
        </w:tc>
        <w:tc>
          <w:tcPr>
            <w:tcW w:w="5217" w:type="dxa"/>
            <w:shd w:val="clear" w:color="auto" w:fill="FFFFFF" w:themeFill="background1"/>
            <w:vAlign w:val="center"/>
          </w:tcPr>
          <w:p w14:paraId="5BA44A34" w14:textId="77777777" w:rsidR="00810BD7" w:rsidRPr="00E05E9E" w:rsidRDefault="00810BD7" w:rsidP="0064727E">
            <w:pPr>
              <w:spacing w:after="0"/>
              <w:rPr>
                <w:rFonts w:cstheme="minorHAnsi"/>
                <w:sz w:val="20"/>
                <w:szCs w:val="20"/>
              </w:rPr>
            </w:pPr>
            <w:r w:rsidRPr="00E05E9E">
              <w:rPr>
                <w:rFonts w:eastAsia="Times New Roman" w:cstheme="minorHAnsi"/>
                <w:sz w:val="20"/>
                <w:szCs w:val="20"/>
              </w:rPr>
              <w:t xml:space="preserve">Introduces radiography students to imaging modalities with an emphasis in computed tomography and cross-sectional anatomy.     </w:t>
            </w:r>
          </w:p>
        </w:tc>
        <w:tc>
          <w:tcPr>
            <w:tcW w:w="1263" w:type="dxa"/>
            <w:shd w:val="clear" w:color="auto" w:fill="FFFFFF" w:themeFill="background1"/>
          </w:tcPr>
          <w:p w14:paraId="48BF8F92" w14:textId="77777777" w:rsidR="00810BD7" w:rsidRPr="00E05E9E" w:rsidRDefault="00810BD7" w:rsidP="0064727E">
            <w:pPr>
              <w:spacing w:after="0"/>
              <w:rPr>
                <w:rFonts w:cstheme="minorHAnsi"/>
                <w:sz w:val="20"/>
                <w:szCs w:val="20"/>
              </w:rPr>
            </w:pPr>
            <w:r w:rsidRPr="00E05E9E">
              <w:rPr>
                <w:rFonts w:cstheme="minorHAnsi"/>
                <w:sz w:val="20"/>
                <w:szCs w:val="20"/>
              </w:rPr>
              <w:t>2 hrs</w:t>
            </w:r>
            <w:r w:rsidR="000D7C4A" w:rsidRPr="00E05E9E">
              <w:rPr>
                <w:rFonts w:cstheme="minorHAnsi"/>
                <w:sz w:val="20"/>
                <w:szCs w:val="20"/>
              </w:rPr>
              <w:t>.</w:t>
            </w:r>
            <w:r w:rsidRPr="00E05E9E">
              <w:rPr>
                <w:rFonts w:cstheme="minorHAnsi"/>
                <w:sz w:val="20"/>
                <w:szCs w:val="20"/>
              </w:rPr>
              <w:t xml:space="preserve"> lecture</w:t>
            </w:r>
          </w:p>
          <w:p w14:paraId="77F3B658" w14:textId="77777777" w:rsidR="00810BD7" w:rsidRPr="00E05E9E" w:rsidRDefault="00810BD7" w:rsidP="0064727E">
            <w:pPr>
              <w:spacing w:after="0"/>
              <w:rPr>
                <w:rFonts w:cstheme="minorHAnsi"/>
                <w:sz w:val="20"/>
                <w:szCs w:val="20"/>
              </w:rPr>
            </w:pPr>
          </w:p>
        </w:tc>
        <w:tc>
          <w:tcPr>
            <w:tcW w:w="795" w:type="dxa"/>
            <w:shd w:val="clear" w:color="auto" w:fill="FFFFFF" w:themeFill="background1"/>
          </w:tcPr>
          <w:p w14:paraId="5BA733CC" w14:textId="77777777" w:rsidR="00810BD7" w:rsidRPr="00E05E9E" w:rsidRDefault="00810BD7" w:rsidP="0064727E">
            <w:pPr>
              <w:spacing w:after="0"/>
              <w:jc w:val="center"/>
              <w:rPr>
                <w:rFonts w:cstheme="minorHAnsi"/>
                <w:sz w:val="20"/>
                <w:szCs w:val="20"/>
              </w:rPr>
            </w:pPr>
            <w:r w:rsidRPr="00E05E9E">
              <w:rPr>
                <w:rFonts w:cstheme="minorHAnsi"/>
                <w:sz w:val="20"/>
                <w:szCs w:val="20"/>
              </w:rPr>
              <w:t>2</w:t>
            </w:r>
          </w:p>
        </w:tc>
      </w:tr>
      <w:tr w:rsidR="00810BD7" w:rsidRPr="00A70C9E" w14:paraId="0DB72D0B" w14:textId="77777777" w:rsidTr="007D4D54">
        <w:trPr>
          <w:trHeight w:val="647"/>
        </w:trPr>
        <w:tc>
          <w:tcPr>
            <w:tcW w:w="2879" w:type="dxa"/>
            <w:shd w:val="clear" w:color="auto" w:fill="FFFFFF" w:themeFill="background1"/>
          </w:tcPr>
          <w:p w14:paraId="5EECAFC7" w14:textId="77777777" w:rsidR="00810BD7" w:rsidRPr="00E05E9E" w:rsidRDefault="00810BD7" w:rsidP="0064727E">
            <w:pPr>
              <w:spacing w:after="0"/>
              <w:rPr>
                <w:rFonts w:asciiTheme="majorHAnsi" w:hAnsiTheme="majorHAnsi" w:cstheme="minorHAnsi"/>
                <w:b/>
                <w:i/>
                <w:iCs/>
                <w:sz w:val="20"/>
                <w:szCs w:val="20"/>
              </w:rPr>
            </w:pPr>
            <w:r w:rsidRPr="00E05E9E">
              <w:rPr>
                <w:rFonts w:asciiTheme="majorHAnsi" w:hAnsiTheme="majorHAnsi" w:cstheme="minorHAnsi"/>
                <w:b/>
                <w:i/>
                <w:iCs/>
                <w:sz w:val="20"/>
                <w:szCs w:val="20"/>
              </w:rPr>
              <w:t>Radiography Clinical 4</w:t>
            </w:r>
          </w:p>
          <w:p w14:paraId="392044FA" w14:textId="77777777" w:rsidR="00810BD7" w:rsidRPr="00E05E9E" w:rsidRDefault="00810BD7" w:rsidP="0064727E">
            <w:pPr>
              <w:spacing w:after="0"/>
              <w:rPr>
                <w:rFonts w:cstheme="minorHAnsi"/>
                <w:b/>
                <w:sz w:val="20"/>
                <w:szCs w:val="20"/>
              </w:rPr>
            </w:pPr>
          </w:p>
          <w:p w14:paraId="260302F0" w14:textId="77777777" w:rsidR="00810BD7" w:rsidRPr="00E05E9E" w:rsidRDefault="00810BD7" w:rsidP="0064727E">
            <w:pPr>
              <w:spacing w:after="0"/>
              <w:rPr>
                <w:rFonts w:cstheme="minorHAnsi"/>
                <w:b/>
                <w:sz w:val="20"/>
                <w:szCs w:val="20"/>
              </w:rPr>
            </w:pPr>
            <w:r w:rsidRPr="00E05E9E">
              <w:rPr>
                <w:rFonts w:cstheme="minorHAnsi"/>
                <w:i/>
                <w:sz w:val="20"/>
                <w:szCs w:val="20"/>
              </w:rPr>
              <w:t>*Prerequisite: Radiography Clinical 3</w:t>
            </w:r>
          </w:p>
        </w:tc>
        <w:tc>
          <w:tcPr>
            <w:tcW w:w="901" w:type="dxa"/>
            <w:shd w:val="clear" w:color="auto" w:fill="FFFFFF" w:themeFill="background1"/>
            <w:vAlign w:val="center"/>
          </w:tcPr>
          <w:p w14:paraId="5C947C0A" w14:textId="77777777" w:rsidR="00810BD7" w:rsidRPr="00E05E9E" w:rsidRDefault="00810BD7" w:rsidP="0064727E">
            <w:pPr>
              <w:spacing w:after="0"/>
              <w:jc w:val="center"/>
              <w:rPr>
                <w:rFonts w:cstheme="minorHAnsi"/>
                <w:sz w:val="20"/>
                <w:szCs w:val="20"/>
              </w:rPr>
            </w:pPr>
            <w:r w:rsidRPr="00E05E9E">
              <w:rPr>
                <w:rFonts w:cstheme="minorHAnsi"/>
                <w:sz w:val="20"/>
                <w:szCs w:val="20"/>
              </w:rPr>
              <w:t>10-526-199</w:t>
            </w:r>
          </w:p>
        </w:tc>
        <w:tc>
          <w:tcPr>
            <w:tcW w:w="5217" w:type="dxa"/>
            <w:shd w:val="clear" w:color="auto" w:fill="FFFFFF" w:themeFill="background1"/>
            <w:vAlign w:val="center"/>
          </w:tcPr>
          <w:p w14:paraId="47677714" w14:textId="77777777" w:rsidR="00810BD7" w:rsidRPr="00E05E9E" w:rsidRDefault="00810BD7" w:rsidP="0064727E">
            <w:pPr>
              <w:spacing w:after="0"/>
              <w:rPr>
                <w:rFonts w:cstheme="minorHAnsi"/>
                <w:sz w:val="20"/>
                <w:szCs w:val="20"/>
              </w:rPr>
            </w:pPr>
            <w:r w:rsidRPr="00E05E9E">
              <w:rPr>
                <w:rFonts w:eastAsia="Times New Roman" w:cstheme="minorHAnsi"/>
                <w:sz w:val="20"/>
                <w:szCs w:val="20"/>
                <w:lang w:bidi="en-US"/>
              </w:rPr>
              <w:t>This fourth level clinical course prepares radiography students to perform radiologic procedures on patients. The student transitions from direct to indirect supervision as competency performance increases. Students apply radiation protection and standard precautions in the production of radiographic images in a health care setting while adhering to legal and ethical guidelines. Students are encouraged to demonstrate independent judgment in the performance of clinical competencies.</w:t>
            </w:r>
            <w:r w:rsidRPr="00E05E9E">
              <w:rPr>
                <w:rFonts w:eastAsia="Times New Roman" w:cstheme="minorHAnsi"/>
                <w:sz w:val="20"/>
                <w:szCs w:val="20"/>
              </w:rPr>
              <w:t xml:space="preserve">     </w:t>
            </w:r>
          </w:p>
        </w:tc>
        <w:tc>
          <w:tcPr>
            <w:tcW w:w="1263" w:type="dxa"/>
            <w:shd w:val="clear" w:color="auto" w:fill="FFFFFF" w:themeFill="background1"/>
          </w:tcPr>
          <w:p w14:paraId="6750263C" w14:textId="77777777" w:rsidR="00810BD7" w:rsidRPr="00E05E9E" w:rsidRDefault="00810BD7" w:rsidP="0064727E">
            <w:pPr>
              <w:spacing w:after="0"/>
              <w:rPr>
                <w:rFonts w:cstheme="minorHAnsi"/>
                <w:sz w:val="20"/>
                <w:szCs w:val="20"/>
              </w:rPr>
            </w:pPr>
            <w:r w:rsidRPr="00E05E9E">
              <w:rPr>
                <w:rFonts w:cstheme="minorHAnsi"/>
                <w:sz w:val="20"/>
                <w:szCs w:val="20"/>
              </w:rPr>
              <w:t>24 hrs</w:t>
            </w:r>
            <w:r w:rsidR="000D7C4A" w:rsidRPr="00E05E9E">
              <w:rPr>
                <w:rFonts w:cstheme="minorHAnsi"/>
                <w:sz w:val="20"/>
                <w:szCs w:val="20"/>
              </w:rPr>
              <w:t xml:space="preserve">. </w:t>
            </w:r>
            <w:r w:rsidRPr="00E05E9E">
              <w:rPr>
                <w:rFonts w:cstheme="minorHAnsi"/>
                <w:sz w:val="20"/>
                <w:szCs w:val="20"/>
              </w:rPr>
              <w:t>clinical</w:t>
            </w:r>
            <w:r w:rsidR="002364C3" w:rsidRPr="00E05E9E">
              <w:rPr>
                <w:rFonts w:cstheme="minorHAnsi"/>
                <w:sz w:val="20"/>
                <w:szCs w:val="20"/>
              </w:rPr>
              <w:t xml:space="preserve"> per week </w:t>
            </w:r>
          </w:p>
          <w:p w14:paraId="08D7C230" w14:textId="77777777" w:rsidR="002364C3" w:rsidRPr="00E05E9E" w:rsidRDefault="002364C3" w:rsidP="0064727E">
            <w:pPr>
              <w:spacing w:after="0"/>
              <w:rPr>
                <w:rFonts w:cstheme="minorHAnsi"/>
                <w:sz w:val="20"/>
                <w:szCs w:val="20"/>
              </w:rPr>
            </w:pPr>
            <w:r w:rsidRPr="00E05E9E">
              <w:rPr>
                <w:rFonts w:cstheme="minorHAnsi"/>
                <w:sz w:val="20"/>
                <w:szCs w:val="20"/>
              </w:rPr>
              <w:t xml:space="preserve">Total of 360 hours </w:t>
            </w:r>
          </w:p>
          <w:p w14:paraId="58415E9D" w14:textId="77777777" w:rsidR="00810BD7" w:rsidRPr="00E05E9E" w:rsidRDefault="00810BD7" w:rsidP="0064727E">
            <w:pPr>
              <w:spacing w:after="0"/>
              <w:rPr>
                <w:rFonts w:cstheme="minorHAnsi"/>
                <w:sz w:val="20"/>
                <w:szCs w:val="20"/>
              </w:rPr>
            </w:pPr>
          </w:p>
        </w:tc>
        <w:tc>
          <w:tcPr>
            <w:tcW w:w="795" w:type="dxa"/>
            <w:shd w:val="clear" w:color="auto" w:fill="FFFFFF" w:themeFill="background1"/>
          </w:tcPr>
          <w:p w14:paraId="5ED78932" w14:textId="77777777" w:rsidR="00810BD7" w:rsidRPr="00E05E9E" w:rsidRDefault="006A3834" w:rsidP="0064727E">
            <w:pPr>
              <w:spacing w:after="0"/>
              <w:jc w:val="center"/>
              <w:rPr>
                <w:rFonts w:cstheme="minorHAnsi"/>
                <w:sz w:val="20"/>
                <w:szCs w:val="20"/>
              </w:rPr>
            </w:pPr>
            <w:r w:rsidRPr="00E05E9E">
              <w:rPr>
                <w:rFonts w:cstheme="minorHAnsi"/>
                <w:sz w:val="20"/>
                <w:szCs w:val="20"/>
              </w:rPr>
              <w:t>4</w:t>
            </w:r>
          </w:p>
        </w:tc>
      </w:tr>
      <w:tr w:rsidR="00810BD7" w:rsidRPr="00A70C9E" w14:paraId="4C4803E7" w14:textId="77777777" w:rsidTr="007D4D54">
        <w:trPr>
          <w:trHeight w:val="647"/>
        </w:trPr>
        <w:tc>
          <w:tcPr>
            <w:tcW w:w="2879" w:type="dxa"/>
            <w:shd w:val="clear" w:color="auto" w:fill="FFFFFF" w:themeFill="background1"/>
          </w:tcPr>
          <w:p w14:paraId="4747A55C" w14:textId="77777777" w:rsidR="00810BD7" w:rsidRPr="00E05E9E" w:rsidRDefault="00810BD7" w:rsidP="0064727E">
            <w:pPr>
              <w:spacing w:after="0"/>
              <w:rPr>
                <w:rFonts w:asciiTheme="majorHAnsi" w:hAnsiTheme="majorHAnsi" w:cstheme="minorHAnsi"/>
                <w:b/>
                <w:i/>
                <w:iCs/>
                <w:sz w:val="20"/>
                <w:szCs w:val="20"/>
              </w:rPr>
            </w:pPr>
            <w:r w:rsidRPr="00E05E9E">
              <w:rPr>
                <w:rFonts w:asciiTheme="majorHAnsi" w:hAnsiTheme="majorHAnsi" w:cstheme="minorHAnsi"/>
                <w:b/>
                <w:i/>
                <w:iCs/>
                <w:sz w:val="20"/>
                <w:szCs w:val="20"/>
              </w:rPr>
              <w:t xml:space="preserve">Intro to Psychology </w:t>
            </w:r>
          </w:p>
          <w:p w14:paraId="229F9443" w14:textId="77777777" w:rsidR="00810BD7" w:rsidRPr="00E05E9E" w:rsidRDefault="00810BD7" w:rsidP="0064727E">
            <w:pPr>
              <w:spacing w:after="0"/>
              <w:rPr>
                <w:rFonts w:cstheme="minorHAnsi"/>
                <w:b/>
                <w:sz w:val="20"/>
                <w:szCs w:val="20"/>
              </w:rPr>
            </w:pPr>
          </w:p>
          <w:p w14:paraId="5F07A003" w14:textId="77777777" w:rsidR="00810BD7" w:rsidRPr="00E05E9E" w:rsidRDefault="00810BD7" w:rsidP="0064727E">
            <w:pPr>
              <w:spacing w:after="0"/>
              <w:rPr>
                <w:rFonts w:cstheme="minorHAnsi"/>
                <w:b/>
                <w:sz w:val="20"/>
                <w:szCs w:val="20"/>
              </w:rPr>
            </w:pPr>
            <w:r w:rsidRPr="00E05E9E">
              <w:rPr>
                <w:rFonts w:cstheme="minorHAnsi"/>
                <w:i/>
                <w:sz w:val="20"/>
                <w:szCs w:val="20"/>
              </w:rPr>
              <w:t>*Prerequisite: Admission to the Radiography Program or department approval</w:t>
            </w:r>
          </w:p>
        </w:tc>
        <w:tc>
          <w:tcPr>
            <w:tcW w:w="901" w:type="dxa"/>
            <w:shd w:val="clear" w:color="auto" w:fill="FFFFFF" w:themeFill="background1"/>
            <w:vAlign w:val="center"/>
          </w:tcPr>
          <w:p w14:paraId="42926C7B" w14:textId="77777777" w:rsidR="00810BD7" w:rsidRPr="00E05E9E" w:rsidRDefault="00810BD7" w:rsidP="0064727E">
            <w:pPr>
              <w:spacing w:after="0"/>
              <w:jc w:val="center"/>
              <w:rPr>
                <w:rFonts w:cstheme="minorHAnsi"/>
                <w:sz w:val="20"/>
                <w:szCs w:val="20"/>
              </w:rPr>
            </w:pPr>
            <w:r w:rsidRPr="00E05E9E">
              <w:rPr>
                <w:rFonts w:cstheme="minorHAnsi"/>
                <w:sz w:val="20"/>
                <w:szCs w:val="20"/>
              </w:rPr>
              <w:t>10-809-198</w:t>
            </w:r>
          </w:p>
        </w:tc>
        <w:tc>
          <w:tcPr>
            <w:tcW w:w="5217" w:type="dxa"/>
            <w:shd w:val="clear" w:color="auto" w:fill="FFFFFF" w:themeFill="background1"/>
            <w:vAlign w:val="center"/>
          </w:tcPr>
          <w:p w14:paraId="065878EA" w14:textId="77777777" w:rsidR="00810BD7" w:rsidRPr="00E05E9E" w:rsidRDefault="00810BD7" w:rsidP="0064727E">
            <w:pPr>
              <w:spacing w:after="0"/>
              <w:rPr>
                <w:rFonts w:cstheme="minorHAnsi"/>
                <w:sz w:val="20"/>
                <w:szCs w:val="20"/>
              </w:rPr>
            </w:pPr>
            <w:r w:rsidRPr="00E05E9E">
              <w:rPr>
                <w:rFonts w:cstheme="minorHAnsi"/>
                <w:color w:val="38424B"/>
                <w:sz w:val="20"/>
                <w:szCs w:val="20"/>
              </w:rPr>
              <w:t xml:space="preserve">This introductory course in psychology is a survey of the multiple aspects of human behavior. It involves a survey of the theoretical foundations of human functioning in such areas as learning, motivation, emotions, personality, deviance and pathology, physiological factors and social influences. It directs the student to an insightful understanding of the complexities of human relationships in personal, social and vocational settings.  </w:t>
            </w:r>
          </w:p>
        </w:tc>
        <w:tc>
          <w:tcPr>
            <w:tcW w:w="1263" w:type="dxa"/>
            <w:shd w:val="clear" w:color="auto" w:fill="FFFFFF" w:themeFill="background1"/>
          </w:tcPr>
          <w:p w14:paraId="0B234E67" w14:textId="77777777" w:rsidR="00810BD7" w:rsidRPr="00E05E9E" w:rsidRDefault="00810BD7" w:rsidP="0064727E">
            <w:pPr>
              <w:spacing w:after="0"/>
              <w:rPr>
                <w:rFonts w:cstheme="minorHAnsi"/>
                <w:sz w:val="20"/>
                <w:szCs w:val="20"/>
              </w:rPr>
            </w:pPr>
            <w:r w:rsidRPr="00E05E9E">
              <w:rPr>
                <w:rFonts w:cstheme="minorHAnsi"/>
                <w:sz w:val="20"/>
                <w:szCs w:val="20"/>
              </w:rPr>
              <w:t>3 hrs</w:t>
            </w:r>
            <w:r w:rsidR="000D7C4A" w:rsidRPr="00E05E9E">
              <w:rPr>
                <w:rFonts w:cstheme="minorHAnsi"/>
                <w:sz w:val="20"/>
                <w:szCs w:val="20"/>
              </w:rPr>
              <w:t>.</w:t>
            </w:r>
            <w:r w:rsidRPr="00E05E9E">
              <w:rPr>
                <w:rFonts w:cstheme="minorHAnsi"/>
                <w:sz w:val="20"/>
                <w:szCs w:val="20"/>
              </w:rPr>
              <w:t xml:space="preserve"> lecture</w:t>
            </w:r>
          </w:p>
          <w:p w14:paraId="64836B08" w14:textId="77777777" w:rsidR="00810BD7" w:rsidRPr="00E05E9E" w:rsidRDefault="00810BD7" w:rsidP="0064727E">
            <w:pPr>
              <w:spacing w:after="0"/>
              <w:rPr>
                <w:rFonts w:cstheme="minorHAnsi"/>
                <w:sz w:val="20"/>
                <w:szCs w:val="20"/>
              </w:rPr>
            </w:pPr>
          </w:p>
        </w:tc>
        <w:tc>
          <w:tcPr>
            <w:tcW w:w="795" w:type="dxa"/>
            <w:shd w:val="clear" w:color="auto" w:fill="FFFFFF" w:themeFill="background1"/>
          </w:tcPr>
          <w:p w14:paraId="20ADF2CA" w14:textId="77777777" w:rsidR="00810BD7" w:rsidRPr="00E05E9E" w:rsidRDefault="00810BD7" w:rsidP="0064727E">
            <w:pPr>
              <w:spacing w:after="0"/>
              <w:jc w:val="center"/>
              <w:rPr>
                <w:rFonts w:cstheme="minorHAnsi"/>
                <w:sz w:val="20"/>
                <w:szCs w:val="20"/>
              </w:rPr>
            </w:pPr>
            <w:r w:rsidRPr="00E05E9E">
              <w:rPr>
                <w:rFonts w:cstheme="minorHAnsi"/>
                <w:sz w:val="20"/>
                <w:szCs w:val="20"/>
              </w:rPr>
              <w:t>2</w:t>
            </w:r>
          </w:p>
        </w:tc>
      </w:tr>
    </w:tbl>
    <w:p w14:paraId="4083417D" w14:textId="7402E9EC" w:rsidR="007D4D54" w:rsidRPr="001A4FF9" w:rsidRDefault="007D4D54" w:rsidP="001A4FF9">
      <w:pPr>
        <w:rPr>
          <w:b/>
          <w:bCs/>
        </w:rPr>
      </w:pPr>
      <w:r w:rsidRPr="001A4FF9">
        <w:rPr>
          <w:b/>
          <w:bCs/>
        </w:rPr>
        <w:t>Total hours Fourth semester = 32      Credit breakdown = 8 Radiography and 3 general education courses</w:t>
      </w:r>
    </w:p>
    <w:p w14:paraId="1DAFB33F" w14:textId="77777777" w:rsidR="00A915CC" w:rsidRDefault="00A915CC" w:rsidP="00810BD7">
      <w:pPr>
        <w:rPr>
          <w:rFonts w:asciiTheme="majorHAnsi" w:hAnsiTheme="majorHAnsi" w:cstheme="minorHAnsi"/>
        </w:rPr>
      </w:pPr>
    </w:p>
    <w:p w14:paraId="7F5C842F" w14:textId="28F83C44" w:rsidR="00810BD7" w:rsidRPr="00AA5493" w:rsidRDefault="00810BD7" w:rsidP="00AA5493">
      <w:pPr>
        <w:pStyle w:val="Heading3"/>
        <w:jc w:val="center"/>
        <w:rPr>
          <w:b/>
          <w:bCs/>
          <w:color w:val="365F91" w:themeColor="accent1" w:themeShade="BF"/>
        </w:rPr>
      </w:pPr>
      <w:r w:rsidRPr="00AA5493">
        <w:rPr>
          <w:b/>
          <w:bCs/>
          <w:color w:val="365F91" w:themeColor="accent1" w:themeShade="BF"/>
        </w:rPr>
        <w:t xml:space="preserve">Fifth Semester: </w:t>
      </w:r>
      <w:r w:rsidRPr="00AA5493">
        <w:rPr>
          <w:b/>
          <w:bCs/>
          <w:color w:val="365F91" w:themeColor="accent1" w:themeShade="BF"/>
          <w:u w:val="single"/>
        </w:rPr>
        <w:t>SPRING</w:t>
      </w:r>
    </w:p>
    <w:tbl>
      <w:tblPr>
        <w:tblStyle w:val="TableGrid"/>
        <w:tblW w:w="11055" w:type="dxa"/>
        <w:tblInd w:w="-365" w:type="dxa"/>
        <w:tblLook w:val="04A0" w:firstRow="1" w:lastRow="0" w:firstColumn="1" w:lastColumn="0" w:noHBand="0" w:noVBand="1"/>
        <w:tblCaption w:val="5th semester curriculum"/>
      </w:tblPr>
      <w:tblGrid>
        <w:gridCol w:w="2836"/>
        <w:gridCol w:w="1124"/>
        <w:gridCol w:w="5029"/>
        <w:gridCol w:w="1271"/>
        <w:gridCol w:w="795"/>
      </w:tblGrid>
      <w:tr w:rsidR="00957C3F" w:rsidRPr="00A70C9E" w14:paraId="2870A925" w14:textId="77777777" w:rsidTr="00957C3F">
        <w:trPr>
          <w:trHeight w:val="360"/>
        </w:trPr>
        <w:tc>
          <w:tcPr>
            <w:tcW w:w="2836" w:type="dxa"/>
            <w:shd w:val="clear" w:color="auto" w:fill="95B3D7" w:themeFill="accent1" w:themeFillTint="99"/>
            <w:vAlign w:val="center"/>
          </w:tcPr>
          <w:p w14:paraId="0A4202F3" w14:textId="4F2C4532" w:rsidR="00957C3F" w:rsidRPr="00A70C9E" w:rsidRDefault="00957C3F" w:rsidP="00CB71DF">
            <w:pPr>
              <w:spacing w:after="0"/>
              <w:jc w:val="center"/>
              <w:rPr>
                <w:rFonts w:cstheme="minorHAnsi"/>
                <w:b/>
                <w:sz w:val="18"/>
                <w:szCs w:val="18"/>
              </w:rPr>
            </w:pPr>
            <w:r w:rsidRPr="00A70C9E">
              <w:rPr>
                <w:rFonts w:cstheme="minorHAnsi"/>
                <w:b/>
                <w:i/>
                <w:iCs/>
                <w:sz w:val="20"/>
                <w:szCs w:val="20"/>
              </w:rPr>
              <w:t>Course Nam</w:t>
            </w:r>
            <w:r>
              <w:rPr>
                <w:rFonts w:cstheme="minorHAnsi"/>
                <w:b/>
                <w:i/>
                <w:iCs/>
                <w:sz w:val="20"/>
                <w:szCs w:val="20"/>
              </w:rPr>
              <w:t>e &amp; pre-reqs</w:t>
            </w:r>
          </w:p>
        </w:tc>
        <w:tc>
          <w:tcPr>
            <w:tcW w:w="1124" w:type="dxa"/>
            <w:shd w:val="clear" w:color="auto" w:fill="95B3D7" w:themeFill="accent1" w:themeFillTint="99"/>
            <w:vAlign w:val="center"/>
          </w:tcPr>
          <w:p w14:paraId="1B47EB46" w14:textId="4929B24E" w:rsidR="00957C3F" w:rsidRPr="00A70C9E" w:rsidRDefault="00957C3F" w:rsidP="00CB71DF">
            <w:pPr>
              <w:spacing w:after="0"/>
              <w:jc w:val="center"/>
              <w:rPr>
                <w:rFonts w:cstheme="minorHAnsi"/>
                <w:b/>
                <w:sz w:val="18"/>
                <w:szCs w:val="18"/>
              </w:rPr>
            </w:pPr>
            <w:r>
              <w:rPr>
                <w:rFonts w:cstheme="minorHAnsi"/>
                <w:b/>
                <w:sz w:val="18"/>
                <w:szCs w:val="18"/>
              </w:rPr>
              <w:t>number</w:t>
            </w:r>
          </w:p>
        </w:tc>
        <w:tc>
          <w:tcPr>
            <w:tcW w:w="5029" w:type="dxa"/>
            <w:shd w:val="clear" w:color="auto" w:fill="95B3D7" w:themeFill="accent1" w:themeFillTint="99"/>
            <w:vAlign w:val="center"/>
          </w:tcPr>
          <w:p w14:paraId="31199AFF" w14:textId="7D885208" w:rsidR="00957C3F" w:rsidRPr="00A70C9E" w:rsidRDefault="00957C3F" w:rsidP="00CB71DF">
            <w:pPr>
              <w:spacing w:after="0"/>
              <w:jc w:val="center"/>
              <w:rPr>
                <w:rFonts w:cstheme="minorHAnsi"/>
                <w:b/>
                <w:sz w:val="18"/>
                <w:szCs w:val="18"/>
              </w:rPr>
            </w:pPr>
            <w:r w:rsidRPr="00A70C9E">
              <w:rPr>
                <w:rFonts w:cstheme="minorHAnsi"/>
                <w:b/>
                <w:i/>
                <w:iCs/>
                <w:sz w:val="20"/>
                <w:szCs w:val="20"/>
              </w:rPr>
              <w:t>Course Description</w:t>
            </w:r>
          </w:p>
        </w:tc>
        <w:tc>
          <w:tcPr>
            <w:tcW w:w="1271" w:type="dxa"/>
            <w:shd w:val="clear" w:color="auto" w:fill="95B3D7" w:themeFill="accent1" w:themeFillTint="99"/>
            <w:vAlign w:val="center"/>
          </w:tcPr>
          <w:p w14:paraId="3E5BF5D0" w14:textId="6E5DC155" w:rsidR="00957C3F" w:rsidRPr="00A70C9E" w:rsidRDefault="00957C3F" w:rsidP="00CB71DF">
            <w:pPr>
              <w:spacing w:after="0"/>
              <w:jc w:val="center"/>
              <w:rPr>
                <w:rFonts w:cstheme="minorHAnsi"/>
                <w:b/>
                <w:sz w:val="18"/>
                <w:szCs w:val="18"/>
              </w:rPr>
            </w:pPr>
            <w:r w:rsidRPr="00A70C9E">
              <w:rPr>
                <w:rFonts w:cstheme="minorHAnsi"/>
                <w:b/>
                <w:i/>
                <w:iCs/>
                <w:sz w:val="20"/>
                <w:szCs w:val="20"/>
              </w:rPr>
              <w:t>Hours/Week</w:t>
            </w:r>
          </w:p>
        </w:tc>
        <w:tc>
          <w:tcPr>
            <w:tcW w:w="795" w:type="dxa"/>
            <w:shd w:val="clear" w:color="auto" w:fill="95B3D7" w:themeFill="accent1" w:themeFillTint="99"/>
            <w:vAlign w:val="center"/>
          </w:tcPr>
          <w:p w14:paraId="68F209D9" w14:textId="2049CF24" w:rsidR="00957C3F" w:rsidRPr="00A70C9E" w:rsidRDefault="00957C3F" w:rsidP="00CB71DF">
            <w:pPr>
              <w:spacing w:after="0"/>
              <w:jc w:val="center"/>
              <w:rPr>
                <w:rFonts w:cstheme="minorHAnsi"/>
                <w:b/>
                <w:sz w:val="18"/>
                <w:szCs w:val="18"/>
              </w:rPr>
            </w:pPr>
            <w:r w:rsidRPr="00A70C9E">
              <w:rPr>
                <w:rFonts w:cstheme="minorHAnsi"/>
                <w:b/>
                <w:i/>
                <w:iCs/>
                <w:sz w:val="20"/>
                <w:szCs w:val="20"/>
              </w:rPr>
              <w:t>Credits</w:t>
            </w:r>
          </w:p>
        </w:tc>
      </w:tr>
      <w:tr w:rsidR="00810BD7" w:rsidRPr="00E05E9E" w14:paraId="14445AD7" w14:textId="77777777" w:rsidTr="004D4127">
        <w:trPr>
          <w:trHeight w:val="1667"/>
        </w:trPr>
        <w:tc>
          <w:tcPr>
            <w:tcW w:w="2836" w:type="dxa"/>
            <w:shd w:val="clear" w:color="auto" w:fill="FFFFFF" w:themeFill="background1"/>
          </w:tcPr>
          <w:p w14:paraId="2A833CF1" w14:textId="292D5078" w:rsidR="00810BD7" w:rsidRPr="00E05E9E" w:rsidRDefault="00810BD7" w:rsidP="003317DD">
            <w:pPr>
              <w:spacing w:after="0"/>
              <w:rPr>
                <w:rFonts w:asciiTheme="majorHAnsi" w:hAnsiTheme="majorHAnsi" w:cstheme="minorHAnsi"/>
                <w:b/>
                <w:i/>
                <w:iCs/>
                <w:sz w:val="20"/>
                <w:szCs w:val="20"/>
              </w:rPr>
            </w:pPr>
            <w:r w:rsidRPr="00E05E9E">
              <w:rPr>
                <w:rFonts w:asciiTheme="majorHAnsi" w:hAnsiTheme="majorHAnsi" w:cstheme="minorHAnsi"/>
                <w:b/>
                <w:i/>
                <w:iCs/>
                <w:sz w:val="20"/>
                <w:szCs w:val="20"/>
              </w:rPr>
              <w:t>Radiography Protection and Biology</w:t>
            </w:r>
          </w:p>
          <w:p w14:paraId="3B56B491" w14:textId="77777777" w:rsidR="00E716EA" w:rsidRPr="00E05E9E" w:rsidRDefault="00E716EA" w:rsidP="003317DD">
            <w:pPr>
              <w:spacing w:after="0"/>
              <w:rPr>
                <w:rFonts w:asciiTheme="majorHAnsi" w:hAnsiTheme="majorHAnsi" w:cstheme="minorHAnsi"/>
                <w:b/>
                <w:i/>
                <w:iCs/>
                <w:sz w:val="20"/>
                <w:szCs w:val="20"/>
              </w:rPr>
            </w:pPr>
          </w:p>
          <w:p w14:paraId="07C5ACC4" w14:textId="77777777" w:rsidR="00810BD7" w:rsidRPr="00E05E9E" w:rsidRDefault="00810BD7" w:rsidP="006226AA">
            <w:pPr>
              <w:rPr>
                <w:rFonts w:cstheme="minorHAnsi"/>
                <w:b/>
                <w:sz w:val="20"/>
                <w:szCs w:val="20"/>
              </w:rPr>
            </w:pPr>
            <w:r w:rsidRPr="00E05E9E">
              <w:rPr>
                <w:rFonts w:cstheme="minorHAnsi"/>
                <w:sz w:val="20"/>
                <w:szCs w:val="20"/>
              </w:rPr>
              <w:t xml:space="preserve">*Prerequisite: </w:t>
            </w:r>
            <w:r w:rsidRPr="00E05E9E">
              <w:rPr>
                <w:rFonts w:eastAsia="Times New Roman" w:cstheme="minorHAnsi"/>
                <w:sz w:val="20"/>
                <w:szCs w:val="20"/>
              </w:rPr>
              <w:t xml:space="preserve">Admission to the Radiography program </w:t>
            </w:r>
            <w:r w:rsidRPr="00E05E9E">
              <w:rPr>
                <w:rFonts w:cstheme="minorHAnsi"/>
                <w:sz w:val="20"/>
                <w:szCs w:val="20"/>
              </w:rPr>
              <w:t>or</w:t>
            </w:r>
            <w:r w:rsidRPr="00E05E9E">
              <w:rPr>
                <w:rFonts w:eastAsia="Times New Roman" w:cstheme="minorHAnsi"/>
                <w:sz w:val="20"/>
                <w:szCs w:val="20"/>
              </w:rPr>
              <w:t xml:space="preserve"> department approval</w:t>
            </w:r>
          </w:p>
        </w:tc>
        <w:tc>
          <w:tcPr>
            <w:tcW w:w="1124" w:type="dxa"/>
            <w:shd w:val="clear" w:color="auto" w:fill="FFFFFF" w:themeFill="background1"/>
            <w:vAlign w:val="center"/>
          </w:tcPr>
          <w:p w14:paraId="45818C0E" w14:textId="77777777" w:rsidR="00810BD7" w:rsidRPr="00E05E9E" w:rsidRDefault="00810BD7" w:rsidP="003317DD">
            <w:pPr>
              <w:jc w:val="center"/>
              <w:rPr>
                <w:rFonts w:cstheme="minorHAnsi"/>
                <w:sz w:val="20"/>
                <w:szCs w:val="20"/>
              </w:rPr>
            </w:pPr>
            <w:r w:rsidRPr="00E05E9E">
              <w:rPr>
                <w:rFonts w:cstheme="minorHAnsi"/>
                <w:sz w:val="20"/>
                <w:szCs w:val="20"/>
              </w:rPr>
              <w:t>10-526-197</w:t>
            </w:r>
          </w:p>
        </w:tc>
        <w:tc>
          <w:tcPr>
            <w:tcW w:w="5029" w:type="dxa"/>
            <w:shd w:val="clear" w:color="auto" w:fill="FFFFFF" w:themeFill="background1"/>
            <w:vAlign w:val="center"/>
          </w:tcPr>
          <w:p w14:paraId="15E6DF69" w14:textId="77777777" w:rsidR="00810BD7" w:rsidRPr="00E05E9E" w:rsidRDefault="00810BD7" w:rsidP="003317DD">
            <w:pPr>
              <w:rPr>
                <w:rFonts w:cstheme="minorHAnsi"/>
                <w:sz w:val="20"/>
                <w:szCs w:val="20"/>
              </w:rPr>
            </w:pPr>
            <w:r w:rsidRPr="00E05E9E">
              <w:rPr>
                <w:rFonts w:eastAsia="Times New Roman" w:cstheme="minorHAnsi"/>
                <w:sz w:val="20"/>
                <w:szCs w:val="20"/>
              </w:rPr>
              <w:t xml:space="preserve">Prepares radiography students to protect themselves and others from exposure to radioactivity. Students examine the characteristics of radiation and how radiation affects cell biology. Students apply standards and guidelines for radiation exposure.     </w:t>
            </w:r>
          </w:p>
        </w:tc>
        <w:tc>
          <w:tcPr>
            <w:tcW w:w="1271" w:type="dxa"/>
            <w:shd w:val="clear" w:color="auto" w:fill="FFFFFF" w:themeFill="background1"/>
          </w:tcPr>
          <w:p w14:paraId="55158F51" w14:textId="77777777" w:rsidR="00810BD7" w:rsidRPr="00E05E9E" w:rsidRDefault="00810BD7" w:rsidP="006226AA">
            <w:pPr>
              <w:rPr>
                <w:rFonts w:cstheme="minorHAnsi"/>
                <w:sz w:val="20"/>
                <w:szCs w:val="20"/>
              </w:rPr>
            </w:pPr>
            <w:r w:rsidRPr="00E05E9E">
              <w:rPr>
                <w:rFonts w:cstheme="minorHAnsi"/>
                <w:sz w:val="20"/>
                <w:szCs w:val="20"/>
              </w:rPr>
              <w:t>3 hr</w:t>
            </w:r>
            <w:r w:rsidR="000D7C4A" w:rsidRPr="00E05E9E">
              <w:rPr>
                <w:rFonts w:cstheme="minorHAnsi"/>
                <w:sz w:val="20"/>
                <w:szCs w:val="20"/>
              </w:rPr>
              <w:t>.</w:t>
            </w:r>
            <w:r w:rsidRPr="00E05E9E">
              <w:rPr>
                <w:rFonts w:cstheme="minorHAnsi"/>
                <w:sz w:val="20"/>
                <w:szCs w:val="20"/>
              </w:rPr>
              <w:t xml:space="preserve"> lecture</w:t>
            </w:r>
          </w:p>
        </w:tc>
        <w:tc>
          <w:tcPr>
            <w:tcW w:w="795" w:type="dxa"/>
            <w:shd w:val="clear" w:color="auto" w:fill="FFFFFF" w:themeFill="background1"/>
          </w:tcPr>
          <w:p w14:paraId="3727FDE7" w14:textId="77777777" w:rsidR="00810BD7" w:rsidRPr="00E05E9E" w:rsidRDefault="00810BD7" w:rsidP="006226AA">
            <w:pPr>
              <w:jc w:val="center"/>
              <w:rPr>
                <w:rFonts w:cstheme="minorHAnsi"/>
                <w:sz w:val="20"/>
                <w:szCs w:val="20"/>
              </w:rPr>
            </w:pPr>
            <w:r w:rsidRPr="00E05E9E">
              <w:rPr>
                <w:rFonts w:cstheme="minorHAnsi"/>
                <w:sz w:val="20"/>
                <w:szCs w:val="20"/>
              </w:rPr>
              <w:t>3</w:t>
            </w:r>
          </w:p>
        </w:tc>
      </w:tr>
      <w:tr w:rsidR="00810BD7" w:rsidRPr="00E05E9E" w14:paraId="1CDEA900" w14:textId="77777777" w:rsidTr="004D4127">
        <w:trPr>
          <w:trHeight w:val="879"/>
        </w:trPr>
        <w:tc>
          <w:tcPr>
            <w:tcW w:w="2836" w:type="dxa"/>
            <w:shd w:val="clear" w:color="auto" w:fill="FFFFFF" w:themeFill="background1"/>
          </w:tcPr>
          <w:p w14:paraId="5156E904" w14:textId="7E9C9ED9" w:rsidR="00DB2EAA" w:rsidRPr="00E05E9E" w:rsidRDefault="00810BD7" w:rsidP="00DB2EAA">
            <w:pPr>
              <w:spacing w:after="0"/>
              <w:rPr>
                <w:rFonts w:asciiTheme="majorHAnsi" w:hAnsiTheme="majorHAnsi" w:cstheme="minorHAnsi"/>
                <w:b/>
                <w:i/>
                <w:iCs/>
                <w:sz w:val="20"/>
                <w:szCs w:val="20"/>
              </w:rPr>
            </w:pPr>
            <w:r w:rsidRPr="00E05E9E">
              <w:rPr>
                <w:rFonts w:asciiTheme="majorHAnsi" w:hAnsiTheme="majorHAnsi" w:cstheme="minorHAnsi"/>
                <w:b/>
                <w:i/>
                <w:iCs/>
                <w:sz w:val="20"/>
                <w:szCs w:val="20"/>
              </w:rPr>
              <w:t>Radiographic Image Analysis</w:t>
            </w:r>
          </w:p>
          <w:p w14:paraId="29BC9588" w14:textId="77777777" w:rsidR="00DB2EAA" w:rsidRPr="00E05E9E" w:rsidRDefault="00DB2EAA" w:rsidP="00DB2EAA">
            <w:pPr>
              <w:spacing w:after="0"/>
              <w:rPr>
                <w:rFonts w:asciiTheme="majorHAnsi" w:hAnsiTheme="majorHAnsi" w:cstheme="minorHAnsi"/>
                <w:b/>
                <w:i/>
                <w:iCs/>
                <w:sz w:val="20"/>
                <w:szCs w:val="20"/>
              </w:rPr>
            </w:pPr>
          </w:p>
          <w:p w14:paraId="7A73EF5E" w14:textId="77777777" w:rsidR="00810BD7" w:rsidRPr="00E05E9E" w:rsidRDefault="00810BD7" w:rsidP="006226AA">
            <w:pPr>
              <w:rPr>
                <w:rFonts w:cstheme="minorHAnsi"/>
                <w:sz w:val="20"/>
                <w:szCs w:val="20"/>
              </w:rPr>
            </w:pPr>
            <w:r w:rsidRPr="00E05E9E">
              <w:rPr>
                <w:rFonts w:cstheme="minorHAnsi"/>
                <w:sz w:val="20"/>
                <w:szCs w:val="20"/>
              </w:rPr>
              <w:t xml:space="preserve">*Prerequisite: </w:t>
            </w:r>
            <w:r w:rsidRPr="00E05E9E">
              <w:rPr>
                <w:rFonts w:eastAsia="Times New Roman" w:cstheme="minorHAnsi"/>
                <w:i/>
                <w:sz w:val="20"/>
                <w:szCs w:val="20"/>
              </w:rPr>
              <w:t>Imaging Equipment Operation, Prerequisite: Admission to the Radiography program</w:t>
            </w:r>
          </w:p>
        </w:tc>
        <w:tc>
          <w:tcPr>
            <w:tcW w:w="1124" w:type="dxa"/>
            <w:shd w:val="clear" w:color="auto" w:fill="FFFFFF" w:themeFill="background1"/>
            <w:vAlign w:val="center"/>
          </w:tcPr>
          <w:p w14:paraId="4CB2E4EE" w14:textId="77777777" w:rsidR="00810BD7" w:rsidRPr="00E05E9E" w:rsidRDefault="00810BD7" w:rsidP="003317DD">
            <w:pPr>
              <w:jc w:val="center"/>
              <w:rPr>
                <w:rFonts w:cstheme="minorHAnsi"/>
                <w:sz w:val="20"/>
                <w:szCs w:val="20"/>
              </w:rPr>
            </w:pPr>
            <w:r w:rsidRPr="00E05E9E">
              <w:rPr>
                <w:rFonts w:cstheme="minorHAnsi"/>
                <w:sz w:val="20"/>
                <w:szCs w:val="20"/>
              </w:rPr>
              <w:t>10-526-195</w:t>
            </w:r>
          </w:p>
        </w:tc>
        <w:tc>
          <w:tcPr>
            <w:tcW w:w="5029" w:type="dxa"/>
            <w:shd w:val="clear" w:color="auto" w:fill="FFFFFF" w:themeFill="background1"/>
            <w:vAlign w:val="center"/>
          </w:tcPr>
          <w:p w14:paraId="06055B00" w14:textId="77777777" w:rsidR="00810BD7" w:rsidRPr="00E05E9E" w:rsidRDefault="00810BD7" w:rsidP="003317DD">
            <w:pPr>
              <w:rPr>
                <w:rFonts w:cstheme="minorHAnsi"/>
                <w:sz w:val="20"/>
                <w:szCs w:val="20"/>
              </w:rPr>
            </w:pPr>
            <w:r w:rsidRPr="00E05E9E">
              <w:rPr>
                <w:rFonts w:eastAsia="Times New Roman" w:cstheme="minorHAnsi"/>
                <w:sz w:val="20"/>
                <w:szCs w:val="20"/>
              </w:rPr>
              <w:t xml:space="preserve">Prepares radiography students to analyze radiographic images for quality. Students apply quality control tests to determine the causes of image problems including equipment malfunctions and procedural errors.  </w:t>
            </w:r>
          </w:p>
        </w:tc>
        <w:tc>
          <w:tcPr>
            <w:tcW w:w="1271" w:type="dxa"/>
            <w:shd w:val="clear" w:color="auto" w:fill="FFFFFF" w:themeFill="background1"/>
          </w:tcPr>
          <w:p w14:paraId="1680CEFE" w14:textId="77777777" w:rsidR="00810BD7" w:rsidRPr="00E05E9E" w:rsidRDefault="00810BD7" w:rsidP="00CB71DF">
            <w:pPr>
              <w:rPr>
                <w:rFonts w:cstheme="minorHAnsi"/>
                <w:sz w:val="20"/>
                <w:szCs w:val="20"/>
              </w:rPr>
            </w:pPr>
            <w:r w:rsidRPr="00E05E9E">
              <w:rPr>
                <w:rFonts w:cstheme="minorHAnsi"/>
                <w:sz w:val="20"/>
                <w:szCs w:val="20"/>
              </w:rPr>
              <w:t>1 hrs</w:t>
            </w:r>
            <w:r w:rsidR="000D7C4A" w:rsidRPr="00E05E9E">
              <w:rPr>
                <w:rFonts w:cstheme="minorHAnsi"/>
                <w:sz w:val="20"/>
                <w:szCs w:val="20"/>
              </w:rPr>
              <w:t>.</w:t>
            </w:r>
            <w:r w:rsidRPr="00E05E9E">
              <w:rPr>
                <w:rFonts w:cstheme="minorHAnsi"/>
                <w:sz w:val="20"/>
                <w:szCs w:val="20"/>
              </w:rPr>
              <w:t xml:space="preserve"> lecture</w:t>
            </w:r>
          </w:p>
          <w:p w14:paraId="66919E65" w14:textId="77777777" w:rsidR="00810BD7" w:rsidRPr="00E05E9E" w:rsidRDefault="00810BD7" w:rsidP="00CB71DF">
            <w:pPr>
              <w:rPr>
                <w:rFonts w:cstheme="minorHAnsi"/>
                <w:sz w:val="20"/>
                <w:szCs w:val="20"/>
              </w:rPr>
            </w:pPr>
            <w:r w:rsidRPr="00E05E9E">
              <w:rPr>
                <w:rFonts w:cstheme="minorHAnsi"/>
                <w:sz w:val="20"/>
                <w:szCs w:val="20"/>
              </w:rPr>
              <w:t>2 hrs</w:t>
            </w:r>
            <w:r w:rsidR="000D7C4A" w:rsidRPr="00E05E9E">
              <w:rPr>
                <w:rFonts w:cstheme="minorHAnsi"/>
                <w:sz w:val="20"/>
                <w:szCs w:val="20"/>
              </w:rPr>
              <w:t>.</w:t>
            </w:r>
            <w:r w:rsidRPr="00E05E9E">
              <w:rPr>
                <w:rFonts w:cstheme="minorHAnsi"/>
                <w:sz w:val="20"/>
                <w:szCs w:val="20"/>
              </w:rPr>
              <w:t xml:space="preserve"> lab</w:t>
            </w:r>
          </w:p>
          <w:p w14:paraId="7B766466" w14:textId="77777777" w:rsidR="00810BD7" w:rsidRPr="00E05E9E" w:rsidRDefault="00810BD7" w:rsidP="00CB71DF">
            <w:pPr>
              <w:rPr>
                <w:rFonts w:cstheme="minorHAnsi"/>
                <w:sz w:val="20"/>
                <w:szCs w:val="20"/>
              </w:rPr>
            </w:pPr>
          </w:p>
        </w:tc>
        <w:tc>
          <w:tcPr>
            <w:tcW w:w="795" w:type="dxa"/>
            <w:shd w:val="clear" w:color="auto" w:fill="FFFFFF" w:themeFill="background1"/>
          </w:tcPr>
          <w:p w14:paraId="07F6A9D9" w14:textId="77777777" w:rsidR="00810BD7" w:rsidRPr="00E05E9E" w:rsidRDefault="00810BD7" w:rsidP="006226AA">
            <w:pPr>
              <w:jc w:val="center"/>
              <w:rPr>
                <w:rFonts w:cstheme="minorHAnsi"/>
                <w:sz w:val="20"/>
                <w:szCs w:val="20"/>
              </w:rPr>
            </w:pPr>
            <w:r w:rsidRPr="00E05E9E">
              <w:rPr>
                <w:rFonts w:cstheme="minorHAnsi"/>
                <w:sz w:val="20"/>
                <w:szCs w:val="20"/>
              </w:rPr>
              <w:t>2</w:t>
            </w:r>
          </w:p>
        </w:tc>
      </w:tr>
      <w:tr w:rsidR="00810BD7" w:rsidRPr="00E05E9E" w14:paraId="22CDA67E" w14:textId="77777777" w:rsidTr="004D4127">
        <w:trPr>
          <w:trHeight w:val="879"/>
        </w:trPr>
        <w:tc>
          <w:tcPr>
            <w:tcW w:w="2836" w:type="dxa"/>
            <w:shd w:val="clear" w:color="auto" w:fill="FFFFFF" w:themeFill="background1"/>
          </w:tcPr>
          <w:p w14:paraId="25061D33" w14:textId="77777777" w:rsidR="00810BD7" w:rsidRPr="00E05E9E" w:rsidRDefault="00810BD7" w:rsidP="003317DD">
            <w:pPr>
              <w:spacing w:after="0"/>
              <w:rPr>
                <w:rFonts w:asciiTheme="majorHAnsi" w:hAnsiTheme="majorHAnsi" w:cstheme="minorHAnsi"/>
                <w:b/>
                <w:i/>
                <w:iCs/>
                <w:sz w:val="20"/>
                <w:szCs w:val="20"/>
              </w:rPr>
            </w:pPr>
            <w:r w:rsidRPr="00E05E9E">
              <w:rPr>
                <w:rFonts w:asciiTheme="majorHAnsi" w:hAnsiTheme="majorHAnsi" w:cstheme="minorHAnsi"/>
                <w:b/>
                <w:i/>
                <w:iCs/>
                <w:sz w:val="20"/>
                <w:szCs w:val="20"/>
              </w:rPr>
              <w:t>Radiographic Pathology</w:t>
            </w:r>
          </w:p>
          <w:p w14:paraId="769AE9D7" w14:textId="77777777" w:rsidR="00810BD7" w:rsidRPr="00E05E9E" w:rsidRDefault="00810BD7" w:rsidP="003317DD">
            <w:pPr>
              <w:spacing w:after="0"/>
              <w:rPr>
                <w:rFonts w:cstheme="minorHAnsi"/>
                <w:i/>
                <w:sz w:val="20"/>
                <w:szCs w:val="20"/>
              </w:rPr>
            </w:pPr>
          </w:p>
          <w:p w14:paraId="3009E5C7" w14:textId="77777777" w:rsidR="00810BD7" w:rsidRPr="00E05E9E" w:rsidRDefault="00810BD7" w:rsidP="003317DD">
            <w:pPr>
              <w:spacing w:after="0"/>
              <w:rPr>
                <w:rFonts w:cstheme="minorHAnsi"/>
                <w:sz w:val="20"/>
                <w:szCs w:val="20"/>
              </w:rPr>
            </w:pPr>
            <w:r w:rsidRPr="00E05E9E">
              <w:rPr>
                <w:rFonts w:cstheme="minorHAnsi"/>
                <w:sz w:val="20"/>
                <w:szCs w:val="20"/>
              </w:rPr>
              <w:t xml:space="preserve">*Prerequisite: </w:t>
            </w:r>
            <w:r w:rsidRPr="00E05E9E">
              <w:rPr>
                <w:rFonts w:eastAsia="Times New Roman" w:cstheme="minorHAnsi"/>
                <w:i/>
                <w:sz w:val="20"/>
                <w:szCs w:val="20"/>
              </w:rPr>
              <w:t xml:space="preserve"> Admission to the Radiography program</w:t>
            </w:r>
          </w:p>
        </w:tc>
        <w:tc>
          <w:tcPr>
            <w:tcW w:w="1124" w:type="dxa"/>
            <w:shd w:val="clear" w:color="auto" w:fill="FFFFFF" w:themeFill="background1"/>
            <w:vAlign w:val="center"/>
          </w:tcPr>
          <w:p w14:paraId="06C0C2C3" w14:textId="77777777" w:rsidR="00810BD7" w:rsidRPr="00E05E9E" w:rsidRDefault="00810BD7" w:rsidP="003317DD">
            <w:pPr>
              <w:spacing w:after="0"/>
              <w:jc w:val="center"/>
              <w:rPr>
                <w:rFonts w:cstheme="minorHAnsi"/>
                <w:sz w:val="20"/>
                <w:szCs w:val="20"/>
              </w:rPr>
            </w:pPr>
            <w:r w:rsidRPr="00E05E9E">
              <w:rPr>
                <w:rFonts w:cstheme="minorHAnsi"/>
                <w:sz w:val="20"/>
                <w:szCs w:val="20"/>
              </w:rPr>
              <w:t>10-526-189</w:t>
            </w:r>
          </w:p>
        </w:tc>
        <w:tc>
          <w:tcPr>
            <w:tcW w:w="5029" w:type="dxa"/>
            <w:shd w:val="clear" w:color="auto" w:fill="FFFFFF" w:themeFill="background1"/>
            <w:vAlign w:val="center"/>
          </w:tcPr>
          <w:p w14:paraId="2BFC608C" w14:textId="77777777" w:rsidR="00810BD7" w:rsidRPr="00E05E9E" w:rsidRDefault="00810BD7" w:rsidP="003317DD">
            <w:pPr>
              <w:spacing w:after="0"/>
              <w:rPr>
                <w:rFonts w:cstheme="minorHAnsi"/>
                <w:sz w:val="20"/>
                <w:szCs w:val="20"/>
              </w:rPr>
            </w:pPr>
            <w:r w:rsidRPr="00E05E9E">
              <w:rPr>
                <w:rFonts w:eastAsia="Times New Roman" w:cstheme="minorHAnsi"/>
                <w:sz w:val="20"/>
                <w:szCs w:val="20"/>
              </w:rPr>
              <w:t xml:space="preserve">Prepares radiography students to determine the basic radiographic manifestations of pathological conditions. Students classify trauma related to site, complications, and </w:t>
            </w:r>
            <w:r w:rsidRPr="00E05E9E">
              <w:rPr>
                <w:rFonts w:eastAsia="Times New Roman" w:cstheme="minorHAnsi"/>
                <w:sz w:val="20"/>
                <w:szCs w:val="20"/>
              </w:rPr>
              <w:lastRenderedPageBreak/>
              <w:t xml:space="preserve">prognosis and locate the radiographic appearance of pathologies.     </w:t>
            </w:r>
          </w:p>
        </w:tc>
        <w:tc>
          <w:tcPr>
            <w:tcW w:w="1271" w:type="dxa"/>
            <w:shd w:val="clear" w:color="auto" w:fill="FFFFFF" w:themeFill="background1"/>
          </w:tcPr>
          <w:p w14:paraId="0C10AD0F" w14:textId="77777777" w:rsidR="00810BD7" w:rsidRPr="00E05E9E" w:rsidRDefault="00810BD7" w:rsidP="003317DD">
            <w:pPr>
              <w:spacing w:after="0"/>
              <w:rPr>
                <w:rFonts w:cstheme="minorHAnsi"/>
                <w:sz w:val="20"/>
                <w:szCs w:val="20"/>
              </w:rPr>
            </w:pPr>
            <w:r w:rsidRPr="00E05E9E">
              <w:rPr>
                <w:rFonts w:cstheme="minorHAnsi"/>
                <w:sz w:val="20"/>
                <w:szCs w:val="20"/>
              </w:rPr>
              <w:lastRenderedPageBreak/>
              <w:t>1 hrs</w:t>
            </w:r>
            <w:r w:rsidR="000D7C4A" w:rsidRPr="00E05E9E">
              <w:rPr>
                <w:rFonts w:cstheme="minorHAnsi"/>
                <w:sz w:val="20"/>
                <w:szCs w:val="20"/>
              </w:rPr>
              <w:t>.</w:t>
            </w:r>
            <w:r w:rsidRPr="00E05E9E">
              <w:rPr>
                <w:rFonts w:cstheme="minorHAnsi"/>
                <w:sz w:val="20"/>
                <w:szCs w:val="20"/>
              </w:rPr>
              <w:t xml:space="preserve"> lecture</w:t>
            </w:r>
          </w:p>
          <w:p w14:paraId="76CBD5E3" w14:textId="77777777" w:rsidR="00810BD7" w:rsidRPr="00E05E9E" w:rsidRDefault="00810BD7" w:rsidP="003317DD">
            <w:pPr>
              <w:spacing w:after="0"/>
              <w:rPr>
                <w:rFonts w:cstheme="minorHAnsi"/>
                <w:sz w:val="20"/>
                <w:szCs w:val="20"/>
              </w:rPr>
            </w:pPr>
          </w:p>
        </w:tc>
        <w:tc>
          <w:tcPr>
            <w:tcW w:w="795" w:type="dxa"/>
            <w:shd w:val="clear" w:color="auto" w:fill="FFFFFF" w:themeFill="background1"/>
          </w:tcPr>
          <w:p w14:paraId="04D96393" w14:textId="77777777" w:rsidR="00810BD7" w:rsidRPr="00E05E9E" w:rsidRDefault="00810BD7" w:rsidP="003317DD">
            <w:pPr>
              <w:spacing w:after="0"/>
              <w:jc w:val="center"/>
              <w:rPr>
                <w:rFonts w:cstheme="minorHAnsi"/>
                <w:sz w:val="20"/>
                <w:szCs w:val="20"/>
              </w:rPr>
            </w:pPr>
            <w:r w:rsidRPr="00E05E9E">
              <w:rPr>
                <w:rFonts w:cstheme="minorHAnsi"/>
                <w:sz w:val="20"/>
                <w:szCs w:val="20"/>
              </w:rPr>
              <w:t>1</w:t>
            </w:r>
          </w:p>
        </w:tc>
      </w:tr>
      <w:tr w:rsidR="00810BD7" w:rsidRPr="00E05E9E" w14:paraId="2A155F47" w14:textId="77777777" w:rsidTr="004D4127">
        <w:trPr>
          <w:trHeight w:val="879"/>
        </w:trPr>
        <w:tc>
          <w:tcPr>
            <w:tcW w:w="2836" w:type="dxa"/>
            <w:shd w:val="clear" w:color="auto" w:fill="FFFFFF" w:themeFill="background1"/>
          </w:tcPr>
          <w:p w14:paraId="4678EA11" w14:textId="77777777" w:rsidR="00810BD7" w:rsidRPr="00E05E9E" w:rsidRDefault="00810BD7" w:rsidP="003317DD">
            <w:pPr>
              <w:spacing w:after="0"/>
              <w:rPr>
                <w:rFonts w:asciiTheme="majorHAnsi" w:hAnsiTheme="majorHAnsi" w:cstheme="minorHAnsi"/>
                <w:b/>
                <w:i/>
                <w:iCs/>
                <w:sz w:val="20"/>
                <w:szCs w:val="20"/>
              </w:rPr>
            </w:pPr>
            <w:r w:rsidRPr="00E05E9E">
              <w:rPr>
                <w:rFonts w:asciiTheme="majorHAnsi" w:hAnsiTheme="majorHAnsi" w:cstheme="minorHAnsi"/>
                <w:b/>
                <w:i/>
                <w:iCs/>
                <w:sz w:val="20"/>
                <w:szCs w:val="20"/>
              </w:rPr>
              <w:t>Radiographic Clinical 5</w:t>
            </w:r>
          </w:p>
          <w:p w14:paraId="27B87428" w14:textId="77777777" w:rsidR="00810BD7" w:rsidRPr="00E05E9E" w:rsidRDefault="00810BD7" w:rsidP="003317DD">
            <w:pPr>
              <w:spacing w:after="0"/>
              <w:rPr>
                <w:rFonts w:cstheme="minorHAnsi"/>
                <w:i/>
                <w:sz w:val="20"/>
                <w:szCs w:val="20"/>
              </w:rPr>
            </w:pPr>
          </w:p>
          <w:p w14:paraId="6A4CDE2C" w14:textId="77777777" w:rsidR="00810BD7" w:rsidRPr="00E05E9E" w:rsidRDefault="002364C3" w:rsidP="003317DD">
            <w:pPr>
              <w:spacing w:after="0"/>
              <w:rPr>
                <w:rFonts w:cstheme="minorHAnsi"/>
                <w:sz w:val="20"/>
                <w:szCs w:val="20"/>
              </w:rPr>
            </w:pPr>
            <w:r w:rsidRPr="00E05E9E">
              <w:rPr>
                <w:rFonts w:cstheme="minorHAnsi"/>
                <w:sz w:val="20"/>
                <w:szCs w:val="20"/>
              </w:rPr>
              <w:t>*Prerequisite</w:t>
            </w:r>
            <w:r w:rsidR="00810BD7" w:rsidRPr="00E05E9E">
              <w:rPr>
                <w:rFonts w:cstheme="minorHAnsi"/>
                <w:sz w:val="20"/>
                <w:szCs w:val="20"/>
              </w:rPr>
              <w:t xml:space="preserve"> </w:t>
            </w:r>
            <w:r w:rsidR="00810BD7" w:rsidRPr="00E05E9E">
              <w:rPr>
                <w:rFonts w:eastAsia="Times New Roman" w:cstheme="minorHAnsi"/>
                <w:i/>
                <w:sz w:val="20"/>
                <w:szCs w:val="20"/>
              </w:rPr>
              <w:t>Radiography Clinical 4</w:t>
            </w:r>
          </w:p>
        </w:tc>
        <w:tc>
          <w:tcPr>
            <w:tcW w:w="1124" w:type="dxa"/>
            <w:shd w:val="clear" w:color="auto" w:fill="FFFFFF" w:themeFill="background1"/>
            <w:vAlign w:val="center"/>
          </w:tcPr>
          <w:p w14:paraId="21F42E4E" w14:textId="77777777" w:rsidR="00810BD7" w:rsidRPr="00E05E9E" w:rsidRDefault="00810BD7" w:rsidP="003317DD">
            <w:pPr>
              <w:spacing w:after="0"/>
              <w:jc w:val="center"/>
              <w:rPr>
                <w:rFonts w:cstheme="minorHAnsi"/>
                <w:sz w:val="20"/>
                <w:szCs w:val="20"/>
              </w:rPr>
            </w:pPr>
            <w:r w:rsidRPr="00E05E9E">
              <w:rPr>
                <w:rFonts w:cstheme="minorHAnsi"/>
                <w:sz w:val="20"/>
                <w:szCs w:val="20"/>
              </w:rPr>
              <w:t>10-526-190</w:t>
            </w:r>
          </w:p>
        </w:tc>
        <w:tc>
          <w:tcPr>
            <w:tcW w:w="5029" w:type="dxa"/>
            <w:shd w:val="clear" w:color="auto" w:fill="FFFFFF" w:themeFill="background1"/>
            <w:vAlign w:val="center"/>
          </w:tcPr>
          <w:p w14:paraId="2FA12487" w14:textId="77777777" w:rsidR="00810BD7" w:rsidRPr="00E05E9E" w:rsidRDefault="00810BD7" w:rsidP="003317DD">
            <w:pPr>
              <w:spacing w:after="0"/>
              <w:rPr>
                <w:rFonts w:cstheme="minorHAnsi"/>
                <w:sz w:val="20"/>
                <w:szCs w:val="20"/>
              </w:rPr>
            </w:pPr>
            <w:r w:rsidRPr="00E05E9E">
              <w:rPr>
                <w:rFonts w:eastAsia="Times New Roman" w:cstheme="minorHAnsi"/>
                <w:sz w:val="20"/>
                <w:szCs w:val="20"/>
                <w:lang w:bidi="en-US"/>
              </w:rPr>
              <w:t>This fifth level clinical course prepares radiography students to perform radiologic procedures on patients with limited direct and mainly indirect supervision. Students apply radiation protection and standard precautions in the production of radiographic images in a health care setting while adhering to legal and ethical guidelines. Students are encouraged to demonstrate independent judgment in the performance of clinical competencies.</w:t>
            </w:r>
          </w:p>
        </w:tc>
        <w:tc>
          <w:tcPr>
            <w:tcW w:w="1271" w:type="dxa"/>
            <w:shd w:val="clear" w:color="auto" w:fill="FFFFFF" w:themeFill="background1"/>
          </w:tcPr>
          <w:p w14:paraId="54031FBD" w14:textId="77777777" w:rsidR="00810BD7" w:rsidRPr="00E05E9E" w:rsidRDefault="002364C3" w:rsidP="003317DD">
            <w:pPr>
              <w:spacing w:after="0"/>
              <w:rPr>
                <w:rFonts w:cstheme="minorHAnsi"/>
                <w:sz w:val="20"/>
                <w:szCs w:val="20"/>
              </w:rPr>
            </w:pPr>
            <w:r w:rsidRPr="00E05E9E">
              <w:rPr>
                <w:rFonts w:cstheme="minorHAnsi"/>
                <w:sz w:val="20"/>
                <w:szCs w:val="20"/>
              </w:rPr>
              <w:t>24</w:t>
            </w:r>
            <w:r w:rsidR="00810BD7" w:rsidRPr="00E05E9E">
              <w:rPr>
                <w:rFonts w:cstheme="minorHAnsi"/>
                <w:sz w:val="20"/>
                <w:szCs w:val="20"/>
              </w:rPr>
              <w:t xml:space="preserve"> hrs</w:t>
            </w:r>
            <w:r w:rsidR="000D7C4A" w:rsidRPr="00E05E9E">
              <w:rPr>
                <w:rFonts w:cstheme="minorHAnsi"/>
                <w:sz w:val="20"/>
                <w:szCs w:val="20"/>
              </w:rPr>
              <w:t>.</w:t>
            </w:r>
            <w:r w:rsidR="00810BD7" w:rsidRPr="00E05E9E">
              <w:rPr>
                <w:rFonts w:cstheme="minorHAnsi"/>
                <w:sz w:val="20"/>
                <w:szCs w:val="20"/>
              </w:rPr>
              <w:t xml:space="preserve"> clinical</w:t>
            </w:r>
            <w:r w:rsidRPr="00E05E9E">
              <w:rPr>
                <w:rFonts w:cstheme="minorHAnsi"/>
                <w:sz w:val="20"/>
                <w:szCs w:val="20"/>
              </w:rPr>
              <w:t xml:space="preserve"> per week for a total of 360 hours</w:t>
            </w:r>
          </w:p>
          <w:p w14:paraId="16E5878E" w14:textId="77777777" w:rsidR="00810BD7" w:rsidRPr="00E05E9E" w:rsidRDefault="00810BD7" w:rsidP="003317DD">
            <w:pPr>
              <w:spacing w:after="0"/>
              <w:rPr>
                <w:rFonts w:cstheme="minorHAnsi"/>
                <w:sz w:val="20"/>
                <w:szCs w:val="20"/>
              </w:rPr>
            </w:pPr>
          </w:p>
        </w:tc>
        <w:tc>
          <w:tcPr>
            <w:tcW w:w="795" w:type="dxa"/>
            <w:shd w:val="clear" w:color="auto" w:fill="FFFFFF" w:themeFill="background1"/>
          </w:tcPr>
          <w:p w14:paraId="7E8E09A8" w14:textId="77777777" w:rsidR="00810BD7" w:rsidRPr="00E05E9E" w:rsidRDefault="006A3834" w:rsidP="003317DD">
            <w:pPr>
              <w:spacing w:after="0"/>
              <w:jc w:val="center"/>
              <w:rPr>
                <w:rFonts w:cstheme="minorHAnsi"/>
                <w:sz w:val="20"/>
                <w:szCs w:val="20"/>
              </w:rPr>
            </w:pPr>
            <w:r w:rsidRPr="00E05E9E">
              <w:rPr>
                <w:rFonts w:cstheme="minorHAnsi"/>
                <w:sz w:val="20"/>
                <w:szCs w:val="20"/>
              </w:rPr>
              <w:t>4</w:t>
            </w:r>
          </w:p>
        </w:tc>
      </w:tr>
      <w:tr w:rsidR="00810BD7" w:rsidRPr="00E05E9E" w14:paraId="050C4739" w14:textId="77777777" w:rsidTr="004D4127">
        <w:trPr>
          <w:trHeight w:val="879"/>
        </w:trPr>
        <w:tc>
          <w:tcPr>
            <w:tcW w:w="2836" w:type="dxa"/>
            <w:shd w:val="clear" w:color="auto" w:fill="FFFFFF" w:themeFill="background1"/>
          </w:tcPr>
          <w:p w14:paraId="10F4FA57" w14:textId="77777777" w:rsidR="00810BD7" w:rsidRPr="00E05E9E" w:rsidRDefault="00810BD7" w:rsidP="003317DD">
            <w:pPr>
              <w:spacing w:after="0"/>
              <w:rPr>
                <w:rFonts w:asciiTheme="majorHAnsi" w:hAnsiTheme="majorHAnsi" w:cstheme="minorHAnsi"/>
                <w:b/>
                <w:i/>
                <w:iCs/>
                <w:sz w:val="20"/>
                <w:szCs w:val="20"/>
              </w:rPr>
            </w:pPr>
            <w:r w:rsidRPr="00E05E9E">
              <w:rPr>
                <w:rFonts w:asciiTheme="majorHAnsi" w:hAnsiTheme="majorHAnsi" w:cstheme="minorHAnsi"/>
                <w:b/>
                <w:i/>
                <w:iCs/>
                <w:sz w:val="20"/>
                <w:szCs w:val="20"/>
              </w:rPr>
              <w:t>Speech</w:t>
            </w:r>
          </w:p>
          <w:p w14:paraId="2134A364" w14:textId="77777777" w:rsidR="00810BD7" w:rsidRPr="00E05E9E" w:rsidRDefault="00810BD7" w:rsidP="003317DD">
            <w:pPr>
              <w:spacing w:after="0"/>
              <w:rPr>
                <w:rFonts w:cstheme="minorHAnsi"/>
                <w:i/>
                <w:sz w:val="20"/>
                <w:szCs w:val="20"/>
              </w:rPr>
            </w:pPr>
          </w:p>
          <w:p w14:paraId="7B6CE740" w14:textId="77777777" w:rsidR="00810BD7" w:rsidRPr="00E05E9E" w:rsidRDefault="00810BD7" w:rsidP="003317DD">
            <w:pPr>
              <w:spacing w:after="0"/>
              <w:rPr>
                <w:rFonts w:cstheme="minorHAnsi"/>
                <w:sz w:val="20"/>
                <w:szCs w:val="20"/>
              </w:rPr>
            </w:pPr>
          </w:p>
        </w:tc>
        <w:tc>
          <w:tcPr>
            <w:tcW w:w="1124" w:type="dxa"/>
            <w:shd w:val="clear" w:color="auto" w:fill="FFFFFF" w:themeFill="background1"/>
            <w:vAlign w:val="center"/>
          </w:tcPr>
          <w:p w14:paraId="1BF07DBC" w14:textId="77777777" w:rsidR="00810BD7" w:rsidRPr="00E05E9E" w:rsidRDefault="00810BD7" w:rsidP="003317DD">
            <w:pPr>
              <w:spacing w:after="0"/>
              <w:jc w:val="center"/>
              <w:rPr>
                <w:rFonts w:cstheme="minorHAnsi"/>
                <w:sz w:val="20"/>
                <w:szCs w:val="20"/>
              </w:rPr>
            </w:pPr>
            <w:r w:rsidRPr="00E05E9E">
              <w:rPr>
                <w:rFonts w:cstheme="minorHAnsi"/>
                <w:sz w:val="20"/>
                <w:szCs w:val="20"/>
              </w:rPr>
              <w:t>10-801-198</w:t>
            </w:r>
          </w:p>
        </w:tc>
        <w:tc>
          <w:tcPr>
            <w:tcW w:w="5029" w:type="dxa"/>
            <w:shd w:val="clear" w:color="auto" w:fill="FFFFFF" w:themeFill="background1"/>
            <w:vAlign w:val="center"/>
          </w:tcPr>
          <w:p w14:paraId="741455F5" w14:textId="77777777" w:rsidR="00810BD7" w:rsidRPr="00E05E9E" w:rsidRDefault="00810BD7" w:rsidP="003317DD">
            <w:pPr>
              <w:spacing w:after="0"/>
              <w:rPr>
                <w:rFonts w:cstheme="minorHAnsi"/>
                <w:sz w:val="20"/>
                <w:szCs w:val="20"/>
              </w:rPr>
            </w:pPr>
            <w:r w:rsidRPr="00E05E9E">
              <w:rPr>
                <w:rFonts w:cstheme="minorHAnsi"/>
                <w:sz w:val="20"/>
                <w:szCs w:val="20"/>
              </w:rPr>
              <w:t xml:space="preserve">Explores the fundamentals of effective oral presentation to small and large groups. Topic selection, audience analysis, methods of organization, research, structuring evidence and support, delivery techniques and other essential elements of speaking successfully, including the listening process form the basis of the course.  </w:t>
            </w:r>
          </w:p>
        </w:tc>
        <w:tc>
          <w:tcPr>
            <w:tcW w:w="1271" w:type="dxa"/>
            <w:shd w:val="clear" w:color="auto" w:fill="FFFFFF" w:themeFill="background1"/>
          </w:tcPr>
          <w:p w14:paraId="4B328ED7" w14:textId="77777777" w:rsidR="00810BD7" w:rsidRPr="00E05E9E" w:rsidRDefault="00810BD7" w:rsidP="003317DD">
            <w:pPr>
              <w:spacing w:after="0"/>
              <w:rPr>
                <w:rFonts w:cstheme="minorHAnsi"/>
                <w:sz w:val="20"/>
                <w:szCs w:val="20"/>
              </w:rPr>
            </w:pPr>
            <w:r w:rsidRPr="00E05E9E">
              <w:rPr>
                <w:rFonts w:cstheme="minorHAnsi"/>
                <w:sz w:val="20"/>
                <w:szCs w:val="20"/>
              </w:rPr>
              <w:t>3 hrs</w:t>
            </w:r>
            <w:r w:rsidR="000D7C4A" w:rsidRPr="00E05E9E">
              <w:rPr>
                <w:rFonts w:cstheme="minorHAnsi"/>
                <w:sz w:val="20"/>
                <w:szCs w:val="20"/>
              </w:rPr>
              <w:t>.</w:t>
            </w:r>
            <w:r w:rsidRPr="00E05E9E">
              <w:rPr>
                <w:rFonts w:cstheme="minorHAnsi"/>
                <w:sz w:val="20"/>
                <w:szCs w:val="20"/>
              </w:rPr>
              <w:t xml:space="preserve"> lecture</w:t>
            </w:r>
          </w:p>
          <w:p w14:paraId="6D9EAB3D" w14:textId="77777777" w:rsidR="00810BD7" w:rsidRPr="00E05E9E" w:rsidRDefault="00810BD7" w:rsidP="003317DD">
            <w:pPr>
              <w:spacing w:after="0"/>
              <w:rPr>
                <w:rFonts w:cstheme="minorHAnsi"/>
                <w:sz w:val="20"/>
                <w:szCs w:val="20"/>
              </w:rPr>
            </w:pPr>
          </w:p>
        </w:tc>
        <w:tc>
          <w:tcPr>
            <w:tcW w:w="795" w:type="dxa"/>
            <w:shd w:val="clear" w:color="auto" w:fill="FFFFFF" w:themeFill="background1"/>
          </w:tcPr>
          <w:p w14:paraId="7B1C3AE4" w14:textId="77777777" w:rsidR="00810BD7" w:rsidRPr="00E05E9E" w:rsidRDefault="00810BD7" w:rsidP="003317DD">
            <w:pPr>
              <w:spacing w:after="0"/>
              <w:jc w:val="center"/>
              <w:rPr>
                <w:rFonts w:cstheme="minorHAnsi"/>
                <w:sz w:val="20"/>
                <w:szCs w:val="20"/>
              </w:rPr>
            </w:pPr>
            <w:r w:rsidRPr="00E05E9E">
              <w:rPr>
                <w:rFonts w:cstheme="minorHAnsi"/>
                <w:sz w:val="20"/>
                <w:szCs w:val="20"/>
              </w:rPr>
              <w:t>3</w:t>
            </w:r>
          </w:p>
        </w:tc>
      </w:tr>
    </w:tbl>
    <w:p w14:paraId="25716CDE" w14:textId="19658D0F" w:rsidR="007D4D54" w:rsidRPr="001A4FF9" w:rsidRDefault="007D4D54" w:rsidP="001A4FF9">
      <w:pPr>
        <w:rPr>
          <w:b/>
          <w:bCs/>
        </w:rPr>
      </w:pPr>
      <w:r w:rsidRPr="001A4FF9">
        <w:rPr>
          <w:b/>
          <w:bCs/>
        </w:rPr>
        <w:t>Total hours Fifth semester = 31      Credit breakdown = 8 Radiography and 3 general education courses</w:t>
      </w:r>
    </w:p>
    <w:p w14:paraId="5A6DA7E2" w14:textId="15EDCBC3" w:rsidR="00810BD7" w:rsidRPr="00AA5493" w:rsidRDefault="00810BD7" w:rsidP="00114D1E">
      <w:pPr>
        <w:pStyle w:val="Heading3"/>
        <w:spacing w:before="240"/>
        <w:jc w:val="center"/>
        <w:rPr>
          <w:b/>
          <w:bCs/>
          <w:color w:val="365F91" w:themeColor="accent1" w:themeShade="BF"/>
          <w:sz w:val="20"/>
          <w:szCs w:val="20"/>
        </w:rPr>
      </w:pPr>
      <w:r w:rsidRPr="00AA5493">
        <w:rPr>
          <w:b/>
          <w:bCs/>
          <w:color w:val="365F91" w:themeColor="accent1" w:themeShade="BF"/>
          <w:sz w:val="20"/>
          <w:szCs w:val="20"/>
        </w:rPr>
        <w:t xml:space="preserve">Sixth Semester: </w:t>
      </w:r>
      <w:r w:rsidRPr="00AA5493">
        <w:rPr>
          <w:b/>
          <w:bCs/>
          <w:color w:val="365F91" w:themeColor="accent1" w:themeShade="BF"/>
          <w:sz w:val="20"/>
          <w:szCs w:val="20"/>
          <w:u w:val="single"/>
        </w:rPr>
        <w:t>SUMMER</w:t>
      </w:r>
      <w:r w:rsidRPr="00AA5493">
        <w:rPr>
          <w:b/>
          <w:bCs/>
          <w:color w:val="365F91" w:themeColor="accent1" w:themeShade="BF"/>
          <w:sz w:val="20"/>
          <w:szCs w:val="20"/>
        </w:rPr>
        <w:t xml:space="preserve"> (5 weeks)</w:t>
      </w:r>
    </w:p>
    <w:tbl>
      <w:tblPr>
        <w:tblStyle w:val="TableGrid"/>
        <w:tblW w:w="11055" w:type="dxa"/>
        <w:tblInd w:w="-365" w:type="dxa"/>
        <w:tblLook w:val="04A0" w:firstRow="1" w:lastRow="0" w:firstColumn="1" w:lastColumn="0" w:noHBand="0" w:noVBand="1"/>
        <w:tblCaption w:val="sixth semester curriculum"/>
      </w:tblPr>
      <w:tblGrid>
        <w:gridCol w:w="2879"/>
        <w:gridCol w:w="1080"/>
        <w:gridCol w:w="5038"/>
        <w:gridCol w:w="1263"/>
        <w:gridCol w:w="795"/>
      </w:tblGrid>
      <w:tr w:rsidR="00957C3F" w:rsidRPr="00E05E9E" w14:paraId="2EFE217E" w14:textId="77777777" w:rsidTr="00957C3F">
        <w:trPr>
          <w:trHeight w:val="360"/>
        </w:trPr>
        <w:tc>
          <w:tcPr>
            <w:tcW w:w="2879" w:type="dxa"/>
            <w:shd w:val="clear" w:color="auto" w:fill="95B3D7" w:themeFill="accent1" w:themeFillTint="99"/>
            <w:vAlign w:val="center"/>
          </w:tcPr>
          <w:p w14:paraId="3E221247" w14:textId="3CD0D3E7" w:rsidR="00957C3F" w:rsidRPr="00E05E9E" w:rsidRDefault="00957C3F" w:rsidP="00CB71DF">
            <w:pPr>
              <w:spacing w:after="0"/>
              <w:jc w:val="center"/>
              <w:rPr>
                <w:rFonts w:cstheme="minorHAnsi"/>
                <w:b/>
                <w:sz w:val="20"/>
                <w:szCs w:val="20"/>
              </w:rPr>
            </w:pPr>
            <w:r w:rsidRPr="00E05E9E">
              <w:rPr>
                <w:rFonts w:cstheme="minorHAnsi"/>
                <w:b/>
                <w:i/>
                <w:iCs/>
                <w:sz w:val="20"/>
                <w:szCs w:val="20"/>
              </w:rPr>
              <w:t>Course Name &amp; pre-reqs</w:t>
            </w:r>
          </w:p>
        </w:tc>
        <w:tc>
          <w:tcPr>
            <w:tcW w:w="1080" w:type="dxa"/>
            <w:shd w:val="clear" w:color="auto" w:fill="95B3D7" w:themeFill="accent1" w:themeFillTint="99"/>
            <w:vAlign w:val="center"/>
          </w:tcPr>
          <w:p w14:paraId="3BCE6809" w14:textId="7C60FDE3" w:rsidR="00957C3F" w:rsidRPr="00E05E9E" w:rsidRDefault="00957C3F" w:rsidP="00CB71DF">
            <w:pPr>
              <w:spacing w:after="0"/>
              <w:jc w:val="center"/>
              <w:rPr>
                <w:rFonts w:cstheme="minorHAnsi"/>
                <w:b/>
                <w:sz w:val="20"/>
                <w:szCs w:val="20"/>
              </w:rPr>
            </w:pPr>
            <w:r w:rsidRPr="00E05E9E">
              <w:rPr>
                <w:rFonts w:cstheme="minorHAnsi"/>
                <w:b/>
                <w:sz w:val="20"/>
                <w:szCs w:val="20"/>
              </w:rPr>
              <w:t>number</w:t>
            </w:r>
          </w:p>
        </w:tc>
        <w:tc>
          <w:tcPr>
            <w:tcW w:w="5038" w:type="dxa"/>
            <w:shd w:val="clear" w:color="auto" w:fill="95B3D7" w:themeFill="accent1" w:themeFillTint="99"/>
            <w:vAlign w:val="center"/>
          </w:tcPr>
          <w:p w14:paraId="787A006D" w14:textId="37116040" w:rsidR="00957C3F" w:rsidRPr="00E05E9E" w:rsidRDefault="00957C3F" w:rsidP="00CB71DF">
            <w:pPr>
              <w:spacing w:after="0"/>
              <w:jc w:val="center"/>
              <w:rPr>
                <w:rFonts w:cstheme="minorHAnsi"/>
                <w:b/>
                <w:sz w:val="20"/>
                <w:szCs w:val="20"/>
              </w:rPr>
            </w:pPr>
            <w:r w:rsidRPr="00E05E9E">
              <w:rPr>
                <w:rFonts w:cstheme="minorHAnsi"/>
                <w:b/>
                <w:i/>
                <w:iCs/>
                <w:sz w:val="20"/>
                <w:szCs w:val="20"/>
              </w:rPr>
              <w:t>Course Description</w:t>
            </w:r>
          </w:p>
        </w:tc>
        <w:tc>
          <w:tcPr>
            <w:tcW w:w="1263" w:type="dxa"/>
            <w:shd w:val="clear" w:color="auto" w:fill="95B3D7" w:themeFill="accent1" w:themeFillTint="99"/>
            <w:vAlign w:val="center"/>
          </w:tcPr>
          <w:p w14:paraId="7B6F49A9" w14:textId="73FDF981" w:rsidR="00957C3F" w:rsidRPr="00E05E9E" w:rsidRDefault="00957C3F" w:rsidP="00CB71DF">
            <w:pPr>
              <w:spacing w:after="0"/>
              <w:jc w:val="center"/>
              <w:rPr>
                <w:rFonts w:cstheme="minorHAnsi"/>
                <w:b/>
                <w:sz w:val="20"/>
                <w:szCs w:val="20"/>
              </w:rPr>
            </w:pPr>
            <w:r w:rsidRPr="00E05E9E">
              <w:rPr>
                <w:rFonts w:cstheme="minorHAnsi"/>
                <w:b/>
                <w:i/>
                <w:iCs/>
                <w:sz w:val="20"/>
                <w:szCs w:val="20"/>
              </w:rPr>
              <w:t>Hours/Week</w:t>
            </w:r>
          </w:p>
        </w:tc>
        <w:tc>
          <w:tcPr>
            <w:tcW w:w="795" w:type="dxa"/>
            <w:shd w:val="clear" w:color="auto" w:fill="95B3D7" w:themeFill="accent1" w:themeFillTint="99"/>
            <w:vAlign w:val="center"/>
          </w:tcPr>
          <w:p w14:paraId="7769C02B" w14:textId="1A6DB996" w:rsidR="00957C3F" w:rsidRPr="00E05E9E" w:rsidRDefault="00957C3F" w:rsidP="00CB71DF">
            <w:pPr>
              <w:spacing w:after="0"/>
              <w:jc w:val="center"/>
              <w:rPr>
                <w:rFonts w:cstheme="minorHAnsi"/>
                <w:b/>
                <w:sz w:val="20"/>
                <w:szCs w:val="20"/>
              </w:rPr>
            </w:pPr>
            <w:r w:rsidRPr="00E05E9E">
              <w:rPr>
                <w:rFonts w:cstheme="minorHAnsi"/>
                <w:b/>
                <w:i/>
                <w:iCs/>
                <w:sz w:val="20"/>
                <w:szCs w:val="20"/>
              </w:rPr>
              <w:t>Credits</w:t>
            </w:r>
          </w:p>
        </w:tc>
      </w:tr>
      <w:tr w:rsidR="00810BD7" w:rsidRPr="00E05E9E" w14:paraId="67D9BF86" w14:textId="77777777" w:rsidTr="00C15A68">
        <w:trPr>
          <w:trHeight w:val="935"/>
        </w:trPr>
        <w:tc>
          <w:tcPr>
            <w:tcW w:w="2879" w:type="dxa"/>
            <w:shd w:val="clear" w:color="auto" w:fill="FFFFFF" w:themeFill="background1"/>
          </w:tcPr>
          <w:p w14:paraId="49AC263F" w14:textId="41D4F310" w:rsidR="00810BD7" w:rsidRPr="00E05E9E" w:rsidRDefault="00810BD7" w:rsidP="00DB2EAA">
            <w:pPr>
              <w:spacing w:after="0"/>
              <w:rPr>
                <w:rFonts w:asciiTheme="majorHAnsi" w:hAnsiTheme="majorHAnsi" w:cstheme="minorHAnsi"/>
                <w:b/>
                <w:i/>
                <w:iCs/>
                <w:sz w:val="20"/>
                <w:szCs w:val="20"/>
              </w:rPr>
            </w:pPr>
            <w:r w:rsidRPr="00E05E9E">
              <w:rPr>
                <w:rFonts w:asciiTheme="majorHAnsi" w:hAnsiTheme="majorHAnsi" w:cstheme="minorHAnsi"/>
                <w:b/>
                <w:i/>
                <w:iCs/>
                <w:sz w:val="20"/>
                <w:szCs w:val="20"/>
              </w:rPr>
              <w:t>ARRT Certification Semina</w:t>
            </w:r>
            <w:r w:rsidR="00957C3F" w:rsidRPr="00E05E9E">
              <w:rPr>
                <w:rFonts w:asciiTheme="majorHAnsi" w:hAnsiTheme="majorHAnsi" w:cstheme="minorHAnsi"/>
                <w:b/>
                <w:i/>
                <w:iCs/>
                <w:sz w:val="20"/>
                <w:szCs w:val="20"/>
              </w:rPr>
              <w:t>r</w:t>
            </w:r>
          </w:p>
          <w:p w14:paraId="633BAF7F" w14:textId="77777777" w:rsidR="00DB2EAA" w:rsidRPr="00E05E9E" w:rsidRDefault="00DB2EAA" w:rsidP="00DB2EAA">
            <w:pPr>
              <w:spacing w:after="0"/>
              <w:rPr>
                <w:rFonts w:asciiTheme="majorHAnsi" w:hAnsiTheme="majorHAnsi" w:cstheme="minorHAnsi"/>
                <w:b/>
                <w:i/>
                <w:iCs/>
                <w:sz w:val="20"/>
                <w:szCs w:val="20"/>
              </w:rPr>
            </w:pPr>
          </w:p>
          <w:p w14:paraId="6C442A68" w14:textId="77777777" w:rsidR="00810BD7" w:rsidRPr="00E05E9E" w:rsidRDefault="00810BD7" w:rsidP="001E7FFA">
            <w:pPr>
              <w:spacing w:after="0"/>
              <w:rPr>
                <w:rFonts w:cstheme="minorHAnsi"/>
                <w:b/>
                <w:sz w:val="20"/>
                <w:szCs w:val="20"/>
              </w:rPr>
            </w:pPr>
            <w:r w:rsidRPr="00E05E9E">
              <w:rPr>
                <w:rFonts w:cstheme="minorHAnsi"/>
                <w:i/>
                <w:sz w:val="20"/>
                <w:szCs w:val="20"/>
              </w:rPr>
              <w:t>*Prerequisite: Admission to the Radiography Program</w:t>
            </w:r>
          </w:p>
        </w:tc>
        <w:tc>
          <w:tcPr>
            <w:tcW w:w="1080" w:type="dxa"/>
            <w:shd w:val="clear" w:color="auto" w:fill="FFFFFF" w:themeFill="background1"/>
            <w:vAlign w:val="center"/>
          </w:tcPr>
          <w:p w14:paraId="0E1BCABA" w14:textId="77777777" w:rsidR="00810BD7" w:rsidRPr="00E05E9E" w:rsidRDefault="00810BD7" w:rsidP="003317DD">
            <w:pPr>
              <w:jc w:val="center"/>
              <w:rPr>
                <w:rFonts w:cstheme="minorHAnsi"/>
                <w:sz w:val="20"/>
                <w:szCs w:val="20"/>
              </w:rPr>
            </w:pPr>
            <w:r w:rsidRPr="00E05E9E">
              <w:rPr>
                <w:rFonts w:cstheme="minorHAnsi"/>
                <w:sz w:val="20"/>
                <w:szCs w:val="20"/>
              </w:rPr>
              <w:t>10-526-174</w:t>
            </w:r>
          </w:p>
        </w:tc>
        <w:tc>
          <w:tcPr>
            <w:tcW w:w="5038" w:type="dxa"/>
            <w:shd w:val="clear" w:color="auto" w:fill="FFFFFF" w:themeFill="background1"/>
            <w:vAlign w:val="center"/>
          </w:tcPr>
          <w:p w14:paraId="5B3CE742" w14:textId="77777777" w:rsidR="00810BD7" w:rsidRPr="00E05E9E" w:rsidRDefault="00810BD7" w:rsidP="00331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eastAsia="Times New Roman" w:cstheme="minorHAnsi"/>
                <w:sz w:val="20"/>
                <w:szCs w:val="20"/>
              </w:rPr>
            </w:pPr>
            <w:r w:rsidRPr="00E05E9E">
              <w:rPr>
                <w:rFonts w:eastAsia="Times New Roman" w:cstheme="minorHAnsi"/>
                <w:sz w:val="20"/>
                <w:szCs w:val="20"/>
              </w:rPr>
              <w:t xml:space="preserve">Provides preparation for the for the national certification examination prepared by the American Registry of Radiologic Technologists. Simulated registry examinations are utilized.   </w:t>
            </w:r>
          </w:p>
        </w:tc>
        <w:tc>
          <w:tcPr>
            <w:tcW w:w="1263" w:type="dxa"/>
            <w:shd w:val="clear" w:color="auto" w:fill="FFFFFF" w:themeFill="background1"/>
          </w:tcPr>
          <w:p w14:paraId="4A80B6D4" w14:textId="77777777" w:rsidR="00810BD7" w:rsidRPr="00E05E9E" w:rsidRDefault="00810BD7" w:rsidP="006226AA">
            <w:pPr>
              <w:rPr>
                <w:rFonts w:cstheme="minorHAnsi"/>
                <w:sz w:val="20"/>
                <w:szCs w:val="20"/>
              </w:rPr>
            </w:pPr>
            <w:r w:rsidRPr="00E05E9E">
              <w:rPr>
                <w:rFonts w:cstheme="minorHAnsi"/>
                <w:sz w:val="20"/>
                <w:szCs w:val="20"/>
              </w:rPr>
              <w:t>8 hrs</w:t>
            </w:r>
            <w:r w:rsidR="008B14A2" w:rsidRPr="00E05E9E">
              <w:rPr>
                <w:rFonts w:cstheme="minorHAnsi"/>
                <w:sz w:val="20"/>
                <w:szCs w:val="20"/>
              </w:rPr>
              <w:t>.</w:t>
            </w:r>
            <w:r w:rsidRPr="00E05E9E">
              <w:rPr>
                <w:rFonts w:cstheme="minorHAnsi"/>
                <w:sz w:val="20"/>
                <w:szCs w:val="20"/>
              </w:rPr>
              <w:t xml:space="preserve"> </w:t>
            </w:r>
          </w:p>
        </w:tc>
        <w:tc>
          <w:tcPr>
            <w:tcW w:w="795" w:type="dxa"/>
            <w:shd w:val="clear" w:color="auto" w:fill="FFFFFF" w:themeFill="background1"/>
          </w:tcPr>
          <w:p w14:paraId="46F2B36A" w14:textId="77777777" w:rsidR="00810BD7" w:rsidRPr="00E05E9E" w:rsidRDefault="00810BD7" w:rsidP="006226AA">
            <w:pPr>
              <w:jc w:val="center"/>
              <w:rPr>
                <w:rFonts w:cstheme="minorHAnsi"/>
                <w:sz w:val="20"/>
                <w:szCs w:val="20"/>
              </w:rPr>
            </w:pPr>
            <w:r w:rsidRPr="00E05E9E">
              <w:rPr>
                <w:rFonts w:cstheme="minorHAnsi"/>
                <w:sz w:val="20"/>
                <w:szCs w:val="20"/>
              </w:rPr>
              <w:t>2</w:t>
            </w:r>
          </w:p>
        </w:tc>
      </w:tr>
      <w:tr w:rsidR="00810BD7" w:rsidRPr="00E05E9E" w14:paraId="4338D2E3" w14:textId="77777777" w:rsidTr="00C15A68">
        <w:trPr>
          <w:trHeight w:val="647"/>
        </w:trPr>
        <w:tc>
          <w:tcPr>
            <w:tcW w:w="2879" w:type="dxa"/>
            <w:shd w:val="clear" w:color="auto" w:fill="FFFFFF" w:themeFill="background1"/>
          </w:tcPr>
          <w:p w14:paraId="085E1A05" w14:textId="55A6AF79" w:rsidR="00DB2EAA" w:rsidRPr="00E05E9E" w:rsidRDefault="00810BD7" w:rsidP="00DB2EAA">
            <w:pPr>
              <w:spacing w:after="0"/>
              <w:rPr>
                <w:rFonts w:asciiTheme="majorHAnsi" w:hAnsiTheme="majorHAnsi" w:cstheme="minorHAnsi"/>
                <w:b/>
                <w:i/>
                <w:iCs/>
                <w:sz w:val="20"/>
                <w:szCs w:val="20"/>
              </w:rPr>
            </w:pPr>
            <w:r w:rsidRPr="00E05E9E">
              <w:rPr>
                <w:rFonts w:asciiTheme="majorHAnsi" w:hAnsiTheme="majorHAnsi" w:cstheme="minorHAnsi"/>
                <w:b/>
                <w:i/>
                <w:iCs/>
                <w:sz w:val="20"/>
                <w:szCs w:val="20"/>
              </w:rPr>
              <w:t>Radiography Clinical 6</w:t>
            </w:r>
          </w:p>
          <w:p w14:paraId="6ECC7943" w14:textId="77777777" w:rsidR="00DB2EAA" w:rsidRPr="00E05E9E" w:rsidRDefault="00DB2EAA" w:rsidP="00DB2EAA">
            <w:pPr>
              <w:spacing w:after="0"/>
              <w:rPr>
                <w:rFonts w:asciiTheme="majorHAnsi" w:hAnsiTheme="majorHAnsi" w:cstheme="minorHAnsi"/>
                <w:b/>
                <w:i/>
                <w:iCs/>
                <w:sz w:val="20"/>
                <w:szCs w:val="20"/>
              </w:rPr>
            </w:pPr>
          </w:p>
          <w:p w14:paraId="04329A00" w14:textId="77777777" w:rsidR="00810BD7" w:rsidRPr="00E05E9E" w:rsidRDefault="00810BD7" w:rsidP="006226AA">
            <w:pPr>
              <w:rPr>
                <w:rFonts w:cstheme="minorHAnsi"/>
                <w:b/>
                <w:sz w:val="20"/>
                <w:szCs w:val="20"/>
              </w:rPr>
            </w:pPr>
            <w:r w:rsidRPr="00E05E9E">
              <w:rPr>
                <w:rFonts w:cstheme="minorHAnsi"/>
                <w:i/>
                <w:sz w:val="20"/>
                <w:szCs w:val="20"/>
              </w:rPr>
              <w:t>*Prerequisite: Admission to the Radiography Program or department approval</w:t>
            </w:r>
          </w:p>
        </w:tc>
        <w:tc>
          <w:tcPr>
            <w:tcW w:w="1080" w:type="dxa"/>
            <w:shd w:val="clear" w:color="auto" w:fill="FFFFFF" w:themeFill="background1"/>
            <w:vAlign w:val="center"/>
          </w:tcPr>
          <w:p w14:paraId="244AB18B" w14:textId="77777777" w:rsidR="00810BD7" w:rsidRPr="00E05E9E" w:rsidRDefault="00810BD7" w:rsidP="003317DD">
            <w:pPr>
              <w:jc w:val="center"/>
              <w:rPr>
                <w:rFonts w:cstheme="minorHAnsi"/>
                <w:sz w:val="20"/>
                <w:szCs w:val="20"/>
              </w:rPr>
            </w:pPr>
            <w:r w:rsidRPr="00E05E9E">
              <w:rPr>
                <w:rFonts w:cstheme="minorHAnsi"/>
                <w:sz w:val="20"/>
                <w:szCs w:val="20"/>
              </w:rPr>
              <w:t>10-526-198</w:t>
            </w:r>
          </w:p>
        </w:tc>
        <w:tc>
          <w:tcPr>
            <w:tcW w:w="5038" w:type="dxa"/>
            <w:shd w:val="clear" w:color="auto" w:fill="FFFFFF" w:themeFill="background1"/>
            <w:vAlign w:val="center"/>
          </w:tcPr>
          <w:p w14:paraId="6089D62B" w14:textId="77777777" w:rsidR="00810BD7" w:rsidRPr="00E05E9E" w:rsidRDefault="00810BD7" w:rsidP="001E7FFA">
            <w:pPr>
              <w:spacing w:after="0"/>
              <w:rPr>
                <w:rFonts w:cstheme="minorHAnsi"/>
                <w:sz w:val="20"/>
                <w:szCs w:val="20"/>
              </w:rPr>
            </w:pPr>
            <w:r w:rsidRPr="00E05E9E">
              <w:rPr>
                <w:rFonts w:eastAsia="Times New Roman" w:cstheme="minorHAnsi"/>
                <w:sz w:val="20"/>
                <w:szCs w:val="20"/>
                <w:lang w:bidi="en-US"/>
              </w:rPr>
              <w:t xml:space="preserve">This final clinical course requires students to integrate and apply all knowledge learned in previous courses to the production of </w:t>
            </w:r>
            <w:r w:rsidR="008B14A2" w:rsidRPr="00E05E9E">
              <w:rPr>
                <w:rFonts w:eastAsia="Times New Roman" w:cstheme="minorHAnsi"/>
                <w:sz w:val="20"/>
                <w:szCs w:val="20"/>
                <w:lang w:bidi="en-US"/>
              </w:rPr>
              <w:t>high-quality</w:t>
            </w:r>
            <w:r w:rsidRPr="00E05E9E">
              <w:rPr>
                <w:rFonts w:eastAsia="Times New Roman" w:cstheme="minorHAnsi"/>
                <w:sz w:val="20"/>
                <w:szCs w:val="20"/>
                <w:lang w:bidi="en-US"/>
              </w:rPr>
              <w:t xml:space="preserve"> images in the clinical setting with minimal direct and primarily indirect supervision. Students apply radiation protection and standard precautions in the production of images in a health care setting while adhering to legal and ethical guidelines. Students are encouraged to demonstrate independent judgment in the performance of clinical competencies.  </w:t>
            </w:r>
          </w:p>
        </w:tc>
        <w:tc>
          <w:tcPr>
            <w:tcW w:w="1263" w:type="dxa"/>
            <w:shd w:val="clear" w:color="auto" w:fill="FFFFFF" w:themeFill="background1"/>
          </w:tcPr>
          <w:p w14:paraId="22EA2410" w14:textId="77777777" w:rsidR="00810BD7" w:rsidRPr="00E05E9E" w:rsidRDefault="002364C3" w:rsidP="006226AA">
            <w:pPr>
              <w:rPr>
                <w:rFonts w:cstheme="minorHAnsi"/>
                <w:sz w:val="20"/>
                <w:szCs w:val="20"/>
              </w:rPr>
            </w:pPr>
            <w:r w:rsidRPr="00E05E9E">
              <w:rPr>
                <w:rFonts w:cstheme="minorHAnsi"/>
                <w:sz w:val="20"/>
                <w:szCs w:val="20"/>
              </w:rPr>
              <w:t>32</w:t>
            </w:r>
            <w:r w:rsidR="00810BD7" w:rsidRPr="00E05E9E">
              <w:rPr>
                <w:rFonts w:cstheme="minorHAnsi"/>
                <w:sz w:val="20"/>
                <w:szCs w:val="20"/>
              </w:rPr>
              <w:t xml:space="preserve"> hrs</w:t>
            </w:r>
            <w:r w:rsidR="008B14A2" w:rsidRPr="00E05E9E">
              <w:rPr>
                <w:rFonts w:cstheme="minorHAnsi"/>
                <w:sz w:val="20"/>
                <w:szCs w:val="20"/>
              </w:rPr>
              <w:t xml:space="preserve">. </w:t>
            </w:r>
            <w:r w:rsidR="00810BD7" w:rsidRPr="00E05E9E">
              <w:rPr>
                <w:rFonts w:cstheme="minorHAnsi"/>
                <w:sz w:val="20"/>
                <w:szCs w:val="20"/>
              </w:rPr>
              <w:t>clinical</w:t>
            </w:r>
            <w:r w:rsidRPr="00E05E9E">
              <w:rPr>
                <w:rFonts w:cstheme="minorHAnsi"/>
                <w:sz w:val="20"/>
                <w:szCs w:val="20"/>
              </w:rPr>
              <w:t xml:space="preserve"> per week for a total of 90 hours</w:t>
            </w:r>
          </w:p>
          <w:p w14:paraId="0B7637A2" w14:textId="77777777" w:rsidR="00810BD7" w:rsidRPr="00E05E9E" w:rsidRDefault="00810BD7" w:rsidP="006226AA">
            <w:pPr>
              <w:rPr>
                <w:rFonts w:cstheme="minorHAnsi"/>
                <w:sz w:val="20"/>
                <w:szCs w:val="20"/>
              </w:rPr>
            </w:pPr>
          </w:p>
        </w:tc>
        <w:tc>
          <w:tcPr>
            <w:tcW w:w="795" w:type="dxa"/>
            <w:shd w:val="clear" w:color="auto" w:fill="FFFFFF" w:themeFill="background1"/>
          </w:tcPr>
          <w:p w14:paraId="5140EFB5" w14:textId="77777777" w:rsidR="00810BD7" w:rsidRPr="00E05E9E" w:rsidRDefault="006A3834" w:rsidP="006226AA">
            <w:pPr>
              <w:jc w:val="center"/>
              <w:rPr>
                <w:rFonts w:cstheme="minorHAnsi"/>
                <w:sz w:val="20"/>
                <w:szCs w:val="20"/>
              </w:rPr>
            </w:pPr>
            <w:r w:rsidRPr="00E05E9E">
              <w:rPr>
                <w:rFonts w:cstheme="minorHAnsi"/>
                <w:sz w:val="20"/>
                <w:szCs w:val="20"/>
              </w:rPr>
              <w:t>1</w:t>
            </w:r>
          </w:p>
        </w:tc>
      </w:tr>
    </w:tbl>
    <w:p w14:paraId="316DEF8D" w14:textId="5E44420A" w:rsidR="00A247E7" w:rsidRPr="001A4FF9" w:rsidRDefault="007D4D54" w:rsidP="001A4FF9">
      <w:pPr>
        <w:rPr>
          <w:b/>
          <w:bCs/>
        </w:rPr>
      </w:pPr>
      <w:bookmarkStart w:id="29" w:name="_Toc363470350"/>
      <w:bookmarkStart w:id="30" w:name="_Toc212635884"/>
      <w:bookmarkStart w:id="31" w:name="_Toc363470346"/>
      <w:r w:rsidRPr="001A4FF9">
        <w:rPr>
          <w:b/>
          <w:bCs/>
        </w:rPr>
        <w:t xml:space="preserve">Total hours </w:t>
      </w:r>
      <w:r w:rsidR="001A4FF9" w:rsidRPr="001A4FF9">
        <w:rPr>
          <w:b/>
          <w:bCs/>
        </w:rPr>
        <w:t>Sixth</w:t>
      </w:r>
      <w:r w:rsidRPr="001A4FF9">
        <w:rPr>
          <w:b/>
          <w:bCs/>
        </w:rPr>
        <w:t xml:space="preserve"> semester = 40      Credit breakdown = 3 Radiography only                                   Total Credits = 65</w:t>
      </w:r>
    </w:p>
    <w:p w14:paraId="37F0084D" w14:textId="77777777" w:rsidR="00980A45" w:rsidRDefault="00980A45" w:rsidP="007D4D54"/>
    <w:p w14:paraId="376CF841" w14:textId="11201442" w:rsidR="00C15A68" w:rsidRPr="00AA5493" w:rsidRDefault="00E05E9E" w:rsidP="00980A45">
      <w:pPr>
        <w:pStyle w:val="Heading3"/>
        <w:jc w:val="center"/>
        <w:rPr>
          <w:b/>
          <w:bCs/>
          <w:color w:val="365F91" w:themeColor="accent1" w:themeShade="BF"/>
        </w:rPr>
      </w:pPr>
      <w:r w:rsidRPr="00AA5493">
        <w:rPr>
          <w:b/>
          <w:bCs/>
          <w:color w:val="365F91" w:themeColor="accent1" w:themeShade="BF"/>
        </w:rPr>
        <w:t>P</w:t>
      </w:r>
      <w:r w:rsidR="00C15A68" w:rsidRPr="00AA5493">
        <w:rPr>
          <w:b/>
          <w:bCs/>
          <w:color w:val="365F91" w:themeColor="accent1" w:themeShade="BF"/>
        </w:rPr>
        <w:t>rogram Grading Scale</w:t>
      </w:r>
      <w:bookmarkEnd w:id="29"/>
      <w:r w:rsidR="00C15A68" w:rsidRPr="00AA5493">
        <w:rPr>
          <w:b/>
          <w:bCs/>
          <w:color w:val="365F91" w:themeColor="accent1" w:themeShade="BF"/>
        </w:rPr>
        <w:t xml:space="preserve"> for Health Sciences</w:t>
      </w:r>
      <w:r w:rsidR="00DE6C55" w:rsidRPr="00AA5493">
        <w:rPr>
          <w:b/>
          <w:bCs/>
          <w:color w:val="365F91" w:themeColor="accent1" w:themeShade="BF"/>
        </w:rPr>
        <w:t xml:space="preserve"> including Radiography</w:t>
      </w:r>
      <w:bookmarkEnd w:id="30"/>
    </w:p>
    <w:p w14:paraId="10AEC56C" w14:textId="77777777" w:rsidR="00980A45" w:rsidRPr="00AA5493" w:rsidRDefault="00980A45" w:rsidP="00980A45">
      <w:pPr>
        <w:spacing w:after="0"/>
        <w:ind w:firstLine="720"/>
        <w:jc w:val="center"/>
        <w:rPr>
          <w:color w:val="365F91" w:themeColor="accent1" w:themeShade="BF"/>
          <w:sz w:val="22"/>
          <w:szCs w:val="22"/>
        </w:rPr>
        <w:sectPr w:rsidR="00980A45" w:rsidRPr="00AA5493" w:rsidSect="00910386">
          <w:type w:val="continuous"/>
          <w:pgSz w:w="12240" w:h="15840" w:code="1"/>
          <w:pgMar w:top="288" w:right="1008" w:bottom="547" w:left="1008" w:header="288" w:footer="144" w:gutter="0"/>
          <w:cols w:space="720"/>
          <w:docGrid w:linePitch="272"/>
        </w:sectPr>
      </w:pPr>
    </w:p>
    <w:p w14:paraId="0BAB7AB5" w14:textId="7FA594E6" w:rsidR="00980A45" w:rsidRDefault="004C56AB" w:rsidP="006D0771">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firstLine="720"/>
        <w:rPr>
          <w:sz w:val="22"/>
          <w:szCs w:val="22"/>
        </w:rPr>
      </w:pPr>
      <w:r w:rsidRPr="003804F1">
        <w:rPr>
          <w:sz w:val="22"/>
          <w:szCs w:val="22"/>
        </w:rPr>
        <w:t>A:  100-93.5%</w:t>
      </w:r>
    </w:p>
    <w:p w14:paraId="1D50778C" w14:textId="0CDF43D0" w:rsidR="004C56AB" w:rsidRPr="003804F1" w:rsidRDefault="004C56AB" w:rsidP="006D0771">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firstLine="720"/>
        <w:rPr>
          <w:sz w:val="22"/>
          <w:szCs w:val="22"/>
        </w:rPr>
      </w:pPr>
      <w:r w:rsidRPr="003804F1">
        <w:rPr>
          <w:sz w:val="22"/>
          <w:szCs w:val="22"/>
        </w:rPr>
        <w:t>A</w:t>
      </w:r>
      <w:r w:rsidR="00114D1E">
        <w:rPr>
          <w:sz w:val="22"/>
          <w:szCs w:val="22"/>
        </w:rPr>
        <w:t>-</w:t>
      </w:r>
      <w:r w:rsidRPr="003804F1">
        <w:rPr>
          <w:sz w:val="22"/>
          <w:szCs w:val="22"/>
        </w:rPr>
        <w:t>:  93.4 – 91.5%</w:t>
      </w:r>
    </w:p>
    <w:p w14:paraId="28695311" w14:textId="7BA9B3FC" w:rsidR="00980A45" w:rsidRDefault="004C56AB" w:rsidP="006D0771">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firstLine="720"/>
        <w:rPr>
          <w:sz w:val="22"/>
          <w:szCs w:val="22"/>
        </w:rPr>
      </w:pPr>
      <w:r w:rsidRPr="003804F1">
        <w:rPr>
          <w:sz w:val="22"/>
          <w:szCs w:val="22"/>
        </w:rPr>
        <w:t>B+: 91.4 – 87.5%</w:t>
      </w:r>
    </w:p>
    <w:p w14:paraId="2127969F" w14:textId="1D953084" w:rsidR="00980A45" w:rsidRDefault="004C56AB" w:rsidP="006D0771">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firstLine="720"/>
        <w:rPr>
          <w:sz w:val="22"/>
          <w:szCs w:val="22"/>
        </w:rPr>
      </w:pPr>
      <w:r w:rsidRPr="003804F1">
        <w:rPr>
          <w:sz w:val="22"/>
          <w:szCs w:val="22"/>
        </w:rPr>
        <w:t>B: 87.4 – 83.5%</w:t>
      </w:r>
    </w:p>
    <w:p w14:paraId="1A958EEC" w14:textId="77777777" w:rsidR="00980A45" w:rsidRDefault="004C56AB" w:rsidP="006D0771">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firstLine="720"/>
        <w:rPr>
          <w:sz w:val="22"/>
          <w:szCs w:val="22"/>
        </w:rPr>
      </w:pPr>
      <w:r w:rsidRPr="003804F1">
        <w:rPr>
          <w:sz w:val="22"/>
          <w:szCs w:val="22"/>
        </w:rPr>
        <w:t>B-: 83.4 – 81.5%</w:t>
      </w:r>
      <w:r w:rsidRPr="003804F1">
        <w:rPr>
          <w:sz w:val="22"/>
          <w:szCs w:val="22"/>
        </w:rPr>
        <w:tab/>
      </w:r>
    </w:p>
    <w:p w14:paraId="36855C70" w14:textId="4B26624A" w:rsidR="004C56AB" w:rsidRPr="003804F1" w:rsidRDefault="004C56AB" w:rsidP="006D0771">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firstLine="720"/>
        <w:rPr>
          <w:sz w:val="22"/>
          <w:szCs w:val="22"/>
        </w:rPr>
      </w:pPr>
      <w:r w:rsidRPr="003804F1">
        <w:rPr>
          <w:sz w:val="22"/>
          <w:szCs w:val="22"/>
        </w:rPr>
        <w:t>C+: 81.4 – 80.5%</w:t>
      </w:r>
    </w:p>
    <w:p w14:paraId="7E0CFB44" w14:textId="77777777" w:rsidR="00980A45" w:rsidRDefault="004C56AB" w:rsidP="006D0771">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firstLine="720"/>
        <w:rPr>
          <w:sz w:val="22"/>
          <w:szCs w:val="22"/>
        </w:rPr>
      </w:pPr>
      <w:r w:rsidRPr="003804F1">
        <w:rPr>
          <w:sz w:val="22"/>
          <w:szCs w:val="22"/>
        </w:rPr>
        <w:t>C: 80-4 – 79.5%</w:t>
      </w:r>
      <w:r w:rsidRPr="003804F1">
        <w:rPr>
          <w:sz w:val="22"/>
          <w:szCs w:val="22"/>
        </w:rPr>
        <w:tab/>
      </w:r>
      <w:r w:rsidRPr="003804F1">
        <w:rPr>
          <w:sz w:val="22"/>
          <w:szCs w:val="22"/>
        </w:rPr>
        <w:tab/>
      </w:r>
    </w:p>
    <w:p w14:paraId="33173D3E" w14:textId="77777777" w:rsidR="00980A45" w:rsidRDefault="004C56AB" w:rsidP="006D0771">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firstLine="720"/>
        <w:rPr>
          <w:sz w:val="22"/>
          <w:szCs w:val="22"/>
        </w:rPr>
      </w:pPr>
      <w:r w:rsidRPr="003804F1">
        <w:rPr>
          <w:sz w:val="22"/>
          <w:szCs w:val="22"/>
        </w:rPr>
        <w:t>D: 79.4 – 64.5%</w:t>
      </w:r>
      <w:r w:rsidRPr="003804F1">
        <w:rPr>
          <w:sz w:val="22"/>
          <w:szCs w:val="22"/>
        </w:rPr>
        <w:tab/>
      </w:r>
      <w:r w:rsidRPr="003804F1">
        <w:rPr>
          <w:sz w:val="22"/>
          <w:szCs w:val="22"/>
        </w:rPr>
        <w:tab/>
      </w:r>
    </w:p>
    <w:p w14:paraId="591C3F46" w14:textId="53104AED" w:rsidR="004C56AB" w:rsidRPr="003804F1" w:rsidRDefault="004C56AB" w:rsidP="006D0771">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firstLine="720"/>
        <w:rPr>
          <w:sz w:val="22"/>
          <w:szCs w:val="22"/>
        </w:rPr>
      </w:pPr>
      <w:r w:rsidRPr="003804F1">
        <w:rPr>
          <w:sz w:val="22"/>
          <w:szCs w:val="22"/>
        </w:rPr>
        <w:t>F: less than 64.5%</w:t>
      </w:r>
    </w:p>
    <w:p w14:paraId="76458311" w14:textId="77777777" w:rsidR="006D0771" w:rsidRDefault="006D0771" w:rsidP="006D077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17"/>
        </w:tabs>
        <w:rPr>
          <w:sz w:val="16"/>
        </w:rPr>
        <w:sectPr w:rsidR="006D0771" w:rsidSect="006D0771">
          <w:type w:val="continuous"/>
          <w:pgSz w:w="12240" w:h="15840" w:code="1"/>
          <w:pgMar w:top="288" w:right="1008" w:bottom="547" w:left="1008" w:header="288" w:footer="144" w:gutter="0"/>
          <w:cols w:num="3" w:space="720"/>
          <w:docGrid w:linePitch="272"/>
        </w:sectPr>
      </w:pPr>
    </w:p>
    <w:p w14:paraId="394415CE" w14:textId="01495B70" w:rsidR="00A401F0" w:rsidRPr="000606A2" w:rsidRDefault="00A401F0" w:rsidP="006D0771">
      <w:pPr>
        <w:tabs>
          <w:tab w:val="left" w:pos="1817"/>
        </w:tabs>
        <w:rPr>
          <w:sz w:val="16"/>
        </w:rPr>
      </w:pPr>
    </w:p>
    <w:p w14:paraId="04D7E4B7" w14:textId="5A95BF9C" w:rsidR="00C15A68" w:rsidRPr="00E05E9E" w:rsidRDefault="00C15A68" w:rsidP="00E05E9E">
      <w:pPr>
        <w:pStyle w:val="ListParagraph"/>
        <w:numPr>
          <w:ilvl w:val="0"/>
          <w:numId w:val="71"/>
        </w:numPr>
        <w:spacing w:after="0" w:line="240" w:lineRule="auto"/>
        <w:rPr>
          <w:sz w:val="22"/>
          <w:szCs w:val="28"/>
        </w:rPr>
      </w:pPr>
      <w:r w:rsidRPr="00E05E9E">
        <w:rPr>
          <w:sz w:val="22"/>
          <w:szCs w:val="28"/>
        </w:rPr>
        <w:t xml:space="preserve">An overall average of 80% must be obtained to pass the course. </w:t>
      </w:r>
    </w:p>
    <w:p w14:paraId="5AB02624" w14:textId="77777777" w:rsidR="00A401F0" w:rsidRPr="000606A2" w:rsidRDefault="00A401F0" w:rsidP="00C15A68">
      <w:pPr>
        <w:spacing w:after="0" w:line="240" w:lineRule="auto"/>
        <w:ind w:left="720" w:hanging="720"/>
        <w:rPr>
          <w:sz w:val="16"/>
        </w:rPr>
      </w:pPr>
    </w:p>
    <w:p w14:paraId="696DF980" w14:textId="59360B8D" w:rsidR="00C15A68" w:rsidRPr="00E05E9E" w:rsidRDefault="00C15A68" w:rsidP="00E05E9E">
      <w:pPr>
        <w:pStyle w:val="ListParagraph"/>
        <w:numPr>
          <w:ilvl w:val="0"/>
          <w:numId w:val="71"/>
        </w:numPr>
        <w:spacing w:after="0" w:line="240" w:lineRule="auto"/>
        <w:rPr>
          <w:i/>
          <w:iCs/>
          <w:sz w:val="22"/>
          <w:szCs w:val="28"/>
        </w:rPr>
      </w:pPr>
      <w:r w:rsidRPr="00E05E9E">
        <w:rPr>
          <w:sz w:val="22"/>
          <w:szCs w:val="28"/>
        </w:rPr>
        <w:t>Grades are calculated to the tenth decimal point and rounded up for .5 or higher</w:t>
      </w:r>
      <w:r w:rsidR="00E467E6" w:rsidRPr="00E05E9E">
        <w:rPr>
          <w:sz w:val="22"/>
          <w:szCs w:val="28"/>
        </w:rPr>
        <w:t xml:space="preserve"> </w:t>
      </w:r>
      <w:r w:rsidR="00E467E6" w:rsidRPr="00E05E9E">
        <w:rPr>
          <w:i/>
          <w:iCs/>
          <w:sz w:val="22"/>
          <w:szCs w:val="28"/>
        </w:rPr>
        <w:t>(</w:t>
      </w:r>
      <w:r w:rsidR="00B2689F" w:rsidRPr="00E05E9E">
        <w:rPr>
          <w:i/>
          <w:iCs/>
          <w:sz w:val="22"/>
          <w:szCs w:val="28"/>
        </w:rPr>
        <w:t xml:space="preserve">Example </w:t>
      </w:r>
      <w:r w:rsidR="00E467E6" w:rsidRPr="00E05E9E">
        <w:rPr>
          <w:i/>
          <w:iCs/>
          <w:sz w:val="22"/>
          <w:szCs w:val="28"/>
        </w:rPr>
        <w:t>79.5 = 80%)</w:t>
      </w:r>
    </w:p>
    <w:p w14:paraId="430106C8" w14:textId="77777777" w:rsidR="00A401F0" w:rsidRPr="000606A2" w:rsidRDefault="00A401F0" w:rsidP="00B2689F">
      <w:pPr>
        <w:spacing w:after="0" w:line="240" w:lineRule="auto"/>
        <w:rPr>
          <w:sz w:val="16"/>
        </w:rPr>
      </w:pPr>
    </w:p>
    <w:p w14:paraId="31580846" w14:textId="3520F183" w:rsidR="00B2689F" w:rsidRPr="00E05E9E" w:rsidRDefault="00ED4416" w:rsidP="00E05E9E">
      <w:pPr>
        <w:pStyle w:val="ListParagraph"/>
        <w:numPr>
          <w:ilvl w:val="0"/>
          <w:numId w:val="71"/>
        </w:numPr>
        <w:spacing w:after="0" w:line="240" w:lineRule="auto"/>
        <w:rPr>
          <w:sz w:val="22"/>
          <w:szCs w:val="28"/>
        </w:rPr>
      </w:pPr>
      <w:r w:rsidRPr="00E05E9E">
        <w:rPr>
          <w:sz w:val="22"/>
          <w:szCs w:val="28"/>
        </w:rPr>
        <w:t>For Didactic courses, a</w:t>
      </w:r>
      <w:r w:rsidR="00B2689F" w:rsidRPr="00E05E9E">
        <w:rPr>
          <w:sz w:val="22"/>
          <w:szCs w:val="28"/>
        </w:rPr>
        <w:t>ssignments, Exams &amp; Lab</w:t>
      </w:r>
      <w:r w:rsidRPr="00E05E9E">
        <w:rPr>
          <w:sz w:val="22"/>
          <w:szCs w:val="28"/>
        </w:rPr>
        <w:t xml:space="preserve"> are weigh</w:t>
      </w:r>
      <w:r w:rsidR="00316EFB" w:rsidRPr="00E05E9E">
        <w:rPr>
          <w:sz w:val="22"/>
          <w:szCs w:val="28"/>
        </w:rPr>
        <w:t>t</w:t>
      </w:r>
      <w:r w:rsidRPr="00E05E9E">
        <w:rPr>
          <w:sz w:val="22"/>
          <w:szCs w:val="28"/>
        </w:rPr>
        <w:t xml:space="preserve">ed </w:t>
      </w:r>
      <w:r w:rsidR="00B2689F" w:rsidRPr="00E05E9E">
        <w:rPr>
          <w:sz w:val="22"/>
          <w:szCs w:val="28"/>
        </w:rPr>
        <w:t>80</w:t>
      </w:r>
      <w:r w:rsidRPr="00E05E9E">
        <w:rPr>
          <w:sz w:val="22"/>
          <w:szCs w:val="28"/>
        </w:rPr>
        <w:t>% and the final</w:t>
      </w:r>
      <w:r w:rsidR="00B2689F" w:rsidRPr="00E05E9E">
        <w:rPr>
          <w:sz w:val="22"/>
          <w:szCs w:val="28"/>
        </w:rPr>
        <w:t xml:space="preserve"> </w:t>
      </w:r>
      <w:r w:rsidRPr="00E05E9E">
        <w:rPr>
          <w:sz w:val="22"/>
          <w:szCs w:val="28"/>
        </w:rPr>
        <w:t>e</w:t>
      </w:r>
      <w:r w:rsidR="00B2689F" w:rsidRPr="00E05E9E">
        <w:rPr>
          <w:sz w:val="22"/>
          <w:szCs w:val="28"/>
        </w:rPr>
        <w:t xml:space="preserve">xamination </w:t>
      </w:r>
      <w:r w:rsidRPr="00E05E9E">
        <w:rPr>
          <w:sz w:val="22"/>
          <w:szCs w:val="28"/>
        </w:rPr>
        <w:t xml:space="preserve">is worth </w:t>
      </w:r>
      <w:r w:rsidR="00B2689F" w:rsidRPr="00E05E9E">
        <w:rPr>
          <w:sz w:val="22"/>
          <w:szCs w:val="28"/>
        </w:rPr>
        <w:t>20%</w:t>
      </w:r>
    </w:p>
    <w:p w14:paraId="19422B31" w14:textId="0F1142B9" w:rsidR="00B2689F" w:rsidRPr="000606A2" w:rsidRDefault="00B2689F" w:rsidP="00B2689F">
      <w:pPr>
        <w:spacing w:after="0" w:line="240" w:lineRule="auto"/>
        <w:rPr>
          <w:sz w:val="22"/>
          <w:szCs w:val="28"/>
        </w:rPr>
      </w:pPr>
      <w:r w:rsidRPr="000606A2">
        <w:rPr>
          <w:sz w:val="22"/>
          <w:szCs w:val="28"/>
        </w:rPr>
        <w:tab/>
      </w:r>
      <w:r w:rsidR="00ED4416" w:rsidRPr="000606A2">
        <w:rPr>
          <w:sz w:val="22"/>
          <w:szCs w:val="28"/>
        </w:rPr>
        <w:tab/>
      </w:r>
      <w:r w:rsidRPr="000606A2">
        <w:rPr>
          <w:sz w:val="22"/>
          <w:szCs w:val="28"/>
        </w:rPr>
        <w:t xml:space="preserve">A course average of 75% must be attained to be eligible to sit for the final exam </w:t>
      </w:r>
    </w:p>
    <w:p w14:paraId="1A7FAE66" w14:textId="46D3BEAF" w:rsidR="00B2689F" w:rsidRPr="000606A2" w:rsidRDefault="00B2689F" w:rsidP="00B2689F">
      <w:pPr>
        <w:spacing w:after="0" w:line="240" w:lineRule="auto"/>
        <w:rPr>
          <w:sz w:val="22"/>
          <w:szCs w:val="28"/>
        </w:rPr>
      </w:pPr>
      <w:r w:rsidRPr="000606A2">
        <w:rPr>
          <w:sz w:val="22"/>
          <w:szCs w:val="28"/>
        </w:rPr>
        <w:tab/>
      </w:r>
      <w:r w:rsidR="00ED4416" w:rsidRPr="000606A2">
        <w:rPr>
          <w:sz w:val="22"/>
          <w:szCs w:val="28"/>
        </w:rPr>
        <w:tab/>
      </w:r>
      <w:r w:rsidRPr="000606A2">
        <w:rPr>
          <w:sz w:val="22"/>
          <w:szCs w:val="28"/>
        </w:rPr>
        <w:t xml:space="preserve">A score below 75% on the final examination constitutes failing the course. </w:t>
      </w:r>
    </w:p>
    <w:p w14:paraId="6C37BCEF" w14:textId="11085D28" w:rsidR="00B2689F" w:rsidRPr="000606A2" w:rsidRDefault="00ED4416" w:rsidP="000606A2">
      <w:pPr>
        <w:spacing w:after="0" w:line="240" w:lineRule="auto"/>
        <w:ind w:left="720" w:firstLine="720"/>
        <w:rPr>
          <w:sz w:val="22"/>
          <w:szCs w:val="28"/>
        </w:rPr>
      </w:pPr>
      <w:r w:rsidRPr="000606A2">
        <w:rPr>
          <w:sz w:val="22"/>
          <w:szCs w:val="28"/>
        </w:rPr>
        <w:t>See individual clinical courses for specific assignment weighting</w:t>
      </w:r>
    </w:p>
    <w:p w14:paraId="528B9CDC" w14:textId="77777777" w:rsidR="000606A2" w:rsidRPr="000606A2" w:rsidRDefault="000606A2" w:rsidP="000606A2">
      <w:pPr>
        <w:spacing w:after="0" w:line="240" w:lineRule="auto"/>
        <w:ind w:left="720" w:firstLine="720"/>
        <w:rPr>
          <w:sz w:val="16"/>
        </w:rPr>
      </w:pPr>
    </w:p>
    <w:p w14:paraId="27BBA6AC" w14:textId="232F02AB" w:rsidR="00A401F0" w:rsidRPr="00E05E9E" w:rsidRDefault="000606A2" w:rsidP="00E05E9E">
      <w:pPr>
        <w:pStyle w:val="ListParagraph"/>
        <w:numPr>
          <w:ilvl w:val="0"/>
          <w:numId w:val="71"/>
        </w:numPr>
        <w:spacing w:after="0" w:line="240" w:lineRule="auto"/>
        <w:rPr>
          <w:sz w:val="22"/>
          <w:szCs w:val="22"/>
        </w:rPr>
      </w:pPr>
      <w:r w:rsidRPr="00E05E9E">
        <w:rPr>
          <w:sz w:val="22"/>
          <w:szCs w:val="22"/>
        </w:rPr>
        <w:t xml:space="preserve">Students failing or dropping 526-149 Radiographic Procedures 1, or 526-191 Radiographic Procedures 2 </w:t>
      </w:r>
      <w:r w:rsidRPr="00E05E9E">
        <w:rPr>
          <w:sz w:val="22"/>
          <w:szCs w:val="22"/>
          <w:u w:val="single"/>
        </w:rPr>
        <w:t>prior</w:t>
      </w:r>
      <w:r w:rsidRPr="00E05E9E">
        <w:rPr>
          <w:sz w:val="22"/>
          <w:szCs w:val="22"/>
        </w:rPr>
        <w:t xml:space="preserve"> to week 13 of the semester, will not be allowed in related clinical assignments due to linked competencies.  The student will not have the basic skills to complete the clinical assignments.  The student may elect to withdraw from the clinical course or receive a failing grade</w:t>
      </w:r>
    </w:p>
    <w:p w14:paraId="25C5D5AD" w14:textId="77777777" w:rsidR="000606A2" w:rsidRPr="000606A2" w:rsidRDefault="000606A2" w:rsidP="0045638F">
      <w:pPr>
        <w:spacing w:after="0" w:line="240" w:lineRule="auto"/>
        <w:ind w:left="720" w:hanging="720"/>
        <w:rPr>
          <w:iCs/>
          <w:color w:val="000000"/>
          <w:sz w:val="16"/>
        </w:rPr>
      </w:pPr>
    </w:p>
    <w:p w14:paraId="776A9525" w14:textId="7BA343C5" w:rsidR="00C15A68" w:rsidRPr="00E05E9E" w:rsidRDefault="00C15A68" w:rsidP="00E05E9E">
      <w:pPr>
        <w:pStyle w:val="ListParagraph"/>
        <w:numPr>
          <w:ilvl w:val="0"/>
          <w:numId w:val="71"/>
        </w:numPr>
        <w:spacing w:after="0" w:line="240" w:lineRule="auto"/>
        <w:rPr>
          <w:iCs/>
          <w:color w:val="000000"/>
          <w:sz w:val="22"/>
          <w:szCs w:val="28"/>
        </w:rPr>
      </w:pPr>
      <w:r w:rsidRPr="00E05E9E">
        <w:rPr>
          <w:iCs/>
          <w:color w:val="000000"/>
          <w:sz w:val="22"/>
          <w:szCs w:val="28"/>
        </w:rPr>
        <w:t xml:space="preserve">Final course grades can be viewed by going to </w:t>
      </w:r>
      <w:hyperlink r:id="rId16" w:history="1">
        <w:r w:rsidR="006E7076" w:rsidRPr="00E05E9E">
          <w:rPr>
            <w:rStyle w:val="Hyperlink"/>
            <w:iCs/>
            <w:sz w:val="22"/>
            <w:szCs w:val="28"/>
          </w:rPr>
          <w:t>www.ntc.edu</w:t>
        </w:r>
      </w:hyperlink>
      <w:r w:rsidR="006E7076" w:rsidRPr="00E05E9E">
        <w:rPr>
          <w:iCs/>
          <w:color w:val="000000"/>
          <w:sz w:val="22"/>
          <w:szCs w:val="28"/>
        </w:rPr>
        <w:t xml:space="preserve"> </w:t>
      </w:r>
      <w:r w:rsidRPr="00E05E9E">
        <w:rPr>
          <w:iCs/>
          <w:color w:val="000000"/>
          <w:sz w:val="22"/>
          <w:szCs w:val="28"/>
        </w:rPr>
        <w:t xml:space="preserve">, clicking on </w:t>
      </w:r>
      <w:r w:rsidRPr="00E05E9E">
        <w:rPr>
          <w:iCs/>
          <w:color w:val="365F91" w:themeColor="accent1" w:themeShade="BF"/>
          <w:sz w:val="22"/>
          <w:szCs w:val="28"/>
        </w:rPr>
        <w:t>WORKDAY</w:t>
      </w:r>
      <w:r w:rsidRPr="00E05E9E">
        <w:rPr>
          <w:iCs/>
          <w:color w:val="000000"/>
          <w:sz w:val="22"/>
          <w:szCs w:val="28"/>
        </w:rPr>
        <w:t xml:space="preserve"> and following the instructions listed. For more information on grading and academic procedures, please review the NTC Policies and Guidelines </w:t>
      </w:r>
    </w:p>
    <w:p w14:paraId="4785D1B0" w14:textId="77777777" w:rsidR="00A401F0" w:rsidRPr="000606A2" w:rsidRDefault="00A401F0" w:rsidP="00C15A68">
      <w:pPr>
        <w:spacing w:after="0" w:line="240" w:lineRule="auto"/>
        <w:ind w:left="720" w:hanging="720"/>
        <w:rPr>
          <w:iCs/>
          <w:color w:val="000000"/>
          <w:sz w:val="16"/>
        </w:rPr>
      </w:pPr>
    </w:p>
    <w:p w14:paraId="4EE89664" w14:textId="1832B9A8" w:rsidR="00C15A68" w:rsidRPr="00E05E9E" w:rsidRDefault="00C15A68" w:rsidP="00E05E9E">
      <w:pPr>
        <w:pStyle w:val="ListParagraph"/>
        <w:numPr>
          <w:ilvl w:val="0"/>
          <w:numId w:val="71"/>
        </w:numPr>
        <w:spacing w:after="0" w:line="240" w:lineRule="auto"/>
        <w:rPr>
          <w:iCs/>
          <w:color w:val="000000"/>
          <w:sz w:val="22"/>
          <w:szCs w:val="28"/>
        </w:rPr>
      </w:pPr>
      <w:r w:rsidRPr="00E05E9E">
        <w:rPr>
          <w:iCs/>
          <w:color w:val="000000"/>
          <w:sz w:val="22"/>
          <w:szCs w:val="28"/>
        </w:rPr>
        <w:t xml:space="preserve">For information on other </w:t>
      </w:r>
      <w:r w:rsidR="0045638F" w:rsidRPr="00E05E9E">
        <w:rPr>
          <w:iCs/>
          <w:color w:val="000000"/>
          <w:sz w:val="22"/>
          <w:szCs w:val="28"/>
        </w:rPr>
        <w:t xml:space="preserve">NTC </w:t>
      </w:r>
      <w:r w:rsidRPr="00E05E9E">
        <w:rPr>
          <w:iCs/>
          <w:color w:val="000000"/>
          <w:sz w:val="22"/>
          <w:szCs w:val="28"/>
        </w:rPr>
        <w:t>grades, see NTC websit</w:t>
      </w:r>
      <w:r w:rsidR="00C2542D" w:rsidRPr="00E05E9E">
        <w:rPr>
          <w:iCs/>
          <w:color w:val="000000"/>
          <w:sz w:val="22"/>
          <w:szCs w:val="28"/>
        </w:rPr>
        <w:t>e URL</w:t>
      </w:r>
      <w:r w:rsidRPr="00E05E9E">
        <w:rPr>
          <w:iCs/>
          <w:color w:val="000000"/>
          <w:sz w:val="22"/>
          <w:szCs w:val="28"/>
        </w:rPr>
        <w:t xml:space="preserve"> </w:t>
      </w:r>
      <w:hyperlink r:id="rId17" w:history="1">
        <w:r w:rsidRPr="00E05E9E">
          <w:rPr>
            <w:rStyle w:val="Hyperlink"/>
            <w:iCs/>
            <w:sz w:val="22"/>
            <w:szCs w:val="28"/>
          </w:rPr>
          <w:t>https://www.ntc.edu/policies/grading-system</w:t>
        </w:r>
      </w:hyperlink>
      <w:r w:rsidRPr="00E05E9E">
        <w:rPr>
          <w:iCs/>
          <w:color w:val="000000"/>
          <w:sz w:val="22"/>
          <w:szCs w:val="28"/>
        </w:rPr>
        <w:t>.</w:t>
      </w:r>
    </w:p>
    <w:p w14:paraId="56B03038" w14:textId="77777777" w:rsidR="00E05E9E" w:rsidRDefault="00E05E9E" w:rsidP="00A401F0">
      <w:pPr>
        <w:spacing w:after="0" w:line="240" w:lineRule="auto"/>
        <w:rPr>
          <w:iCs/>
          <w:color w:val="000000"/>
          <w:sz w:val="22"/>
          <w:szCs w:val="28"/>
        </w:rPr>
      </w:pPr>
    </w:p>
    <w:p w14:paraId="71B3A7FA" w14:textId="636938AD" w:rsidR="00E467E6" w:rsidRPr="00AA5493" w:rsidRDefault="00C15A68" w:rsidP="00A401F0">
      <w:pPr>
        <w:spacing w:after="0" w:line="240" w:lineRule="auto"/>
        <w:rPr>
          <w:iCs/>
          <w:color w:val="000000"/>
          <w:sz w:val="22"/>
          <w:szCs w:val="22"/>
        </w:rPr>
      </w:pPr>
      <w:r w:rsidRPr="00AA5493">
        <w:rPr>
          <w:iCs/>
          <w:color w:val="000000"/>
          <w:sz w:val="22"/>
          <w:szCs w:val="22"/>
        </w:rPr>
        <w:t xml:space="preserve">Note regarding incomplete grades: per NTC policy </w:t>
      </w:r>
    </w:p>
    <w:p w14:paraId="4BDE4E2C" w14:textId="034A0342" w:rsidR="00C15A68" w:rsidRPr="00E05E9E" w:rsidRDefault="00C15A68" w:rsidP="00E467E6">
      <w:pPr>
        <w:spacing w:after="0" w:line="240" w:lineRule="auto"/>
        <w:rPr>
          <w:i/>
          <w:iCs/>
          <w:color w:val="000000"/>
        </w:rPr>
      </w:pPr>
      <w:r w:rsidRPr="00E05E9E">
        <w:rPr>
          <w:iCs/>
          <w:color w:val="000000"/>
        </w:rPr>
        <w:t>“</w:t>
      </w:r>
      <w:r w:rsidRPr="00E05E9E">
        <w:rPr>
          <w:rFonts w:ascii="Arial" w:hAnsi="Arial" w:cs="Arial"/>
          <w:i/>
          <w:iCs/>
          <w:color w:val="38424B"/>
          <w:shd w:val="clear" w:color="auto" w:fill="FFFFFF"/>
        </w:rPr>
        <w:t>For coursework not completed due to extenuating circumstances, instructors may, in cases they deem appropriate, agree to accept a student’s work up to 30 days after the course has ended. The instructor can require a shorter deadline if desired. The instructor and student should complete the Incomplete Coursework form and submit the form to the Registrar’s office. The instructor should enter the “I” grade at the end of the semester along with student’s last date of attendance.</w:t>
      </w:r>
      <w:r w:rsidR="00A247E7" w:rsidRPr="00E05E9E">
        <w:rPr>
          <w:rFonts w:ascii="Arial" w:hAnsi="Arial" w:cs="Arial"/>
          <w:i/>
          <w:iCs/>
          <w:color w:val="38424B"/>
        </w:rPr>
        <w:t xml:space="preserve"> </w:t>
      </w:r>
      <w:r w:rsidRPr="00E05E9E">
        <w:rPr>
          <w:rFonts w:ascii="Arial" w:hAnsi="Arial" w:cs="Arial"/>
          <w:i/>
          <w:iCs/>
          <w:color w:val="38424B"/>
          <w:shd w:val="clear" w:color="auto" w:fill="FFFFFF"/>
        </w:rPr>
        <w:t>Upon evaluation of work submitted after the last day of class, the instructor should submit a grade change request for the student. Students should have completed a substantial portion of their semester course work prior to receiving an extension. If the student does not complete the course requirements by the agreed upon or deadline</w:t>
      </w:r>
      <w:r w:rsidR="00A247E7" w:rsidRPr="00E05E9E">
        <w:rPr>
          <w:rFonts w:ascii="Arial" w:hAnsi="Arial" w:cs="Arial"/>
          <w:i/>
          <w:iCs/>
          <w:color w:val="38424B"/>
          <w:shd w:val="clear" w:color="auto" w:fill="FFFFFF"/>
        </w:rPr>
        <w:t>,</w:t>
      </w:r>
      <w:r w:rsidRPr="00E05E9E">
        <w:rPr>
          <w:rFonts w:ascii="Arial" w:hAnsi="Arial" w:cs="Arial"/>
          <w:i/>
          <w:iCs/>
          <w:color w:val="38424B"/>
          <w:shd w:val="clear" w:color="auto" w:fill="FFFFFF"/>
        </w:rPr>
        <w:t xml:space="preserve"> a</w:t>
      </w:r>
      <w:r w:rsidR="00A247E7" w:rsidRPr="00E05E9E">
        <w:rPr>
          <w:rFonts w:ascii="Arial" w:hAnsi="Arial" w:cs="Arial"/>
          <w:i/>
          <w:iCs/>
          <w:color w:val="38424B"/>
          <w:shd w:val="clear" w:color="auto" w:fill="FFFFFF"/>
        </w:rPr>
        <w:t>n</w:t>
      </w:r>
      <w:r w:rsidRPr="00E05E9E">
        <w:rPr>
          <w:rFonts w:ascii="Arial" w:hAnsi="Arial" w:cs="Arial"/>
          <w:i/>
          <w:iCs/>
          <w:color w:val="38424B"/>
          <w:shd w:val="clear" w:color="auto" w:fill="FFFFFF"/>
        </w:rPr>
        <w:t xml:space="preserve"> “F” grade will be entered after the </w:t>
      </w:r>
      <w:r w:rsidR="00316EFB" w:rsidRPr="00E05E9E">
        <w:rPr>
          <w:rFonts w:ascii="Arial" w:hAnsi="Arial" w:cs="Arial"/>
          <w:i/>
          <w:iCs/>
          <w:color w:val="38424B"/>
          <w:shd w:val="clear" w:color="auto" w:fill="FFFFFF"/>
        </w:rPr>
        <w:t>30-day</w:t>
      </w:r>
      <w:r w:rsidRPr="00E05E9E">
        <w:rPr>
          <w:rFonts w:ascii="Arial" w:hAnsi="Arial" w:cs="Arial"/>
          <w:i/>
          <w:iCs/>
          <w:color w:val="38424B"/>
          <w:shd w:val="clear" w:color="auto" w:fill="FFFFFF"/>
        </w:rPr>
        <w:t xml:space="preserve"> period </w:t>
      </w:r>
    </w:p>
    <w:p w14:paraId="2A69D1A4" w14:textId="77777777" w:rsidR="00C15A68" w:rsidRPr="000606A2" w:rsidRDefault="00C15A68" w:rsidP="00C15A68">
      <w:pPr>
        <w:spacing w:after="0" w:line="240" w:lineRule="auto"/>
        <w:ind w:left="720" w:hanging="720"/>
        <w:rPr>
          <w:iCs/>
          <w:color w:val="000000"/>
          <w:sz w:val="16"/>
        </w:rPr>
      </w:pPr>
    </w:p>
    <w:p w14:paraId="2E2A7CAA" w14:textId="77777777" w:rsidR="00A401F0" w:rsidRPr="00BB5A81" w:rsidRDefault="00A401F0" w:rsidP="00BB5A81">
      <w:pPr>
        <w:pStyle w:val="Heading3"/>
        <w:rPr>
          <w:rStyle w:val="Emphasis"/>
          <w:b/>
          <w:bCs/>
          <w:i w:val="0"/>
          <w:iCs w:val="0"/>
        </w:rPr>
      </w:pPr>
      <w:bookmarkStart w:id="32" w:name="_Toc363470353"/>
      <w:bookmarkStart w:id="33" w:name="_Toc212635893"/>
      <w:bookmarkStart w:id="34" w:name="_Toc212635885"/>
      <w:r w:rsidRPr="00BB5A81">
        <w:rPr>
          <w:rStyle w:val="Emphasis"/>
          <w:b/>
          <w:bCs/>
          <w:i w:val="0"/>
          <w:iCs w:val="0"/>
        </w:rPr>
        <w:t>Successful Progression</w:t>
      </w:r>
      <w:bookmarkEnd w:id="32"/>
      <w:bookmarkEnd w:id="33"/>
    </w:p>
    <w:p w14:paraId="2EFD6285" w14:textId="77777777" w:rsidR="00A401F0" w:rsidRPr="00AA5493" w:rsidRDefault="00A401F0" w:rsidP="00A401F0">
      <w:pPr>
        <w:spacing w:line="240" w:lineRule="auto"/>
        <w:jc w:val="both"/>
        <w:rPr>
          <w:sz w:val="22"/>
          <w:szCs w:val="28"/>
        </w:rPr>
      </w:pPr>
      <w:r w:rsidRPr="00AA5493">
        <w:rPr>
          <w:sz w:val="22"/>
          <w:szCs w:val="28"/>
        </w:rPr>
        <w:t>Program students who successfully complete all of the required Radiography courses of their current semester are eligible to enter the subsequent semester. Successful completion means earning a C (80%) or better in each 526 and science courses.  Those transferring in from other colleges must have a C or better in program courses in order to progress. Students must obtain a C or better in any general education course that is a pre/co-requisite to any radiography program courses.</w:t>
      </w:r>
    </w:p>
    <w:p w14:paraId="49B95D36" w14:textId="77777777" w:rsidR="00A401F0" w:rsidRPr="00AA5493" w:rsidRDefault="00A401F0" w:rsidP="00A401F0">
      <w:pPr>
        <w:spacing w:after="0" w:line="240" w:lineRule="auto"/>
        <w:jc w:val="both"/>
        <w:rPr>
          <w:sz w:val="22"/>
          <w:szCs w:val="28"/>
        </w:rPr>
      </w:pPr>
      <w:r w:rsidRPr="00AA5493">
        <w:rPr>
          <w:sz w:val="22"/>
          <w:szCs w:val="28"/>
        </w:rPr>
        <w:t xml:space="preserve">Students register for courses following the schedule and process established by NTC using the </w:t>
      </w:r>
      <w:r w:rsidRPr="00AA5493">
        <w:rPr>
          <w:color w:val="365F91" w:themeColor="accent1" w:themeShade="BF"/>
          <w:sz w:val="22"/>
          <w:szCs w:val="28"/>
        </w:rPr>
        <w:t>WORKDAY</w:t>
      </w:r>
      <w:r w:rsidRPr="00AA5493">
        <w:rPr>
          <w:sz w:val="22"/>
          <w:szCs w:val="28"/>
        </w:rPr>
        <w:t xml:space="preserve"> web portal.  </w:t>
      </w:r>
    </w:p>
    <w:p w14:paraId="0E715F7B" w14:textId="77777777" w:rsidR="00E05E9E" w:rsidRDefault="00E05E9E" w:rsidP="00A401F0">
      <w:pPr>
        <w:spacing w:after="0" w:line="240" w:lineRule="auto"/>
        <w:jc w:val="both"/>
        <w:rPr>
          <w:szCs w:val="24"/>
        </w:rPr>
      </w:pPr>
    </w:p>
    <w:p w14:paraId="389C4A62" w14:textId="77777777" w:rsidR="00C15A68" w:rsidRPr="00BB5A81" w:rsidRDefault="00C15A68" w:rsidP="00BB5A81">
      <w:pPr>
        <w:pStyle w:val="Heading3"/>
        <w:rPr>
          <w:b/>
          <w:bCs/>
        </w:rPr>
      </w:pPr>
      <w:r w:rsidRPr="00BB5A81">
        <w:rPr>
          <w:b/>
          <w:bCs/>
        </w:rPr>
        <w:t>Academic (Grade) Appeal Form</w:t>
      </w:r>
      <w:bookmarkEnd w:id="34"/>
      <w:r w:rsidRPr="00BB5A81">
        <w:rPr>
          <w:b/>
          <w:bCs/>
        </w:rPr>
        <w:t xml:space="preserve"> </w:t>
      </w:r>
    </w:p>
    <w:p w14:paraId="142DFE11" w14:textId="780CE02A" w:rsidR="00007D83" w:rsidRPr="00AA5493" w:rsidRDefault="00C15A68" w:rsidP="00007D83">
      <w:pPr>
        <w:autoSpaceDE w:val="0"/>
        <w:autoSpaceDN w:val="0"/>
        <w:adjustRightInd w:val="0"/>
        <w:spacing w:line="240" w:lineRule="auto"/>
        <w:rPr>
          <w:bCs/>
          <w:color w:val="000000"/>
          <w:sz w:val="22"/>
          <w:szCs w:val="22"/>
        </w:rPr>
      </w:pPr>
      <w:r w:rsidRPr="00AA5493">
        <w:rPr>
          <w:bCs/>
          <w:color w:val="000000"/>
          <w:sz w:val="22"/>
          <w:szCs w:val="22"/>
        </w:rPr>
        <w:t>Students who receive a final academic grade that the student deems inaccurate or unjust have the right to appeal the academic decision. The Academic Appeal form will be used by students and staff to document the appeals process. The electronic version of the Academic Appeal form can be found on NTC’s website.</w:t>
      </w:r>
    </w:p>
    <w:p w14:paraId="5BA008BE" w14:textId="4D73512D" w:rsidR="00033E72" w:rsidRPr="00AA5493" w:rsidRDefault="00EB0D39" w:rsidP="00265CB0">
      <w:pPr>
        <w:pStyle w:val="Heading3"/>
        <w:rPr>
          <w:b/>
          <w:bCs/>
          <w:szCs w:val="22"/>
        </w:rPr>
      </w:pPr>
      <w:bookmarkStart w:id="35" w:name="_Toc212635886"/>
      <w:r w:rsidRPr="00AA5493">
        <w:rPr>
          <w:b/>
          <w:bCs/>
          <w:szCs w:val="22"/>
        </w:rPr>
        <w:t xml:space="preserve">Program Requirements </w:t>
      </w:r>
      <w:r w:rsidR="00007A4E" w:rsidRPr="00AA5493">
        <w:rPr>
          <w:b/>
          <w:bCs/>
          <w:szCs w:val="22"/>
        </w:rPr>
        <w:t>for</w:t>
      </w:r>
      <w:r w:rsidRPr="00AA5493">
        <w:rPr>
          <w:b/>
          <w:bCs/>
          <w:szCs w:val="22"/>
        </w:rPr>
        <w:t xml:space="preserve"> Graduation</w:t>
      </w:r>
      <w:bookmarkEnd w:id="31"/>
      <w:bookmarkEnd w:id="35"/>
    </w:p>
    <w:p w14:paraId="40F80E83" w14:textId="138C8F77" w:rsidR="000D3C86" w:rsidRPr="00AA5493" w:rsidRDefault="00B84747" w:rsidP="00007D8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uto"/>
        <w:rPr>
          <w:sz w:val="22"/>
          <w:szCs w:val="22"/>
        </w:rPr>
      </w:pPr>
      <w:r w:rsidRPr="00AA5493">
        <w:rPr>
          <w:sz w:val="22"/>
          <w:szCs w:val="22"/>
        </w:rPr>
        <w:t xml:space="preserve">To earn an associate degree, a student must successfully complete the curriculum in effect when they </w:t>
      </w:r>
      <w:r w:rsidR="00C2542D" w:rsidRPr="00AA5493">
        <w:rPr>
          <w:sz w:val="22"/>
          <w:szCs w:val="22"/>
        </w:rPr>
        <w:t>began</w:t>
      </w:r>
      <w:r w:rsidRPr="00AA5493">
        <w:rPr>
          <w:sz w:val="22"/>
          <w:szCs w:val="22"/>
        </w:rPr>
        <w:t xml:space="preserve"> the program and demonstrate their competencies.  </w:t>
      </w:r>
      <w:r w:rsidR="0057394A" w:rsidRPr="00AA5493">
        <w:rPr>
          <w:sz w:val="22"/>
          <w:szCs w:val="22"/>
        </w:rPr>
        <w:t>A minimum of 65</w:t>
      </w:r>
      <w:r w:rsidR="00060160" w:rsidRPr="00AA5493">
        <w:rPr>
          <w:sz w:val="22"/>
          <w:szCs w:val="22"/>
        </w:rPr>
        <w:t xml:space="preserve"> credits</w:t>
      </w:r>
      <w:r w:rsidR="00007A4E" w:rsidRPr="00AA5493">
        <w:rPr>
          <w:sz w:val="22"/>
          <w:szCs w:val="22"/>
        </w:rPr>
        <w:t xml:space="preserve"> and a</w:t>
      </w:r>
      <w:r w:rsidR="00060160" w:rsidRPr="00AA5493">
        <w:rPr>
          <w:sz w:val="22"/>
          <w:szCs w:val="22"/>
        </w:rPr>
        <w:t xml:space="preserve"> </w:t>
      </w:r>
      <w:r w:rsidR="00A4501D" w:rsidRPr="00AA5493">
        <w:rPr>
          <w:sz w:val="22"/>
          <w:szCs w:val="22"/>
        </w:rPr>
        <w:t>grade point average (GPA)</w:t>
      </w:r>
      <w:r w:rsidR="00060160" w:rsidRPr="00AA5493">
        <w:rPr>
          <w:sz w:val="22"/>
          <w:szCs w:val="22"/>
        </w:rPr>
        <w:t xml:space="preserve"> of </w:t>
      </w:r>
      <w:r w:rsidR="00007A4E" w:rsidRPr="00AA5493">
        <w:rPr>
          <w:sz w:val="22"/>
          <w:szCs w:val="22"/>
        </w:rPr>
        <w:t>2.0 - C</w:t>
      </w:r>
      <w:r w:rsidR="00AF20A0" w:rsidRPr="00AA5493">
        <w:rPr>
          <w:sz w:val="22"/>
          <w:szCs w:val="22"/>
        </w:rPr>
        <w:t xml:space="preserve"> </w:t>
      </w:r>
      <w:r w:rsidR="00060160" w:rsidRPr="00AA5493">
        <w:rPr>
          <w:sz w:val="22"/>
          <w:szCs w:val="22"/>
        </w:rPr>
        <w:t>or better i</w:t>
      </w:r>
      <w:r w:rsidR="00AF20A0" w:rsidRPr="00AA5493">
        <w:rPr>
          <w:sz w:val="22"/>
          <w:szCs w:val="22"/>
        </w:rPr>
        <w:t>s</w:t>
      </w:r>
      <w:r w:rsidR="00060160" w:rsidRPr="00AA5493">
        <w:rPr>
          <w:sz w:val="22"/>
          <w:szCs w:val="22"/>
        </w:rPr>
        <w:t xml:space="preserve"> </w:t>
      </w:r>
      <w:r w:rsidR="00A4501D" w:rsidRPr="00AA5493">
        <w:rPr>
          <w:sz w:val="22"/>
          <w:szCs w:val="22"/>
        </w:rPr>
        <w:t xml:space="preserve">required in all </w:t>
      </w:r>
      <w:r w:rsidR="00060160" w:rsidRPr="00AA5493">
        <w:rPr>
          <w:sz w:val="22"/>
          <w:szCs w:val="22"/>
        </w:rPr>
        <w:t>courses</w:t>
      </w:r>
      <w:r w:rsidR="00604069" w:rsidRPr="00AA5493">
        <w:rPr>
          <w:sz w:val="22"/>
          <w:szCs w:val="22"/>
        </w:rPr>
        <w:t xml:space="preserve"> that </w:t>
      </w:r>
      <w:r w:rsidR="00060160" w:rsidRPr="00AA5493">
        <w:rPr>
          <w:sz w:val="22"/>
          <w:szCs w:val="22"/>
        </w:rPr>
        <w:t xml:space="preserve">are </w:t>
      </w:r>
      <w:r w:rsidR="00A4501D" w:rsidRPr="00AA5493">
        <w:rPr>
          <w:sz w:val="22"/>
          <w:szCs w:val="22"/>
        </w:rPr>
        <w:t>needed</w:t>
      </w:r>
      <w:r w:rsidR="00060160" w:rsidRPr="00AA5493">
        <w:rPr>
          <w:sz w:val="22"/>
          <w:szCs w:val="22"/>
        </w:rPr>
        <w:t xml:space="preserve"> for graduation</w:t>
      </w:r>
      <w:r w:rsidR="00AF20A0" w:rsidRPr="00AA5493">
        <w:rPr>
          <w:sz w:val="22"/>
          <w:szCs w:val="22"/>
        </w:rPr>
        <w:t xml:space="preserve">.  </w:t>
      </w:r>
      <w:r w:rsidR="002364C3" w:rsidRPr="00AA5493">
        <w:rPr>
          <w:sz w:val="22"/>
          <w:szCs w:val="22"/>
        </w:rPr>
        <w:t xml:space="preserve">Students should access </w:t>
      </w:r>
      <w:r w:rsidR="002364C3" w:rsidRPr="00AA5493">
        <w:rPr>
          <w:b/>
          <w:color w:val="365F91" w:themeColor="accent1" w:themeShade="BF"/>
          <w:sz w:val="22"/>
          <w:szCs w:val="22"/>
        </w:rPr>
        <w:t>WORKDAY</w:t>
      </w:r>
      <w:r w:rsidR="002364C3" w:rsidRPr="00AA5493">
        <w:rPr>
          <w:sz w:val="22"/>
          <w:szCs w:val="22"/>
        </w:rPr>
        <w:t xml:space="preserve"> to view progress, grades and courses</w:t>
      </w:r>
      <w:r w:rsidR="00A4501D" w:rsidRPr="00AA5493">
        <w:rPr>
          <w:sz w:val="22"/>
          <w:szCs w:val="22"/>
        </w:rPr>
        <w:t xml:space="preserve">.  </w:t>
      </w:r>
      <w:r w:rsidR="00672E05" w:rsidRPr="00AA5493">
        <w:rPr>
          <w:sz w:val="22"/>
          <w:szCs w:val="22"/>
        </w:rPr>
        <w:t xml:space="preserve">NTC Radiography program advising is available by meeting with program faculty and </w:t>
      </w:r>
      <w:r w:rsidR="001302C4" w:rsidRPr="00AA5493">
        <w:rPr>
          <w:sz w:val="22"/>
          <w:szCs w:val="22"/>
        </w:rPr>
        <w:t xml:space="preserve">the </w:t>
      </w:r>
      <w:r w:rsidR="00672E05" w:rsidRPr="00AA5493">
        <w:rPr>
          <w:sz w:val="22"/>
          <w:szCs w:val="22"/>
        </w:rPr>
        <w:t>college advising specialist for health in student services.  Students may schedule appointments as needed.</w:t>
      </w:r>
      <w:r w:rsidR="00A4501D" w:rsidRPr="00AA5493">
        <w:rPr>
          <w:sz w:val="22"/>
          <w:szCs w:val="22"/>
        </w:rPr>
        <w:t xml:space="preserve">  </w:t>
      </w:r>
      <w:r w:rsidR="00AF20A0" w:rsidRPr="00AA5493">
        <w:rPr>
          <w:sz w:val="22"/>
          <w:szCs w:val="22"/>
        </w:rPr>
        <w:t>It is the obligation of each student to assume responsibility for understanding and fulfilling the requirements of the program and institution for graduation.</w:t>
      </w:r>
    </w:p>
    <w:p w14:paraId="26F787F3" w14:textId="0A06F7D0" w:rsidR="00033E72" w:rsidRPr="00AA5493" w:rsidRDefault="00DA2CFE" w:rsidP="00265CB0">
      <w:pPr>
        <w:pStyle w:val="Heading3"/>
        <w:rPr>
          <w:rFonts w:eastAsia="Times New Roman"/>
          <w:b/>
          <w:bCs/>
          <w:szCs w:val="22"/>
        </w:rPr>
      </w:pPr>
      <w:bookmarkStart w:id="36" w:name="_Toc212635887"/>
      <w:r w:rsidRPr="00AA5493">
        <w:rPr>
          <w:rFonts w:eastAsia="Times New Roman"/>
          <w:b/>
          <w:bCs/>
          <w:szCs w:val="22"/>
        </w:rPr>
        <w:t>Transfer Credit and Credit for Prior Learning</w:t>
      </w:r>
      <w:bookmarkEnd w:id="36"/>
    </w:p>
    <w:p w14:paraId="0EB7F0DF" w14:textId="6C735A2A" w:rsidR="005B215B" w:rsidRPr="00AA5493" w:rsidRDefault="00DA2CFE" w:rsidP="00033E72">
      <w:pPr>
        <w:spacing w:line="240" w:lineRule="auto"/>
        <w:rPr>
          <w:sz w:val="22"/>
          <w:szCs w:val="22"/>
        </w:rPr>
      </w:pPr>
      <w:r w:rsidRPr="00AA5493">
        <w:rPr>
          <w:sz w:val="22"/>
          <w:szCs w:val="22"/>
        </w:rPr>
        <w:t>Transfer Credit or Credit for Prior Learning may be earned when you transfer from another institution to NTC.  Student Records will review your official transcript from the accredited institution to determine if previous credit earned can be applied to your program.  Students are encouraged to use Transferology, a nationwide database of selected accredited institutions for a preliminary unofficial transfer evaluation.  Please refer to</w:t>
      </w:r>
      <w:r w:rsidR="005B215B" w:rsidRPr="00AA5493">
        <w:rPr>
          <w:sz w:val="22"/>
          <w:szCs w:val="22"/>
        </w:rPr>
        <w:t xml:space="preserve"> </w:t>
      </w:r>
      <w:r w:rsidR="00C2542D" w:rsidRPr="00AA5493">
        <w:rPr>
          <w:sz w:val="22"/>
          <w:szCs w:val="22"/>
        </w:rPr>
        <w:t xml:space="preserve">website URL </w:t>
      </w:r>
      <w:hyperlink r:id="rId18" w:history="1">
        <w:r w:rsidR="00C2542D" w:rsidRPr="00AA5493">
          <w:rPr>
            <w:rStyle w:val="Hyperlink"/>
            <w:sz w:val="22"/>
            <w:szCs w:val="22"/>
          </w:rPr>
          <w:t>https://www.ntc.edu/admissions/credit-prior-learning/transfer</w:t>
        </w:r>
      </w:hyperlink>
      <w:r w:rsidRPr="00AA5493">
        <w:rPr>
          <w:sz w:val="22"/>
          <w:szCs w:val="22"/>
        </w:rPr>
        <w:t xml:space="preserve"> for details.  </w:t>
      </w:r>
    </w:p>
    <w:p w14:paraId="41A056E1" w14:textId="73B73EF6" w:rsidR="00DA2CFE" w:rsidRPr="00AA5493" w:rsidRDefault="00DA2CFE" w:rsidP="00033E72">
      <w:pPr>
        <w:spacing w:line="240" w:lineRule="auto"/>
        <w:rPr>
          <w:sz w:val="22"/>
          <w:szCs w:val="22"/>
        </w:rPr>
      </w:pPr>
      <w:r w:rsidRPr="00AA5493">
        <w:rPr>
          <w:sz w:val="22"/>
          <w:szCs w:val="22"/>
        </w:rPr>
        <w:t xml:space="preserve">For Radiography, no more than 49% of program courses may be transferred into NTC. </w:t>
      </w:r>
      <w:r w:rsidR="00743C67" w:rsidRPr="00AA5493">
        <w:rPr>
          <w:sz w:val="22"/>
          <w:szCs w:val="22"/>
        </w:rPr>
        <w:t xml:space="preserve">(JRCERT 11.407A iv Accreditation Policies) </w:t>
      </w:r>
      <w:r w:rsidRPr="00AA5493">
        <w:rPr>
          <w:sz w:val="22"/>
          <w:szCs w:val="22"/>
        </w:rPr>
        <w:t>In addition, all American Registry of Radiologic Technology (A</w:t>
      </w:r>
      <w:r w:rsidRPr="00AA5493">
        <w:rPr>
          <w:color w:val="1F497D"/>
          <w:sz w:val="22"/>
          <w:szCs w:val="22"/>
        </w:rPr>
        <w:t>R</w:t>
      </w:r>
      <w:r w:rsidRPr="00AA5493">
        <w:rPr>
          <w:sz w:val="22"/>
          <w:szCs w:val="22"/>
        </w:rPr>
        <w:t>RT) required skills/competencies from each transferred course must be demonstrated to receive transfer credit.</w:t>
      </w:r>
      <w:r w:rsidRPr="00AA5493">
        <w:rPr>
          <w:color w:val="1F497D"/>
          <w:sz w:val="22"/>
          <w:szCs w:val="22"/>
        </w:rPr>
        <w:t xml:space="preserve">  </w:t>
      </w:r>
      <w:r w:rsidRPr="00AA5493">
        <w:rPr>
          <w:sz w:val="22"/>
          <w:szCs w:val="22"/>
        </w:rPr>
        <w:t xml:space="preserve">Transcript </w:t>
      </w:r>
      <w:r w:rsidRPr="00AA5493">
        <w:rPr>
          <w:sz w:val="22"/>
          <w:szCs w:val="22"/>
        </w:rPr>
        <w:lastRenderedPageBreak/>
        <w:t xml:space="preserve">evaluation and skills demonstration must occur prior to the start of the semester in which the course is offered at NTC. </w:t>
      </w:r>
    </w:p>
    <w:p w14:paraId="3F31D499" w14:textId="333F7CFA" w:rsidR="005B215B" w:rsidRPr="00AA5493" w:rsidRDefault="00291F02" w:rsidP="00AA5493">
      <w:pPr>
        <w:spacing w:after="0"/>
        <w:rPr>
          <w:sz w:val="22"/>
          <w:szCs w:val="22"/>
        </w:rPr>
      </w:pPr>
      <w:bookmarkStart w:id="37" w:name="_Hlk210638897"/>
      <w:r w:rsidRPr="00AA5493">
        <w:rPr>
          <w:sz w:val="22"/>
          <w:szCs w:val="22"/>
        </w:rPr>
        <w:t xml:space="preserve">Current NTC students wishing to transfer out to one of our 4-year partners can also seek information via NTC’s website </w:t>
      </w:r>
      <w:hyperlink r:id="rId19" w:history="1">
        <w:r w:rsidRPr="00AA5493">
          <w:rPr>
            <w:rStyle w:val="Hyperlink"/>
            <w:sz w:val="22"/>
            <w:szCs w:val="22"/>
          </w:rPr>
          <w:t>https://www.ntc.edu/students/transfer</w:t>
        </w:r>
      </w:hyperlink>
      <w:bookmarkEnd w:id="37"/>
    </w:p>
    <w:p w14:paraId="0D28974D" w14:textId="77777777" w:rsidR="000606A2" w:rsidRPr="00AA5493" w:rsidRDefault="000606A2" w:rsidP="00A401F0">
      <w:pPr>
        <w:rPr>
          <w:sz w:val="22"/>
          <w:szCs w:val="22"/>
        </w:rPr>
      </w:pPr>
      <w:bookmarkStart w:id="38" w:name="_Toc363470347"/>
    </w:p>
    <w:p w14:paraId="52A4BC18" w14:textId="63FEAE15" w:rsidR="00033E72" w:rsidRPr="00265CB0" w:rsidRDefault="000606A2" w:rsidP="00265CB0">
      <w:pPr>
        <w:pStyle w:val="Heading2"/>
        <w:rPr>
          <w:b/>
          <w:bCs/>
          <w:color w:val="244061" w:themeColor="accent1" w:themeShade="80"/>
        </w:rPr>
      </w:pPr>
      <w:bookmarkStart w:id="39" w:name="_Toc212635888"/>
      <w:r w:rsidRPr="00265CB0">
        <w:rPr>
          <w:b/>
          <w:bCs/>
          <w:color w:val="244061" w:themeColor="accent1" w:themeShade="80"/>
        </w:rPr>
        <w:t>A</w:t>
      </w:r>
      <w:r w:rsidR="00C533B1" w:rsidRPr="00265CB0">
        <w:rPr>
          <w:b/>
          <w:bCs/>
          <w:color w:val="244061" w:themeColor="accent1" w:themeShade="80"/>
        </w:rPr>
        <w:t>cademic Policies and Procedures</w:t>
      </w:r>
      <w:bookmarkEnd w:id="39"/>
    </w:p>
    <w:p w14:paraId="6046E713" w14:textId="510D791D" w:rsidR="00A4501D" w:rsidRPr="00265CB0" w:rsidRDefault="00A4501D" w:rsidP="00265CB0">
      <w:pPr>
        <w:pStyle w:val="Heading3"/>
        <w:rPr>
          <w:b/>
          <w:bCs/>
        </w:rPr>
      </w:pPr>
      <w:bookmarkStart w:id="40" w:name="_Toc212635889"/>
      <w:r w:rsidRPr="00265CB0">
        <w:rPr>
          <w:b/>
          <w:bCs/>
        </w:rPr>
        <w:t>NTC Student Policies and Procedures</w:t>
      </w:r>
      <w:bookmarkEnd w:id="38"/>
      <w:bookmarkEnd w:id="40"/>
    </w:p>
    <w:p w14:paraId="1B1BB040" w14:textId="1A6D4CB9" w:rsidR="00085CA0" w:rsidRPr="00AA5493" w:rsidRDefault="00007A4E" w:rsidP="00033E72">
      <w:pPr>
        <w:spacing w:line="240" w:lineRule="auto"/>
        <w:rPr>
          <w:sz w:val="22"/>
          <w:szCs w:val="22"/>
        </w:rPr>
      </w:pPr>
      <w:r w:rsidRPr="00AA5493">
        <w:rPr>
          <w:sz w:val="22"/>
          <w:szCs w:val="22"/>
        </w:rPr>
        <w:t xml:space="preserve">Please review all NTC </w:t>
      </w:r>
      <w:r w:rsidR="008D6D8C" w:rsidRPr="00AA5493">
        <w:rPr>
          <w:sz w:val="22"/>
          <w:szCs w:val="22"/>
        </w:rPr>
        <w:t>c</w:t>
      </w:r>
      <w:r w:rsidRPr="00AA5493">
        <w:rPr>
          <w:sz w:val="22"/>
          <w:szCs w:val="22"/>
        </w:rPr>
        <w:t xml:space="preserve">urrent student procedures and personal conduct requirements published on the NTC </w:t>
      </w:r>
      <w:r w:rsidR="00C533B1" w:rsidRPr="00AA5493">
        <w:rPr>
          <w:sz w:val="22"/>
          <w:szCs w:val="22"/>
        </w:rPr>
        <w:t xml:space="preserve">website </w:t>
      </w:r>
      <w:hyperlink r:id="rId20" w:history="1">
        <w:r w:rsidR="00C533B1" w:rsidRPr="00AA5493">
          <w:rPr>
            <w:rStyle w:val="Hyperlink"/>
            <w:sz w:val="22"/>
            <w:szCs w:val="22"/>
          </w:rPr>
          <w:t>www.ntc.edu</w:t>
        </w:r>
      </w:hyperlink>
      <w:r w:rsidR="00C533B1" w:rsidRPr="00AA5493">
        <w:rPr>
          <w:sz w:val="22"/>
          <w:szCs w:val="22"/>
        </w:rPr>
        <w:t xml:space="preserve"> </w:t>
      </w:r>
      <w:r w:rsidRPr="00AA5493">
        <w:rPr>
          <w:sz w:val="22"/>
          <w:szCs w:val="22"/>
        </w:rPr>
        <w:t xml:space="preserve">current students – student guidelines and procedures.  </w:t>
      </w:r>
      <w:r w:rsidR="006B6564" w:rsidRPr="00AA5493">
        <w:rPr>
          <w:sz w:val="22"/>
          <w:szCs w:val="22"/>
        </w:rPr>
        <w:t>The Radiography Program follows college policies in each of these areas.</w:t>
      </w:r>
    </w:p>
    <w:p w14:paraId="104553C1" w14:textId="77777777" w:rsidR="00D512B2" w:rsidRPr="00AA5493" w:rsidRDefault="00AF20A0" w:rsidP="00265CB0">
      <w:pPr>
        <w:pStyle w:val="Heading3"/>
        <w:rPr>
          <w:b/>
          <w:bCs/>
          <w:szCs w:val="22"/>
        </w:rPr>
      </w:pPr>
      <w:bookmarkStart w:id="41" w:name="_Toc363470349"/>
      <w:bookmarkStart w:id="42" w:name="_Toc212635890"/>
      <w:r w:rsidRPr="00AA5493">
        <w:rPr>
          <w:b/>
          <w:bCs/>
          <w:szCs w:val="22"/>
        </w:rPr>
        <w:t>Academic Evaluation</w:t>
      </w:r>
      <w:bookmarkEnd w:id="41"/>
      <w:bookmarkEnd w:id="42"/>
    </w:p>
    <w:p w14:paraId="0B2F2266" w14:textId="2BE081BA" w:rsidR="00981421" w:rsidRPr="00AA5493" w:rsidRDefault="00552960" w:rsidP="008B59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uto"/>
        <w:rPr>
          <w:sz w:val="22"/>
          <w:szCs w:val="22"/>
        </w:rPr>
      </w:pPr>
      <w:r w:rsidRPr="00AA5493">
        <w:rPr>
          <w:sz w:val="22"/>
          <w:szCs w:val="22"/>
        </w:rPr>
        <w:t>Didactic/</w:t>
      </w:r>
      <w:r w:rsidR="00591E11" w:rsidRPr="00AA5493">
        <w:rPr>
          <w:sz w:val="22"/>
          <w:szCs w:val="22"/>
        </w:rPr>
        <w:t>Theory course performance is evaluated following the</w:t>
      </w:r>
      <w:r w:rsidR="00672E05" w:rsidRPr="00AA5493">
        <w:rPr>
          <w:sz w:val="22"/>
          <w:szCs w:val="22"/>
        </w:rPr>
        <w:t xml:space="preserve"> learning and assessment plans in individual</w:t>
      </w:r>
      <w:r w:rsidR="00591E11" w:rsidRPr="00AA5493">
        <w:rPr>
          <w:sz w:val="22"/>
          <w:szCs w:val="22"/>
        </w:rPr>
        <w:t xml:space="preserve"> course </w:t>
      </w:r>
      <w:r w:rsidR="00672E05" w:rsidRPr="00AA5493">
        <w:rPr>
          <w:sz w:val="22"/>
          <w:szCs w:val="22"/>
        </w:rPr>
        <w:t>syllabi</w:t>
      </w:r>
      <w:r w:rsidR="00591E11" w:rsidRPr="00AA5493">
        <w:rPr>
          <w:sz w:val="22"/>
          <w:szCs w:val="22"/>
        </w:rPr>
        <w:t xml:space="preserve">. Student progress is available throughout the semester by checking your grade in the </w:t>
      </w:r>
      <w:r w:rsidR="00020643" w:rsidRPr="00AA5493">
        <w:rPr>
          <w:sz w:val="22"/>
          <w:szCs w:val="22"/>
        </w:rPr>
        <w:t>Canvas</w:t>
      </w:r>
      <w:r w:rsidR="00591E11" w:rsidRPr="00AA5493">
        <w:rPr>
          <w:sz w:val="22"/>
          <w:szCs w:val="22"/>
        </w:rPr>
        <w:t xml:space="preserve"> course grade center or requesting to meet with the course instructor.  </w:t>
      </w:r>
    </w:p>
    <w:p w14:paraId="18BC6DE6" w14:textId="77777777" w:rsidR="00CF65A3" w:rsidRPr="00AA5493" w:rsidRDefault="00CF65A3" w:rsidP="00265CB0">
      <w:pPr>
        <w:pStyle w:val="Heading3"/>
        <w:rPr>
          <w:b/>
          <w:bCs/>
          <w:szCs w:val="22"/>
        </w:rPr>
      </w:pPr>
      <w:bookmarkStart w:id="43" w:name="_Toc212635891"/>
      <w:r w:rsidRPr="00AA5493">
        <w:rPr>
          <w:b/>
          <w:bCs/>
          <w:szCs w:val="22"/>
        </w:rPr>
        <w:t>Academic Honesty and Honor Code within the Radiography Program</w:t>
      </w:r>
      <w:bookmarkEnd w:id="43"/>
    </w:p>
    <w:p w14:paraId="0FD0C7A1" w14:textId="77777777" w:rsidR="00CF65A3" w:rsidRPr="00AA5493" w:rsidRDefault="00CF65A3" w:rsidP="00CF65A3">
      <w:pPr>
        <w:spacing w:line="240" w:lineRule="auto"/>
        <w:rPr>
          <w:sz w:val="22"/>
          <w:szCs w:val="22"/>
        </w:rPr>
      </w:pPr>
      <w:r w:rsidRPr="00AA5493">
        <w:rPr>
          <w:sz w:val="22"/>
          <w:szCs w:val="22"/>
        </w:rPr>
        <w:t xml:space="preserve">Although NTC does enforce an Academic Honesty policy, students enrolled in the Radiography Program are also held to the American Registry of Radiologic Technologists (ARRT) Honor Code.  The registry application will ask each student to respond to questions about violations or sanctions related to ethics and honor codes.  All candidates must sign a written consent under the Family Educational Rights and Privacy Act (FERPA) that allows ARRT to communicate with program directors to obtain parts of your educational records concerning violations of any honor code.   The NTC Radiography Program director must verify that each student has not had any ethical or honesty issues during the course of the Radiography Program.  Students that have had a violation must submit documents for ARRT ethics review and may be ineligible to sit for the ARRT Registry.   This would prohibit employment in the field of Radiography.  Examples of violation of an honor code include:  cheating, plagiarism, falsification of any clinical records, an inappropriate level of patient care, unsafe clinical practices, HIPAA violations, or attending class or clinical under the influence of drugs or alcohol. </w:t>
      </w:r>
    </w:p>
    <w:p w14:paraId="5787325F" w14:textId="77777777" w:rsidR="00CF65A3" w:rsidRPr="00AA5493" w:rsidRDefault="00CF65A3" w:rsidP="00D65DC8">
      <w:pPr>
        <w:numPr>
          <w:ilvl w:val="0"/>
          <w:numId w:val="20"/>
        </w:numPr>
        <w:spacing w:after="0" w:line="240" w:lineRule="auto"/>
        <w:rPr>
          <w:rFonts w:cstheme="minorHAnsi"/>
          <w:sz w:val="22"/>
          <w:szCs w:val="22"/>
        </w:rPr>
      </w:pPr>
      <w:r w:rsidRPr="00AA5493">
        <w:rPr>
          <w:rFonts w:cstheme="minorHAnsi"/>
          <w:b/>
          <w:bCs/>
          <w:i/>
          <w:iCs/>
          <w:sz w:val="22"/>
          <w:szCs w:val="22"/>
        </w:rPr>
        <w:t>Plagiarism</w:t>
      </w:r>
      <w:r w:rsidRPr="00AA5493">
        <w:rPr>
          <w:rFonts w:cstheme="minorHAnsi"/>
          <w:sz w:val="22"/>
          <w:szCs w:val="22"/>
        </w:rPr>
        <w:t> - presenting someone else's words, ideas, or data as your own work.</w:t>
      </w:r>
    </w:p>
    <w:p w14:paraId="78A439E7" w14:textId="77777777" w:rsidR="00CF65A3" w:rsidRPr="00AA5493" w:rsidRDefault="00CF65A3" w:rsidP="00D65DC8">
      <w:pPr>
        <w:numPr>
          <w:ilvl w:val="0"/>
          <w:numId w:val="20"/>
        </w:numPr>
        <w:spacing w:after="0" w:line="240" w:lineRule="auto"/>
        <w:rPr>
          <w:rFonts w:cstheme="minorHAnsi"/>
          <w:sz w:val="22"/>
          <w:szCs w:val="22"/>
        </w:rPr>
      </w:pPr>
      <w:r w:rsidRPr="00AA5493">
        <w:rPr>
          <w:rFonts w:cstheme="minorHAnsi"/>
          <w:b/>
          <w:bCs/>
          <w:i/>
          <w:iCs/>
          <w:sz w:val="22"/>
          <w:szCs w:val="22"/>
        </w:rPr>
        <w:t>Fabrication</w:t>
      </w:r>
      <w:r w:rsidRPr="00AA5493">
        <w:rPr>
          <w:rFonts w:cstheme="minorHAnsi"/>
          <w:sz w:val="22"/>
          <w:szCs w:val="22"/>
        </w:rPr>
        <w:t> - using invented information or the falsifying research or other findings.</w:t>
      </w:r>
    </w:p>
    <w:p w14:paraId="4F4E597D" w14:textId="77777777" w:rsidR="00CF65A3" w:rsidRPr="00AA5493" w:rsidRDefault="00CF65A3" w:rsidP="00D65DC8">
      <w:pPr>
        <w:numPr>
          <w:ilvl w:val="0"/>
          <w:numId w:val="20"/>
        </w:numPr>
        <w:spacing w:after="0" w:line="240" w:lineRule="auto"/>
        <w:rPr>
          <w:rFonts w:cstheme="minorHAnsi"/>
          <w:sz w:val="22"/>
          <w:szCs w:val="22"/>
        </w:rPr>
      </w:pPr>
      <w:r w:rsidRPr="00AA5493">
        <w:rPr>
          <w:rFonts w:cstheme="minorHAnsi"/>
          <w:b/>
          <w:bCs/>
          <w:i/>
          <w:iCs/>
          <w:sz w:val="22"/>
          <w:szCs w:val="22"/>
        </w:rPr>
        <w:t>Misusing</w:t>
      </w:r>
      <w:r w:rsidRPr="00AA5493">
        <w:rPr>
          <w:rFonts w:cstheme="minorHAnsi"/>
          <w:sz w:val="22"/>
          <w:szCs w:val="22"/>
        </w:rPr>
        <w:t> - copyrighted materials</w:t>
      </w:r>
    </w:p>
    <w:p w14:paraId="0BCBF2F2" w14:textId="77777777" w:rsidR="00CF65A3" w:rsidRPr="00AA5493" w:rsidRDefault="00CF65A3" w:rsidP="00D65DC8">
      <w:pPr>
        <w:numPr>
          <w:ilvl w:val="0"/>
          <w:numId w:val="20"/>
        </w:numPr>
        <w:spacing w:after="0" w:line="240" w:lineRule="auto"/>
        <w:rPr>
          <w:rFonts w:cstheme="minorHAnsi"/>
          <w:sz w:val="22"/>
          <w:szCs w:val="22"/>
        </w:rPr>
      </w:pPr>
      <w:r w:rsidRPr="00AA5493">
        <w:rPr>
          <w:rFonts w:cstheme="minorHAnsi"/>
          <w:b/>
          <w:bCs/>
          <w:i/>
          <w:iCs/>
          <w:sz w:val="22"/>
          <w:szCs w:val="22"/>
        </w:rPr>
        <w:t>Cheating</w:t>
      </w:r>
      <w:r w:rsidRPr="00AA5493">
        <w:rPr>
          <w:rFonts w:cstheme="minorHAnsi"/>
          <w:sz w:val="22"/>
          <w:szCs w:val="22"/>
        </w:rPr>
        <w:t> - misleading others to believe you have mastered competencies or other learning outcomes that you have not mastered. Examples include, but are not limited to:</w:t>
      </w:r>
    </w:p>
    <w:p w14:paraId="2A33DBEC" w14:textId="44EFDBF7" w:rsidR="00CF65A3" w:rsidRPr="00AA5493" w:rsidRDefault="00CF65A3" w:rsidP="00D65DC8">
      <w:pPr>
        <w:numPr>
          <w:ilvl w:val="1"/>
          <w:numId w:val="20"/>
        </w:numPr>
        <w:tabs>
          <w:tab w:val="left" w:pos="1530"/>
        </w:tabs>
        <w:spacing w:after="0" w:line="240" w:lineRule="auto"/>
        <w:ind w:left="1350" w:hanging="270"/>
        <w:rPr>
          <w:rFonts w:cstheme="minorHAnsi"/>
          <w:sz w:val="22"/>
          <w:szCs w:val="22"/>
        </w:rPr>
      </w:pPr>
      <w:r w:rsidRPr="00AA5493">
        <w:rPr>
          <w:rFonts w:cstheme="minorHAnsi"/>
          <w:sz w:val="22"/>
          <w:szCs w:val="22"/>
        </w:rPr>
        <w:t xml:space="preserve">Copying from another </w:t>
      </w:r>
      <w:r w:rsidR="00007D83" w:rsidRPr="00AA5493">
        <w:rPr>
          <w:rFonts w:cstheme="minorHAnsi"/>
          <w:sz w:val="22"/>
          <w:szCs w:val="22"/>
        </w:rPr>
        <w:t>student</w:t>
      </w:r>
      <w:r w:rsidRPr="00AA5493">
        <w:rPr>
          <w:rFonts w:cstheme="minorHAnsi"/>
          <w:sz w:val="22"/>
          <w:szCs w:val="22"/>
        </w:rPr>
        <w:t>'s work</w:t>
      </w:r>
    </w:p>
    <w:p w14:paraId="2288B471" w14:textId="7A91CB6B" w:rsidR="00CF65A3" w:rsidRPr="00AA5493" w:rsidRDefault="00CF65A3" w:rsidP="00D65DC8">
      <w:pPr>
        <w:numPr>
          <w:ilvl w:val="1"/>
          <w:numId w:val="20"/>
        </w:numPr>
        <w:tabs>
          <w:tab w:val="left" w:pos="1530"/>
        </w:tabs>
        <w:spacing w:after="0" w:line="240" w:lineRule="auto"/>
        <w:ind w:left="1350" w:hanging="270"/>
        <w:rPr>
          <w:rFonts w:cstheme="minorHAnsi"/>
          <w:sz w:val="22"/>
          <w:szCs w:val="22"/>
        </w:rPr>
      </w:pPr>
      <w:r w:rsidRPr="00AA5493">
        <w:rPr>
          <w:rFonts w:cstheme="minorHAnsi"/>
          <w:sz w:val="22"/>
          <w:szCs w:val="22"/>
        </w:rPr>
        <w:t xml:space="preserve">Allowing another </w:t>
      </w:r>
      <w:r w:rsidR="00007D83" w:rsidRPr="00AA5493">
        <w:rPr>
          <w:rFonts w:cstheme="minorHAnsi"/>
          <w:sz w:val="22"/>
          <w:szCs w:val="22"/>
        </w:rPr>
        <w:t>student</w:t>
      </w:r>
      <w:r w:rsidRPr="00AA5493">
        <w:rPr>
          <w:rFonts w:cstheme="minorHAnsi"/>
          <w:sz w:val="22"/>
          <w:szCs w:val="22"/>
        </w:rPr>
        <w:t xml:space="preserve"> to copy from your work</w:t>
      </w:r>
    </w:p>
    <w:p w14:paraId="717F265E" w14:textId="77777777" w:rsidR="00CF65A3" w:rsidRPr="00AA5493" w:rsidRDefault="00CF65A3" w:rsidP="00D65DC8">
      <w:pPr>
        <w:numPr>
          <w:ilvl w:val="1"/>
          <w:numId w:val="20"/>
        </w:numPr>
        <w:tabs>
          <w:tab w:val="left" w:pos="1530"/>
        </w:tabs>
        <w:spacing w:after="0" w:line="240" w:lineRule="auto"/>
        <w:ind w:left="1350" w:hanging="270"/>
        <w:rPr>
          <w:rFonts w:cstheme="minorHAnsi"/>
          <w:sz w:val="22"/>
          <w:szCs w:val="22"/>
        </w:rPr>
      </w:pPr>
      <w:r w:rsidRPr="00AA5493">
        <w:rPr>
          <w:rFonts w:cstheme="minorHAnsi"/>
          <w:sz w:val="22"/>
          <w:szCs w:val="22"/>
        </w:rPr>
        <w:t>Using resource materials or information to complete an assessment without permission from your instructor</w:t>
      </w:r>
    </w:p>
    <w:p w14:paraId="35EFE3C1" w14:textId="77777777" w:rsidR="00CF65A3" w:rsidRPr="00AA5493" w:rsidRDefault="00CF65A3" w:rsidP="00D65DC8">
      <w:pPr>
        <w:numPr>
          <w:ilvl w:val="1"/>
          <w:numId w:val="20"/>
        </w:numPr>
        <w:tabs>
          <w:tab w:val="left" w:pos="1530"/>
        </w:tabs>
        <w:spacing w:after="0" w:line="240" w:lineRule="auto"/>
        <w:ind w:left="1350" w:hanging="270"/>
        <w:rPr>
          <w:rFonts w:cstheme="minorHAnsi"/>
          <w:sz w:val="22"/>
          <w:szCs w:val="22"/>
        </w:rPr>
      </w:pPr>
      <w:r w:rsidRPr="00AA5493">
        <w:rPr>
          <w:rFonts w:cstheme="minorHAnsi"/>
          <w:sz w:val="22"/>
          <w:szCs w:val="22"/>
        </w:rPr>
        <w:t>Collaborating on an assessment (graded assignment or test) without permission from the instructor</w:t>
      </w:r>
    </w:p>
    <w:p w14:paraId="4F01237A" w14:textId="77777777" w:rsidR="00CF65A3" w:rsidRPr="00AA5493" w:rsidRDefault="00CF65A3" w:rsidP="00D65DC8">
      <w:pPr>
        <w:numPr>
          <w:ilvl w:val="1"/>
          <w:numId w:val="20"/>
        </w:numPr>
        <w:tabs>
          <w:tab w:val="left" w:pos="1530"/>
        </w:tabs>
        <w:spacing w:after="0" w:line="240" w:lineRule="auto"/>
        <w:ind w:left="1350" w:hanging="270"/>
        <w:rPr>
          <w:rFonts w:cstheme="minorHAnsi"/>
          <w:sz w:val="22"/>
          <w:szCs w:val="22"/>
        </w:rPr>
      </w:pPr>
      <w:r w:rsidRPr="00AA5493">
        <w:rPr>
          <w:rFonts w:cstheme="minorHAnsi"/>
          <w:sz w:val="22"/>
          <w:szCs w:val="22"/>
        </w:rPr>
        <w:t>Taking a test for someone else or permitting someone else to take a test for you</w:t>
      </w:r>
    </w:p>
    <w:p w14:paraId="79BADA48" w14:textId="77777777" w:rsidR="00CF65A3" w:rsidRPr="00AA5493" w:rsidRDefault="00CF65A3" w:rsidP="00D65DC8">
      <w:pPr>
        <w:numPr>
          <w:ilvl w:val="1"/>
          <w:numId w:val="20"/>
        </w:numPr>
        <w:tabs>
          <w:tab w:val="left" w:pos="1530"/>
        </w:tabs>
        <w:spacing w:after="0" w:line="240" w:lineRule="auto"/>
        <w:ind w:left="1350" w:hanging="270"/>
        <w:rPr>
          <w:rFonts w:cstheme="minorHAnsi"/>
          <w:sz w:val="22"/>
          <w:szCs w:val="22"/>
        </w:rPr>
      </w:pPr>
      <w:r w:rsidRPr="00AA5493">
        <w:rPr>
          <w:rFonts w:cstheme="minorHAnsi"/>
          <w:sz w:val="22"/>
          <w:szCs w:val="22"/>
        </w:rPr>
        <w:t xml:space="preserve">Selling or buying products such as papers, research projects or other artifacts that document achievement or learning outcomes.  </w:t>
      </w:r>
    </w:p>
    <w:p w14:paraId="1054E9A1" w14:textId="77777777" w:rsidR="00CF65A3" w:rsidRPr="00AA5493" w:rsidRDefault="00CF65A3" w:rsidP="00D65DC8">
      <w:pPr>
        <w:numPr>
          <w:ilvl w:val="1"/>
          <w:numId w:val="20"/>
        </w:numPr>
        <w:tabs>
          <w:tab w:val="left" w:pos="1530"/>
        </w:tabs>
        <w:spacing w:after="0" w:line="240" w:lineRule="auto"/>
        <w:ind w:left="1350" w:hanging="270"/>
        <w:rPr>
          <w:rFonts w:cstheme="minorHAnsi"/>
          <w:sz w:val="22"/>
          <w:szCs w:val="22"/>
        </w:rPr>
      </w:pPr>
      <w:r w:rsidRPr="00AA5493">
        <w:rPr>
          <w:rFonts w:cstheme="minorHAnsi"/>
          <w:sz w:val="22"/>
          <w:szCs w:val="22"/>
        </w:rPr>
        <w:t>Tampering with grades</w:t>
      </w:r>
    </w:p>
    <w:p w14:paraId="24938781" w14:textId="77777777" w:rsidR="00CF65A3" w:rsidRPr="00AA5493" w:rsidRDefault="00CF65A3" w:rsidP="00D65DC8">
      <w:pPr>
        <w:numPr>
          <w:ilvl w:val="1"/>
          <w:numId w:val="20"/>
        </w:numPr>
        <w:tabs>
          <w:tab w:val="left" w:pos="1530"/>
        </w:tabs>
        <w:spacing w:after="0" w:line="240" w:lineRule="auto"/>
        <w:ind w:left="1350" w:hanging="270"/>
        <w:rPr>
          <w:rFonts w:cstheme="minorHAnsi"/>
          <w:sz w:val="22"/>
          <w:szCs w:val="22"/>
        </w:rPr>
      </w:pPr>
      <w:r w:rsidRPr="00AA5493">
        <w:rPr>
          <w:rFonts w:cstheme="minorHAnsi"/>
          <w:sz w:val="22"/>
          <w:szCs w:val="22"/>
        </w:rPr>
        <w:t>Obtaining or distributing any part of an assessment</w:t>
      </w:r>
    </w:p>
    <w:p w14:paraId="03E099FB" w14:textId="77777777" w:rsidR="000606A2" w:rsidRPr="00AA5493" w:rsidRDefault="000606A2" w:rsidP="000606A2">
      <w:pPr>
        <w:tabs>
          <w:tab w:val="left" w:pos="1530"/>
        </w:tabs>
        <w:spacing w:after="0" w:line="240" w:lineRule="auto"/>
        <w:ind w:left="1350"/>
        <w:rPr>
          <w:rFonts w:cstheme="minorHAnsi"/>
          <w:sz w:val="22"/>
          <w:szCs w:val="22"/>
        </w:rPr>
      </w:pPr>
    </w:p>
    <w:p w14:paraId="4AC21450" w14:textId="496BB293" w:rsidR="00CF65A3" w:rsidRPr="00AA5493" w:rsidRDefault="00CF65A3" w:rsidP="00265CB0">
      <w:pPr>
        <w:pStyle w:val="Heading3"/>
        <w:rPr>
          <w:b/>
          <w:bCs/>
          <w:szCs w:val="22"/>
        </w:rPr>
      </w:pPr>
      <w:r w:rsidRPr="00AA5493">
        <w:rPr>
          <w:b/>
          <w:bCs/>
          <w:szCs w:val="22"/>
        </w:rPr>
        <w:t>Testing Confidentiality:</w:t>
      </w:r>
    </w:p>
    <w:p w14:paraId="12922099" w14:textId="77777777" w:rsidR="00CF65A3" w:rsidRPr="00AA5493" w:rsidRDefault="00CF65A3" w:rsidP="00D65DC8">
      <w:pPr>
        <w:numPr>
          <w:ilvl w:val="0"/>
          <w:numId w:val="22"/>
        </w:numPr>
        <w:spacing w:after="0" w:line="240" w:lineRule="auto"/>
        <w:rPr>
          <w:sz w:val="22"/>
          <w:szCs w:val="22"/>
        </w:rPr>
      </w:pPr>
      <w:r w:rsidRPr="00AA5493">
        <w:rPr>
          <w:sz w:val="22"/>
          <w:szCs w:val="22"/>
        </w:rPr>
        <w:t>You may not disclose or discuss with anyone information about the items or answers seen in your exam (this includes posting or discussing questions on the internet and social media websites).</w:t>
      </w:r>
    </w:p>
    <w:p w14:paraId="0AF957C4" w14:textId="77777777" w:rsidR="00CF65A3" w:rsidRPr="00AA5493" w:rsidRDefault="00CF65A3" w:rsidP="00D65DC8">
      <w:pPr>
        <w:numPr>
          <w:ilvl w:val="0"/>
          <w:numId w:val="22"/>
        </w:numPr>
        <w:spacing w:before="100" w:beforeAutospacing="1" w:after="100" w:afterAutospacing="1" w:line="240" w:lineRule="auto"/>
        <w:rPr>
          <w:sz w:val="22"/>
          <w:szCs w:val="22"/>
        </w:rPr>
      </w:pPr>
      <w:r w:rsidRPr="00AA5493">
        <w:rPr>
          <w:sz w:val="22"/>
          <w:szCs w:val="22"/>
        </w:rPr>
        <w:t>You may not reconstruct exam items using your memory of your exam or the memory of others.</w:t>
      </w:r>
    </w:p>
    <w:p w14:paraId="1AA8A6F0" w14:textId="77777777" w:rsidR="00CF65A3" w:rsidRPr="00AA5493" w:rsidRDefault="00CF65A3" w:rsidP="00D65DC8">
      <w:pPr>
        <w:numPr>
          <w:ilvl w:val="0"/>
          <w:numId w:val="22"/>
        </w:numPr>
        <w:spacing w:before="100" w:beforeAutospacing="1" w:after="100" w:afterAutospacing="1" w:line="240" w:lineRule="auto"/>
        <w:rPr>
          <w:sz w:val="22"/>
          <w:szCs w:val="22"/>
        </w:rPr>
      </w:pPr>
      <w:r w:rsidRPr="00AA5493">
        <w:rPr>
          <w:sz w:val="22"/>
          <w:szCs w:val="22"/>
        </w:rPr>
        <w:t>You may not seek help from any other party in answering items (in person, by phone, text, email or electronic resources) during your exam.</w:t>
      </w:r>
    </w:p>
    <w:p w14:paraId="53190985" w14:textId="77777777" w:rsidR="00CF65A3" w:rsidRPr="00AA5493" w:rsidRDefault="00CF65A3" w:rsidP="00D65DC8">
      <w:pPr>
        <w:pStyle w:val="ListParagraph"/>
        <w:numPr>
          <w:ilvl w:val="0"/>
          <w:numId w:val="22"/>
        </w:numPr>
        <w:spacing w:before="100" w:beforeAutospacing="1" w:after="100" w:afterAutospacing="1" w:line="240" w:lineRule="auto"/>
        <w:rPr>
          <w:sz w:val="22"/>
          <w:szCs w:val="22"/>
        </w:rPr>
      </w:pPr>
      <w:r w:rsidRPr="00AA5493">
        <w:rPr>
          <w:sz w:val="22"/>
          <w:szCs w:val="22"/>
        </w:rPr>
        <w:t xml:space="preserve">You may not remove exam items and/or responses (in any format) or notes about the exam.  </w:t>
      </w:r>
    </w:p>
    <w:p w14:paraId="028F2656" w14:textId="77777777" w:rsidR="00CF65A3" w:rsidRPr="00AA5493" w:rsidRDefault="00CF65A3" w:rsidP="00D65DC8">
      <w:pPr>
        <w:numPr>
          <w:ilvl w:val="0"/>
          <w:numId w:val="22"/>
        </w:numPr>
        <w:spacing w:before="100" w:beforeAutospacing="1" w:after="100" w:afterAutospacing="1" w:line="240" w:lineRule="auto"/>
        <w:rPr>
          <w:sz w:val="22"/>
          <w:szCs w:val="22"/>
        </w:rPr>
      </w:pPr>
      <w:r w:rsidRPr="00AA5493">
        <w:rPr>
          <w:sz w:val="22"/>
          <w:szCs w:val="22"/>
        </w:rPr>
        <w:lastRenderedPageBreak/>
        <w:t>You may not copy, scan, photograph, save or reconstruct exam items during or following your exam for any reason.</w:t>
      </w:r>
    </w:p>
    <w:p w14:paraId="48BE5DC0" w14:textId="77777777" w:rsidR="00CF65A3" w:rsidRPr="00AA5493" w:rsidRDefault="00CF65A3" w:rsidP="00D65DC8">
      <w:pPr>
        <w:numPr>
          <w:ilvl w:val="0"/>
          <w:numId w:val="22"/>
        </w:numPr>
        <w:spacing w:before="100" w:beforeAutospacing="1" w:after="100" w:afterAutospacing="1" w:line="240" w:lineRule="auto"/>
        <w:rPr>
          <w:sz w:val="22"/>
          <w:szCs w:val="22"/>
        </w:rPr>
      </w:pPr>
      <w:r w:rsidRPr="00AA5493">
        <w:rPr>
          <w:sz w:val="22"/>
          <w:szCs w:val="22"/>
        </w:rPr>
        <w:t>You will comply with any investigation that needs to be conducted.</w:t>
      </w:r>
    </w:p>
    <w:p w14:paraId="4A1F648C" w14:textId="77777777" w:rsidR="00CF65A3" w:rsidRPr="00AA5493" w:rsidRDefault="00CF65A3" w:rsidP="00D65DC8">
      <w:pPr>
        <w:numPr>
          <w:ilvl w:val="0"/>
          <w:numId w:val="22"/>
        </w:numPr>
        <w:spacing w:before="100" w:beforeAutospacing="1" w:after="100" w:afterAutospacing="1" w:line="240" w:lineRule="auto"/>
        <w:rPr>
          <w:sz w:val="22"/>
          <w:szCs w:val="22"/>
        </w:rPr>
      </w:pPr>
      <w:r w:rsidRPr="00AA5493">
        <w:rPr>
          <w:sz w:val="22"/>
          <w:szCs w:val="22"/>
        </w:rPr>
        <w:t>Note: If you witness any of the above behavior, or any irregular behavior that is in violation of the NTC Exam Rules, you are required to report it to NTC faculty and comply with any follow up investigation.</w:t>
      </w:r>
    </w:p>
    <w:p w14:paraId="31611884" w14:textId="77777777" w:rsidR="00CF65A3" w:rsidRPr="00AA5493" w:rsidRDefault="00CF65A3" w:rsidP="00CF65A3">
      <w:pPr>
        <w:spacing w:line="240" w:lineRule="auto"/>
        <w:rPr>
          <w:i/>
          <w:iCs/>
          <w:sz w:val="22"/>
          <w:szCs w:val="22"/>
        </w:rPr>
      </w:pPr>
      <w:r w:rsidRPr="00AA5493">
        <w:rPr>
          <w:i/>
          <w:iCs/>
          <w:sz w:val="22"/>
          <w:szCs w:val="22"/>
        </w:rPr>
        <w:t>Online Exams utilize HonorLock and the following items </w:t>
      </w:r>
      <w:r w:rsidRPr="00AA5493">
        <w:rPr>
          <w:b/>
          <w:bCs/>
          <w:i/>
          <w:iCs/>
          <w:sz w:val="22"/>
          <w:szCs w:val="22"/>
        </w:rPr>
        <w:t>may not be accessed</w:t>
      </w:r>
      <w:r w:rsidRPr="00AA5493">
        <w:rPr>
          <w:i/>
          <w:iCs/>
          <w:sz w:val="22"/>
          <w:szCs w:val="22"/>
        </w:rPr>
        <w:t> at all during your exam:</w:t>
      </w:r>
    </w:p>
    <w:p w14:paraId="74F648A1" w14:textId="77777777" w:rsidR="00CF65A3" w:rsidRPr="00AA5493" w:rsidRDefault="00CF65A3" w:rsidP="00D65DC8">
      <w:pPr>
        <w:numPr>
          <w:ilvl w:val="0"/>
          <w:numId w:val="21"/>
        </w:numPr>
        <w:spacing w:after="0" w:line="240" w:lineRule="auto"/>
        <w:rPr>
          <w:sz w:val="22"/>
          <w:szCs w:val="22"/>
        </w:rPr>
      </w:pPr>
      <w:r w:rsidRPr="00AA5493">
        <w:rPr>
          <w:sz w:val="22"/>
          <w:szCs w:val="22"/>
        </w:rPr>
        <w:t>Any educational, test preparation or study materials not agreed upon with instructor in advance;</w:t>
      </w:r>
    </w:p>
    <w:p w14:paraId="274D5009" w14:textId="77777777" w:rsidR="00CF65A3" w:rsidRPr="00AA5493" w:rsidRDefault="00CF65A3" w:rsidP="00D65DC8">
      <w:pPr>
        <w:numPr>
          <w:ilvl w:val="0"/>
          <w:numId w:val="21"/>
        </w:numPr>
        <w:spacing w:before="100" w:beforeAutospacing="1" w:after="100" w:afterAutospacing="1" w:line="240" w:lineRule="auto"/>
        <w:rPr>
          <w:sz w:val="22"/>
          <w:szCs w:val="22"/>
        </w:rPr>
      </w:pPr>
      <w:r w:rsidRPr="00AA5493">
        <w:rPr>
          <w:sz w:val="22"/>
          <w:szCs w:val="22"/>
        </w:rPr>
        <w:t>Cell/mobile/smart phones, tablets, smart watches, MP3 players, fitness bands, jump drives, cameras or any other electronic devices;</w:t>
      </w:r>
    </w:p>
    <w:p w14:paraId="5C04335F" w14:textId="77777777" w:rsidR="00CF65A3" w:rsidRPr="00AA5493" w:rsidRDefault="00CF65A3" w:rsidP="00D65DC8">
      <w:pPr>
        <w:numPr>
          <w:ilvl w:val="0"/>
          <w:numId w:val="21"/>
        </w:numPr>
        <w:spacing w:before="100" w:beforeAutospacing="1" w:after="100" w:afterAutospacing="1" w:line="240" w:lineRule="auto"/>
        <w:rPr>
          <w:sz w:val="22"/>
          <w:szCs w:val="22"/>
        </w:rPr>
      </w:pPr>
      <w:r w:rsidRPr="00AA5493">
        <w:rPr>
          <w:sz w:val="22"/>
          <w:szCs w:val="22"/>
        </w:rPr>
        <w:t>Weapons of any kind.</w:t>
      </w:r>
    </w:p>
    <w:p w14:paraId="2833B601" w14:textId="34A4C61F" w:rsidR="00CF65A3" w:rsidRPr="00AA5493" w:rsidRDefault="00CF65A3" w:rsidP="00AA5493">
      <w:pPr>
        <w:spacing w:before="100" w:beforeAutospacing="1" w:after="100" w:afterAutospacing="1" w:line="240" w:lineRule="auto"/>
        <w:rPr>
          <w:sz w:val="22"/>
          <w:szCs w:val="22"/>
        </w:rPr>
      </w:pPr>
      <w:r w:rsidRPr="00AA5493">
        <w:rPr>
          <w:sz w:val="22"/>
          <w:szCs w:val="22"/>
        </w:rPr>
        <w:t>Whether on or off campus</w:t>
      </w:r>
      <w:r w:rsidR="00F659BC" w:rsidRPr="00AA5493">
        <w:rPr>
          <w:sz w:val="22"/>
          <w:szCs w:val="22"/>
        </w:rPr>
        <w:t>,</w:t>
      </w:r>
      <w:r w:rsidRPr="00AA5493">
        <w:rPr>
          <w:sz w:val="22"/>
          <w:szCs w:val="22"/>
        </w:rPr>
        <w:t xml:space="preserve"> you are required to store your electronic devices (cell/mobile/smart phones, tablets, smart watches or other electronic devices) outside of the testing area. If you refuse to store your electronic devices you will not be allowed to take your exam. You will be required to reschedule the exam and possibly incur a </w:t>
      </w:r>
      <w:r w:rsidR="00F659BC" w:rsidRPr="00AA5493">
        <w:rPr>
          <w:sz w:val="22"/>
          <w:szCs w:val="22"/>
        </w:rPr>
        <w:t>5</w:t>
      </w:r>
      <w:r w:rsidRPr="00AA5493">
        <w:rPr>
          <w:sz w:val="22"/>
          <w:szCs w:val="22"/>
        </w:rPr>
        <w:t>% reduction in exam grade.</w:t>
      </w:r>
    </w:p>
    <w:p w14:paraId="62DA0CD1" w14:textId="59DE7A17" w:rsidR="00CF65A3" w:rsidRPr="00265CB0" w:rsidRDefault="00CF65A3" w:rsidP="00265CB0">
      <w:pPr>
        <w:pStyle w:val="Heading2"/>
        <w:rPr>
          <w:b/>
          <w:bCs/>
          <w:color w:val="244061" w:themeColor="accent1" w:themeShade="80"/>
        </w:rPr>
      </w:pPr>
      <w:bookmarkStart w:id="44" w:name="_Toc212635892"/>
      <w:bookmarkStart w:id="45" w:name="_Toc363470351"/>
      <w:r w:rsidRPr="00265CB0">
        <w:rPr>
          <w:b/>
          <w:bCs/>
          <w:color w:val="244061" w:themeColor="accent1" w:themeShade="80"/>
        </w:rPr>
        <w:t>Student Performance Remediation and Due Process</w:t>
      </w:r>
      <w:bookmarkEnd w:id="44"/>
    </w:p>
    <w:p w14:paraId="554AB58B" w14:textId="77777777" w:rsidR="00CF65A3" w:rsidRDefault="00CF65A3" w:rsidP="00CF65A3">
      <w:pPr>
        <w:spacing w:after="0" w:line="240" w:lineRule="auto"/>
        <w:jc w:val="both"/>
        <w:rPr>
          <w:szCs w:val="24"/>
        </w:rPr>
      </w:pPr>
    </w:p>
    <w:p w14:paraId="2E2378DA" w14:textId="77777777" w:rsidR="00CF65A3" w:rsidRPr="00265CB0" w:rsidRDefault="00CF65A3" w:rsidP="00265CB0">
      <w:pPr>
        <w:pStyle w:val="Heading3"/>
        <w:rPr>
          <w:b/>
          <w:bCs/>
        </w:rPr>
      </w:pPr>
      <w:bookmarkStart w:id="46" w:name="_Toc212635894"/>
      <w:bookmarkStart w:id="47" w:name="_Hlk210638683"/>
      <w:r w:rsidRPr="00265CB0">
        <w:rPr>
          <w:b/>
          <w:bCs/>
        </w:rPr>
        <w:t>Remediation Plans</w:t>
      </w:r>
      <w:bookmarkEnd w:id="46"/>
    </w:p>
    <w:p w14:paraId="2CF1FD83" w14:textId="04B00362" w:rsidR="00CF65A3" w:rsidRPr="00AA5493" w:rsidRDefault="00CF65A3" w:rsidP="00007D8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AA5493">
        <w:rPr>
          <w:sz w:val="22"/>
          <w:szCs w:val="22"/>
        </w:rPr>
        <w:t xml:space="preserve"> Remediation plans may be developed with the student in situations where a student's clinical or didactic progress is deteriorating or if they are experiencing an excessive loss of Integrity points in a clinical course.  An individualized plan for the student to succeed is developed with input from the student and the faculty member.  Plans will include steps for improvement: identifying skills to improve, identification of methods used as evidence of lack of skill, contain dated, actionable steps, faculty/student meetings during the plan and ways to determine success on meeting the goal.  The plan should include college resources if appropriate, conferences and a completion deadline.</w:t>
      </w:r>
      <w:bookmarkEnd w:id="47"/>
    </w:p>
    <w:p w14:paraId="6F7E858A" w14:textId="77777777" w:rsidR="00007D83" w:rsidRPr="00AA5493" w:rsidRDefault="00007D83" w:rsidP="00007D8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p>
    <w:p w14:paraId="5A976208" w14:textId="77777777" w:rsidR="00CF65A3" w:rsidRPr="00AA5493" w:rsidRDefault="00CF65A3" w:rsidP="00265CB0">
      <w:pPr>
        <w:pStyle w:val="Heading3"/>
        <w:rPr>
          <w:b/>
          <w:bCs/>
          <w:szCs w:val="22"/>
        </w:rPr>
      </w:pPr>
      <w:bookmarkStart w:id="48" w:name="_Toc363470360"/>
      <w:bookmarkStart w:id="49" w:name="_Toc212635895"/>
      <w:r w:rsidRPr="00AA5493">
        <w:rPr>
          <w:b/>
          <w:bCs/>
          <w:szCs w:val="22"/>
        </w:rPr>
        <w:t>Student Due Process</w:t>
      </w:r>
      <w:bookmarkEnd w:id="48"/>
      <w:bookmarkEnd w:id="49"/>
      <w:r w:rsidRPr="00AA5493">
        <w:rPr>
          <w:b/>
          <w:bCs/>
          <w:szCs w:val="22"/>
        </w:rPr>
        <w:t xml:space="preserve">    </w:t>
      </w:r>
    </w:p>
    <w:p w14:paraId="7C98A5C5" w14:textId="1B12C49F" w:rsidR="00CF65A3" w:rsidRPr="00AA5493" w:rsidRDefault="00CF65A3" w:rsidP="00CF65A3">
      <w:pPr>
        <w:tabs>
          <w:tab w:val="left" w:leader="underscore" w:pos="5760"/>
          <w:tab w:val="left" w:pos="6120"/>
          <w:tab w:val="left" w:leader="underscore" w:pos="10080"/>
        </w:tabs>
        <w:spacing w:after="0" w:line="240" w:lineRule="auto"/>
        <w:rPr>
          <w:sz w:val="22"/>
          <w:szCs w:val="22"/>
        </w:rPr>
      </w:pPr>
      <w:r w:rsidRPr="00AA5493">
        <w:rPr>
          <w:sz w:val="22"/>
          <w:szCs w:val="22"/>
        </w:rPr>
        <w:t xml:space="preserve">Student Due Process policies are located at </w:t>
      </w:r>
      <w:hyperlink r:id="rId21" w:history="1">
        <w:r w:rsidRPr="00AA5493">
          <w:rPr>
            <w:rStyle w:val="Hyperlink"/>
            <w:sz w:val="22"/>
            <w:szCs w:val="22"/>
          </w:rPr>
          <w:t>www.ntc.edu</w:t>
        </w:r>
      </w:hyperlink>
      <w:r w:rsidRPr="00AA5493">
        <w:rPr>
          <w:sz w:val="22"/>
          <w:szCs w:val="22"/>
        </w:rPr>
        <w:t xml:space="preserve"> under current students, policies and guidelines.  These are designed for NTC students facing disciplinary action from campus violations or student ethics violations.  This includes Behavioral Sanctions imposed by the college</w:t>
      </w:r>
      <w:r w:rsidR="00145E4E" w:rsidRPr="00AA5493">
        <w:rPr>
          <w:sz w:val="22"/>
          <w:szCs w:val="22"/>
        </w:rPr>
        <w:t xml:space="preserve"> </w:t>
      </w:r>
      <w:hyperlink r:id="rId22" w:history="1">
        <w:r w:rsidR="00145E4E" w:rsidRPr="00AA5493">
          <w:rPr>
            <w:rStyle w:val="Hyperlink"/>
            <w:sz w:val="22"/>
            <w:szCs w:val="22"/>
          </w:rPr>
          <w:t>NTC code of conduct</w:t>
        </w:r>
      </w:hyperlink>
    </w:p>
    <w:bookmarkEnd w:id="45"/>
    <w:p w14:paraId="66B81B55" w14:textId="2B24823A" w:rsidR="00CF65A3" w:rsidRPr="00AA5493" w:rsidRDefault="00CF65A3" w:rsidP="00CF65A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p>
    <w:p w14:paraId="3FFD8291" w14:textId="77777777" w:rsidR="00CF65A3" w:rsidRPr="00AA5493" w:rsidRDefault="00CF65A3" w:rsidP="00265CB0">
      <w:pPr>
        <w:pStyle w:val="Heading3"/>
        <w:rPr>
          <w:rStyle w:val="Emphasis"/>
          <w:b/>
          <w:bCs/>
          <w:i w:val="0"/>
          <w:iCs w:val="0"/>
          <w:szCs w:val="22"/>
        </w:rPr>
      </w:pPr>
      <w:bookmarkStart w:id="50" w:name="_Toc363470357"/>
      <w:bookmarkStart w:id="51" w:name="_Toc212635896"/>
      <w:r w:rsidRPr="00AA5493">
        <w:rPr>
          <w:rStyle w:val="Emphasis"/>
          <w:b/>
          <w:bCs/>
          <w:i w:val="0"/>
          <w:iCs w:val="0"/>
          <w:szCs w:val="22"/>
        </w:rPr>
        <w:t>Due Process Dismissal or Behavior Dismissals</w:t>
      </w:r>
      <w:bookmarkEnd w:id="50"/>
      <w:bookmarkEnd w:id="51"/>
    </w:p>
    <w:p w14:paraId="7B86C3B9" w14:textId="77777777" w:rsidR="00CF65A3" w:rsidRPr="00AA5493" w:rsidRDefault="00CF65A3" w:rsidP="00CF65A3">
      <w:pPr>
        <w:spacing w:line="240" w:lineRule="auto"/>
        <w:rPr>
          <w:sz w:val="22"/>
          <w:szCs w:val="22"/>
        </w:rPr>
      </w:pPr>
      <w:r w:rsidRPr="00AA5493">
        <w:rPr>
          <w:sz w:val="22"/>
          <w:szCs w:val="22"/>
        </w:rPr>
        <w:t>A student may be unsuccessful in the Radiography Program for other reasons including, but not limited to, academic misconduct (cheating), behavioral misconduct, inappropriate and unsafe behaviors. These students are not eligible for re-entry into the Radiography program. NTC expected student behaviors can be located at the NTC website under Student Guidelines and Policies- Student Behavioral Guidelines and Student Code of Conduct.</w:t>
      </w:r>
    </w:p>
    <w:p w14:paraId="7C0F823F" w14:textId="77777777" w:rsidR="00CF65A3" w:rsidRPr="00AA5493" w:rsidRDefault="00CF65A3" w:rsidP="00CF65A3">
      <w:pPr>
        <w:spacing w:line="240" w:lineRule="auto"/>
        <w:rPr>
          <w:sz w:val="22"/>
          <w:szCs w:val="22"/>
        </w:rPr>
      </w:pPr>
      <w:r w:rsidRPr="00AA5493">
        <w:rPr>
          <w:sz w:val="22"/>
          <w:szCs w:val="22"/>
        </w:rPr>
        <w:t xml:space="preserve">In addition, the student will abide by procedures of the clinical education agency particularly in matters relating to patient care, patient/staff interactions and radiation protection.  Unsafe or inappropriate clinical behaviors are cause for immediate dismissal from a clinical course and failing grade is assigned.  Depending on the specific instance, the student may not be allowed back at a clinical site and program progression may not be possible.  A student is subject to the same disciplinary measures as an employee of a clinical education affiliate.  Serious infractions of procedures of the clinical affiliate and unsafe behaviors may constitute grounds for immediate dismissal from the program without option of re-entry.  </w:t>
      </w:r>
    </w:p>
    <w:p w14:paraId="7A049668" w14:textId="77777777" w:rsidR="00CF65A3" w:rsidRPr="00AA5493" w:rsidRDefault="00CF65A3" w:rsidP="00CF65A3">
      <w:pPr>
        <w:spacing w:after="0" w:line="240" w:lineRule="auto"/>
        <w:rPr>
          <w:sz w:val="22"/>
          <w:szCs w:val="22"/>
        </w:rPr>
      </w:pPr>
      <w:r w:rsidRPr="00AA5493">
        <w:rPr>
          <w:sz w:val="22"/>
          <w:szCs w:val="22"/>
        </w:rPr>
        <w:t xml:space="preserve">Examples are the confidentiality procedure, abusive language or actions, falsification of records, gross carelessness in patient care procedures, and tobacco, drug, or alcohol use during clinical assignments.  This list is not inclusive. Clinical sites have a contracted right to refuse access by any student for specified reasons.  Anytime a student fails a clinical course for any reason, they are not reassigned to that site for the second attempt. </w:t>
      </w:r>
    </w:p>
    <w:p w14:paraId="4B10930E" w14:textId="77777777" w:rsidR="00CF65A3" w:rsidRPr="00AA5493" w:rsidRDefault="00CF65A3" w:rsidP="00CF65A3">
      <w:pPr>
        <w:spacing w:after="0" w:line="240" w:lineRule="auto"/>
        <w:jc w:val="both"/>
        <w:rPr>
          <w:rStyle w:val="Heading1Char"/>
          <w:rFonts w:asciiTheme="minorHAnsi" w:eastAsiaTheme="minorEastAsia" w:hAnsiTheme="minorHAnsi" w:cstheme="minorBidi"/>
          <w:color w:val="auto"/>
          <w:sz w:val="22"/>
          <w:szCs w:val="22"/>
        </w:rPr>
      </w:pPr>
    </w:p>
    <w:p w14:paraId="55E65CD9" w14:textId="77777777" w:rsidR="00CF65A3" w:rsidRPr="00AA5493" w:rsidRDefault="00CF65A3" w:rsidP="00265CB0">
      <w:pPr>
        <w:pStyle w:val="Heading3"/>
        <w:rPr>
          <w:b/>
          <w:bCs/>
          <w:szCs w:val="22"/>
        </w:rPr>
      </w:pPr>
      <w:bookmarkStart w:id="52" w:name="_Toc212635897"/>
      <w:r w:rsidRPr="00AA5493">
        <w:rPr>
          <w:rStyle w:val="Heading1Char"/>
          <w:b/>
          <w:bCs/>
          <w:color w:val="auto"/>
          <w:sz w:val="22"/>
          <w:szCs w:val="22"/>
        </w:rPr>
        <w:lastRenderedPageBreak/>
        <w:t>Failure or Withdrawal of one or more Courses</w:t>
      </w:r>
      <w:bookmarkEnd w:id="52"/>
    </w:p>
    <w:p w14:paraId="0184C5BB" w14:textId="77777777" w:rsidR="00CF65A3" w:rsidRPr="00AA5493" w:rsidRDefault="00CF65A3" w:rsidP="00CF65A3">
      <w:pPr>
        <w:spacing w:line="240" w:lineRule="auto"/>
        <w:rPr>
          <w:sz w:val="22"/>
          <w:szCs w:val="22"/>
        </w:rPr>
      </w:pPr>
      <w:r w:rsidRPr="00AA5493">
        <w:rPr>
          <w:sz w:val="22"/>
          <w:szCs w:val="22"/>
        </w:rPr>
        <w:t>Students who do not successfully complete all of the program courses may or may not be eligible to continue in their program based on pre and co requisites of the courses for the next semester.  Withdrawing from a course may count as an unsuccessful attempt (“W” on transcript) according to the NTC Withdrawal policy.</w:t>
      </w:r>
    </w:p>
    <w:p w14:paraId="21A803B2" w14:textId="77777777" w:rsidR="001625A3" w:rsidRPr="00AA5493" w:rsidRDefault="00CF65A3" w:rsidP="00D65DC8">
      <w:pPr>
        <w:pStyle w:val="ListParagraph"/>
        <w:numPr>
          <w:ilvl w:val="0"/>
          <w:numId w:val="13"/>
        </w:numPr>
        <w:rPr>
          <w:rFonts w:asciiTheme="majorHAnsi" w:hAnsiTheme="majorHAnsi"/>
          <w:smallCaps/>
          <w:sz w:val="22"/>
          <w:szCs w:val="22"/>
        </w:rPr>
      </w:pPr>
      <w:r w:rsidRPr="00AA5493">
        <w:rPr>
          <w:rFonts w:asciiTheme="majorHAnsi" w:hAnsiTheme="majorHAnsi"/>
          <w:smallCaps/>
          <w:sz w:val="22"/>
          <w:szCs w:val="22"/>
        </w:rPr>
        <w:t>Student may be out of program sequence, but not out of the program, if one of the following occurs:</w:t>
      </w:r>
    </w:p>
    <w:p w14:paraId="5E32EF0A" w14:textId="1B803CC5" w:rsidR="00CF65A3" w:rsidRPr="00AA5493" w:rsidRDefault="00CF65A3" w:rsidP="00D65DC8">
      <w:pPr>
        <w:pStyle w:val="ListParagraph"/>
        <w:numPr>
          <w:ilvl w:val="1"/>
          <w:numId w:val="13"/>
        </w:numPr>
        <w:rPr>
          <w:rFonts w:asciiTheme="majorHAnsi" w:hAnsiTheme="majorHAnsi"/>
          <w:smallCaps/>
          <w:sz w:val="22"/>
          <w:szCs w:val="22"/>
        </w:rPr>
      </w:pPr>
      <w:r w:rsidRPr="00AA5493">
        <w:rPr>
          <w:sz w:val="22"/>
          <w:szCs w:val="22"/>
        </w:rPr>
        <w:t xml:space="preserve">One unsuccessful attempt or failing grade for any single course </w:t>
      </w:r>
    </w:p>
    <w:p w14:paraId="63093EFA" w14:textId="77777777" w:rsidR="00CF65A3" w:rsidRPr="00AA5493" w:rsidRDefault="00CF65A3" w:rsidP="00D65DC8">
      <w:pPr>
        <w:pStyle w:val="ListParagraph"/>
        <w:numPr>
          <w:ilvl w:val="1"/>
          <w:numId w:val="13"/>
        </w:numPr>
        <w:spacing w:after="0"/>
        <w:rPr>
          <w:sz w:val="22"/>
          <w:szCs w:val="22"/>
        </w:rPr>
      </w:pPr>
      <w:r w:rsidRPr="00AA5493">
        <w:rPr>
          <w:sz w:val="22"/>
          <w:szCs w:val="22"/>
        </w:rPr>
        <w:t>Two unsuccessful attempts or failing grades in two separate program courses</w:t>
      </w:r>
    </w:p>
    <w:p w14:paraId="4F14F7DF" w14:textId="77777777" w:rsidR="00CF65A3" w:rsidRPr="00AA5493" w:rsidRDefault="00CF65A3" w:rsidP="00CF65A3">
      <w:pPr>
        <w:pStyle w:val="ListParagraph"/>
        <w:ind w:left="1080"/>
        <w:rPr>
          <w:sz w:val="22"/>
          <w:szCs w:val="22"/>
        </w:rPr>
      </w:pPr>
    </w:p>
    <w:p w14:paraId="7276040B" w14:textId="77777777" w:rsidR="00CF65A3" w:rsidRPr="00AA5493" w:rsidRDefault="00CF65A3" w:rsidP="00D65DC8">
      <w:pPr>
        <w:pStyle w:val="ListParagraph"/>
        <w:numPr>
          <w:ilvl w:val="0"/>
          <w:numId w:val="13"/>
        </w:numPr>
        <w:rPr>
          <w:rFonts w:asciiTheme="majorHAnsi" w:hAnsiTheme="majorHAnsi"/>
          <w:smallCaps/>
          <w:sz w:val="22"/>
          <w:szCs w:val="22"/>
        </w:rPr>
      </w:pPr>
      <w:r w:rsidRPr="00AA5493">
        <w:rPr>
          <w:rFonts w:asciiTheme="majorHAnsi" w:hAnsiTheme="majorHAnsi"/>
          <w:smallCaps/>
          <w:sz w:val="22"/>
          <w:szCs w:val="22"/>
        </w:rPr>
        <w:t>Student will be dismissed from the program if one of the following occur:</w:t>
      </w:r>
    </w:p>
    <w:p w14:paraId="348618A0" w14:textId="77777777" w:rsidR="00CF65A3" w:rsidRPr="00AA5493" w:rsidRDefault="00CF65A3" w:rsidP="00D65DC8">
      <w:pPr>
        <w:pStyle w:val="ListParagraph"/>
        <w:numPr>
          <w:ilvl w:val="1"/>
          <w:numId w:val="13"/>
        </w:numPr>
        <w:spacing w:after="0"/>
        <w:rPr>
          <w:smallCaps/>
          <w:sz w:val="22"/>
          <w:szCs w:val="22"/>
        </w:rPr>
      </w:pPr>
      <w:r w:rsidRPr="00AA5493">
        <w:rPr>
          <w:sz w:val="22"/>
          <w:szCs w:val="22"/>
        </w:rPr>
        <w:t xml:space="preserve">Two unsuccessful attempts or failing grades for any single didactic or clinical course </w:t>
      </w:r>
    </w:p>
    <w:p w14:paraId="176B8B11" w14:textId="77777777" w:rsidR="00CF65A3" w:rsidRPr="00AA5493" w:rsidRDefault="00CF65A3" w:rsidP="00D65DC8">
      <w:pPr>
        <w:pStyle w:val="ListParagraph"/>
        <w:numPr>
          <w:ilvl w:val="1"/>
          <w:numId w:val="13"/>
        </w:numPr>
        <w:spacing w:after="0"/>
        <w:rPr>
          <w:sz w:val="22"/>
          <w:szCs w:val="22"/>
        </w:rPr>
      </w:pPr>
      <w:r w:rsidRPr="00AA5493">
        <w:rPr>
          <w:sz w:val="22"/>
          <w:szCs w:val="22"/>
        </w:rPr>
        <w:t>Three unsuccessful attempts or failing grades for three different program courses</w:t>
      </w:r>
    </w:p>
    <w:p w14:paraId="3496D61F" w14:textId="5A76F559" w:rsidR="00CF65A3" w:rsidRDefault="00CF65A3" w:rsidP="00AA5493">
      <w:pPr>
        <w:pStyle w:val="ListParagraph"/>
        <w:spacing w:after="0"/>
        <w:ind w:left="1080" w:firstLine="360"/>
        <w:rPr>
          <w:sz w:val="22"/>
          <w:szCs w:val="22"/>
        </w:rPr>
      </w:pPr>
      <w:r w:rsidRPr="00AA5493">
        <w:rPr>
          <w:sz w:val="22"/>
          <w:szCs w:val="22"/>
        </w:rPr>
        <w:t>The student will receive a letter of dismissal and information about re-admission.</w:t>
      </w:r>
    </w:p>
    <w:p w14:paraId="7F766EB1" w14:textId="77777777" w:rsidR="00AA5493" w:rsidRPr="00AA5493" w:rsidRDefault="00AA5493" w:rsidP="00AA5493">
      <w:pPr>
        <w:pStyle w:val="ListParagraph"/>
        <w:spacing w:after="0"/>
        <w:ind w:left="1080" w:firstLine="360"/>
        <w:rPr>
          <w:sz w:val="22"/>
          <w:szCs w:val="22"/>
        </w:rPr>
      </w:pPr>
    </w:p>
    <w:p w14:paraId="5747DBEC" w14:textId="777C7A2F" w:rsidR="00CF65A3" w:rsidRPr="00AA5493" w:rsidRDefault="00CF65A3" w:rsidP="00CF65A3">
      <w:pPr>
        <w:rPr>
          <w:rFonts w:cstheme="minorHAnsi"/>
          <w:i/>
        </w:rPr>
      </w:pPr>
      <w:r w:rsidRPr="00AA5493">
        <w:rPr>
          <w:rFonts w:cstheme="minorHAnsi"/>
          <w:b/>
          <w:i/>
        </w:rPr>
        <w:t>Note:</w:t>
      </w:r>
      <w:r w:rsidRPr="00AA5493">
        <w:rPr>
          <w:rFonts w:cstheme="minorHAnsi"/>
          <w:i/>
        </w:rPr>
        <w:t xml:space="preserve"> As with all students in Health Division programs, any potential re-admitted student is required to satisfactorily complete all requirements and technical standards of the program to which they have been accepted.</w:t>
      </w:r>
    </w:p>
    <w:p w14:paraId="7D684A9E" w14:textId="77777777" w:rsidR="00007D83" w:rsidRPr="00AA5493" w:rsidRDefault="00007D83" w:rsidP="00CF65A3">
      <w:pPr>
        <w:rPr>
          <w:rFonts w:cstheme="minorHAnsi"/>
          <w:i/>
          <w:sz w:val="22"/>
          <w:szCs w:val="22"/>
        </w:rPr>
      </w:pPr>
    </w:p>
    <w:p w14:paraId="43C975C7" w14:textId="0CB6F966" w:rsidR="00007D83" w:rsidRPr="00265CB0" w:rsidRDefault="00CF65A3" w:rsidP="00265CB0">
      <w:pPr>
        <w:pStyle w:val="Heading2"/>
        <w:rPr>
          <w:b/>
          <w:bCs/>
          <w:color w:val="244061" w:themeColor="accent1" w:themeShade="80"/>
        </w:rPr>
      </w:pPr>
      <w:bookmarkStart w:id="53" w:name="_Toc212635898"/>
      <w:r w:rsidRPr="00265CB0">
        <w:rPr>
          <w:b/>
          <w:bCs/>
          <w:color w:val="244061" w:themeColor="accent1" w:themeShade="80"/>
        </w:rPr>
        <w:t>Allied Health Program Re-Admission Policy</w:t>
      </w:r>
      <w:bookmarkEnd w:id="53"/>
    </w:p>
    <w:p w14:paraId="1D666184" w14:textId="77777777" w:rsidR="00CF65A3" w:rsidRPr="00265CB0" w:rsidRDefault="00CF65A3" w:rsidP="00265CB0">
      <w:pPr>
        <w:pStyle w:val="Heading3"/>
        <w:rPr>
          <w:b/>
          <w:bCs/>
        </w:rPr>
      </w:pPr>
      <w:bookmarkStart w:id="54" w:name="_Toc212635899"/>
      <w:r w:rsidRPr="00265CB0">
        <w:rPr>
          <w:b/>
          <w:bCs/>
        </w:rPr>
        <w:t>Policy Statement</w:t>
      </w:r>
      <w:bookmarkEnd w:id="54"/>
    </w:p>
    <w:p w14:paraId="7BB7C6A9" w14:textId="77777777" w:rsidR="00CF65A3" w:rsidRPr="00AA5493" w:rsidRDefault="00CF65A3" w:rsidP="00CF65A3">
      <w:pPr>
        <w:spacing w:after="0"/>
        <w:rPr>
          <w:sz w:val="22"/>
          <w:szCs w:val="22"/>
        </w:rPr>
      </w:pPr>
      <w:r w:rsidRPr="00AA5493">
        <w:rPr>
          <w:sz w:val="22"/>
          <w:szCs w:val="22"/>
        </w:rPr>
        <w:t>The Northcentral Technical College (NTC) Allied Health Programs may re-admit students based on academic standards*, evaluation of Admission Portfolio, and program space availability.  Students wishing to be readmitted to an allied health program should contact the admissions office to initiate the process whereby the Allied Health Program Admissions committee will review application materials quarterly following the academic year calendar July 1</w:t>
      </w:r>
      <w:r w:rsidRPr="00AA5493">
        <w:rPr>
          <w:sz w:val="22"/>
          <w:szCs w:val="22"/>
          <w:vertAlign w:val="superscript"/>
        </w:rPr>
        <w:t>st</w:t>
      </w:r>
      <w:r w:rsidRPr="00AA5493">
        <w:rPr>
          <w:sz w:val="22"/>
          <w:szCs w:val="22"/>
        </w:rPr>
        <w:t xml:space="preserve"> to June 30</w:t>
      </w:r>
      <w:r w:rsidRPr="00AA5493">
        <w:rPr>
          <w:sz w:val="22"/>
          <w:szCs w:val="22"/>
          <w:vertAlign w:val="superscript"/>
        </w:rPr>
        <w:t>th</w:t>
      </w:r>
      <w:r w:rsidRPr="00AA5493">
        <w:rPr>
          <w:sz w:val="22"/>
          <w:szCs w:val="22"/>
        </w:rPr>
        <w:t>.</w:t>
      </w:r>
    </w:p>
    <w:p w14:paraId="544D4D0F" w14:textId="77777777" w:rsidR="00CF65A3" w:rsidRPr="00AA5493" w:rsidRDefault="00CF65A3" w:rsidP="00CF65A3">
      <w:pPr>
        <w:spacing w:after="0"/>
        <w:rPr>
          <w:sz w:val="22"/>
          <w:szCs w:val="22"/>
        </w:rPr>
      </w:pPr>
    </w:p>
    <w:p w14:paraId="34922878" w14:textId="77777777" w:rsidR="00CF65A3" w:rsidRPr="00AA5493" w:rsidRDefault="00CF65A3" w:rsidP="00265CB0">
      <w:pPr>
        <w:pStyle w:val="Heading3"/>
        <w:rPr>
          <w:b/>
          <w:bCs/>
          <w:szCs w:val="22"/>
        </w:rPr>
      </w:pPr>
      <w:bookmarkStart w:id="55" w:name="_Toc363470356"/>
      <w:bookmarkStart w:id="56" w:name="_Toc212635900"/>
      <w:r w:rsidRPr="00AA5493">
        <w:rPr>
          <w:rStyle w:val="Heading1Char"/>
          <w:b/>
          <w:bCs/>
          <w:color w:val="auto"/>
          <w:sz w:val="22"/>
          <w:szCs w:val="22"/>
        </w:rPr>
        <w:t>Returning after Program Withdrawal or Multiple Failures</w:t>
      </w:r>
      <w:bookmarkEnd w:id="55"/>
      <w:bookmarkEnd w:id="56"/>
    </w:p>
    <w:p w14:paraId="66274C46" w14:textId="77777777" w:rsidR="00CF65A3" w:rsidRPr="00AA5493" w:rsidRDefault="00CF65A3" w:rsidP="00CF65A3">
      <w:pPr>
        <w:rPr>
          <w:sz w:val="22"/>
          <w:szCs w:val="22"/>
        </w:rPr>
      </w:pPr>
      <w:r w:rsidRPr="00AA5493">
        <w:rPr>
          <w:sz w:val="22"/>
          <w:szCs w:val="22"/>
        </w:rPr>
        <w:t xml:space="preserve">Students who withdraw from the program or do not achieve an 80% or better in any 526 Radiography course twice or have failed General Anatomy &amp; Physiology (GAP) 3 times will be asked to submit a formal written request and supporting documentation to return to the Radiography Program.  Returning applies only to students who were unsuccessful academically and not dismissed under due process. The request will be reviewed by the Re-Entry Committee composed of the Radiography Program Director, Associate Dean of Health, Radiography faculty member and the college advising specialist for health programs.  The re-entry committee will review the request packet and schedule a meeting with the student to discuss their ability to return to the Radiography program.  </w:t>
      </w:r>
    </w:p>
    <w:p w14:paraId="0CA5FA9D" w14:textId="77777777" w:rsidR="00CF65A3" w:rsidRPr="00AA5493" w:rsidRDefault="00CF65A3" w:rsidP="00CF65A3">
      <w:pPr>
        <w:spacing w:after="0"/>
        <w:rPr>
          <w:sz w:val="22"/>
          <w:szCs w:val="22"/>
        </w:rPr>
      </w:pPr>
      <w:r w:rsidRPr="00AA5493">
        <w:rPr>
          <w:sz w:val="22"/>
          <w:szCs w:val="22"/>
        </w:rPr>
        <w:t>The written request should include:</w:t>
      </w:r>
    </w:p>
    <w:p w14:paraId="568C2310" w14:textId="77777777" w:rsidR="00CF65A3" w:rsidRPr="00AA5493" w:rsidRDefault="00CF65A3" w:rsidP="00D65DC8">
      <w:pPr>
        <w:pStyle w:val="NoSpacing"/>
        <w:numPr>
          <w:ilvl w:val="0"/>
          <w:numId w:val="16"/>
        </w:numPr>
        <w:rPr>
          <w:sz w:val="22"/>
          <w:szCs w:val="22"/>
        </w:rPr>
      </w:pPr>
      <w:r w:rsidRPr="00AA5493">
        <w:rPr>
          <w:sz w:val="22"/>
          <w:szCs w:val="22"/>
        </w:rPr>
        <w:t>Radiography Program Repeat Course Form</w:t>
      </w:r>
    </w:p>
    <w:p w14:paraId="592A0855" w14:textId="1757DD84" w:rsidR="00CF65A3" w:rsidRPr="00AA5493" w:rsidRDefault="00CF65A3" w:rsidP="00D65DC8">
      <w:pPr>
        <w:pStyle w:val="NoSpacing"/>
        <w:numPr>
          <w:ilvl w:val="0"/>
          <w:numId w:val="16"/>
        </w:numPr>
        <w:rPr>
          <w:sz w:val="22"/>
          <w:szCs w:val="22"/>
        </w:rPr>
      </w:pPr>
      <w:r w:rsidRPr="00AA5493">
        <w:rPr>
          <w:sz w:val="22"/>
          <w:szCs w:val="22"/>
        </w:rPr>
        <w:t xml:space="preserve">A personal letter that addresses:    Why </w:t>
      </w:r>
      <w:r w:rsidR="00007D83" w:rsidRPr="00AA5493">
        <w:rPr>
          <w:sz w:val="22"/>
          <w:szCs w:val="22"/>
        </w:rPr>
        <w:t>student</w:t>
      </w:r>
      <w:r w:rsidRPr="00AA5493">
        <w:rPr>
          <w:sz w:val="22"/>
          <w:szCs w:val="22"/>
        </w:rPr>
        <w:t xml:space="preserve"> wants to re-enter the Radiography program, why unsuccessful in the past and how they will  be successful this time.</w:t>
      </w:r>
    </w:p>
    <w:p w14:paraId="3C8E97D2" w14:textId="5E6E14D4" w:rsidR="00CF65A3" w:rsidRPr="00AA5493" w:rsidRDefault="00CF65A3" w:rsidP="00D65DC8">
      <w:pPr>
        <w:pStyle w:val="NoSpacing"/>
        <w:numPr>
          <w:ilvl w:val="0"/>
          <w:numId w:val="16"/>
        </w:numPr>
        <w:rPr>
          <w:sz w:val="22"/>
          <w:szCs w:val="22"/>
        </w:rPr>
      </w:pPr>
      <w:r w:rsidRPr="00AA5493">
        <w:rPr>
          <w:sz w:val="22"/>
          <w:szCs w:val="22"/>
        </w:rPr>
        <w:t xml:space="preserve">Outline of the </w:t>
      </w:r>
      <w:r w:rsidR="00007D83" w:rsidRPr="00AA5493">
        <w:rPr>
          <w:sz w:val="22"/>
          <w:szCs w:val="22"/>
        </w:rPr>
        <w:t>student</w:t>
      </w:r>
      <w:r w:rsidRPr="00AA5493">
        <w:rPr>
          <w:sz w:val="22"/>
          <w:szCs w:val="22"/>
        </w:rPr>
        <w:t>s’ plan for success.</w:t>
      </w:r>
    </w:p>
    <w:p w14:paraId="45631F31" w14:textId="711105D2" w:rsidR="00CF65A3" w:rsidRPr="00AA5493" w:rsidRDefault="00CF65A3" w:rsidP="00D65DC8">
      <w:pPr>
        <w:pStyle w:val="NoSpacing"/>
        <w:numPr>
          <w:ilvl w:val="0"/>
          <w:numId w:val="16"/>
        </w:numPr>
        <w:rPr>
          <w:sz w:val="22"/>
          <w:szCs w:val="22"/>
        </w:rPr>
      </w:pPr>
      <w:r w:rsidRPr="00AA5493">
        <w:rPr>
          <w:sz w:val="22"/>
          <w:szCs w:val="22"/>
        </w:rPr>
        <w:t xml:space="preserve">Actions the </w:t>
      </w:r>
      <w:r w:rsidR="00007D83" w:rsidRPr="00AA5493">
        <w:rPr>
          <w:sz w:val="22"/>
          <w:szCs w:val="22"/>
        </w:rPr>
        <w:t>student</w:t>
      </w:r>
      <w:r w:rsidRPr="00AA5493">
        <w:rPr>
          <w:sz w:val="22"/>
          <w:szCs w:val="22"/>
        </w:rPr>
        <w:t xml:space="preserve"> has done to increase probability of success.  </w:t>
      </w:r>
    </w:p>
    <w:p w14:paraId="06B074B8" w14:textId="77777777" w:rsidR="00CF65A3" w:rsidRPr="00AA5493" w:rsidRDefault="00CF65A3" w:rsidP="00D65DC8">
      <w:pPr>
        <w:pStyle w:val="NoSpacing"/>
        <w:numPr>
          <w:ilvl w:val="0"/>
          <w:numId w:val="16"/>
        </w:numPr>
        <w:rPr>
          <w:sz w:val="22"/>
          <w:szCs w:val="22"/>
        </w:rPr>
      </w:pPr>
      <w:r w:rsidRPr="00AA5493">
        <w:rPr>
          <w:sz w:val="22"/>
          <w:szCs w:val="22"/>
        </w:rPr>
        <w:t>Unofficial Transcripts of recent successful courses</w:t>
      </w:r>
    </w:p>
    <w:p w14:paraId="3A7A691F" w14:textId="77777777" w:rsidR="00CF65A3" w:rsidRPr="00AA5493" w:rsidRDefault="00CF65A3" w:rsidP="00D65DC8">
      <w:pPr>
        <w:pStyle w:val="NoSpacing"/>
        <w:numPr>
          <w:ilvl w:val="0"/>
          <w:numId w:val="16"/>
        </w:numPr>
        <w:rPr>
          <w:sz w:val="22"/>
          <w:szCs w:val="22"/>
        </w:rPr>
      </w:pPr>
      <w:r w:rsidRPr="00AA5493">
        <w:rPr>
          <w:sz w:val="22"/>
          <w:szCs w:val="22"/>
        </w:rPr>
        <w:t>Reference letters from employer or non-family  who is familiar with the students’ academic goals and abilities</w:t>
      </w:r>
    </w:p>
    <w:p w14:paraId="051F9F89" w14:textId="77777777" w:rsidR="00CF65A3" w:rsidRPr="00AA5493" w:rsidRDefault="00CF65A3" w:rsidP="00CF65A3">
      <w:pPr>
        <w:pStyle w:val="NoSpacing"/>
        <w:ind w:left="720"/>
        <w:rPr>
          <w:sz w:val="22"/>
          <w:szCs w:val="22"/>
        </w:rPr>
      </w:pPr>
    </w:p>
    <w:p w14:paraId="2937F302" w14:textId="77777777" w:rsidR="00CF65A3" w:rsidRPr="00AA5493" w:rsidRDefault="00CF65A3" w:rsidP="00CF65A3">
      <w:pPr>
        <w:spacing w:after="0" w:line="240" w:lineRule="auto"/>
        <w:rPr>
          <w:sz w:val="22"/>
          <w:szCs w:val="22"/>
        </w:rPr>
      </w:pPr>
      <w:r w:rsidRPr="00AA5493">
        <w:rPr>
          <w:sz w:val="22"/>
          <w:szCs w:val="22"/>
        </w:rPr>
        <w:t xml:space="preserve">The reentry candidate should consider taking low cost courses from the NTC Learning Center to increase basic skills that may have contributed to lack of success such as test taking strategies or study skills.  The candidate may also complete support courses such as medical terminology, math, or related science courses.  </w:t>
      </w:r>
    </w:p>
    <w:p w14:paraId="62725BF5" w14:textId="77777777" w:rsidR="00CF65A3" w:rsidRPr="00AA5493" w:rsidRDefault="00CF65A3" w:rsidP="00CF65A3">
      <w:pPr>
        <w:spacing w:after="0" w:line="240" w:lineRule="auto"/>
        <w:rPr>
          <w:sz w:val="22"/>
          <w:szCs w:val="22"/>
        </w:rPr>
      </w:pPr>
    </w:p>
    <w:p w14:paraId="583EA3BD" w14:textId="402EDC52" w:rsidR="00CF65A3" w:rsidRPr="00AA5493" w:rsidRDefault="00CF65A3" w:rsidP="00CF65A3">
      <w:pPr>
        <w:spacing w:after="0" w:line="240" w:lineRule="auto"/>
        <w:rPr>
          <w:sz w:val="22"/>
          <w:szCs w:val="22"/>
        </w:rPr>
      </w:pPr>
      <w:r w:rsidRPr="00AA5493">
        <w:rPr>
          <w:sz w:val="22"/>
          <w:szCs w:val="22"/>
        </w:rPr>
        <w:lastRenderedPageBreak/>
        <w:t xml:space="preserve">The Re-entry Committee will provide the student with a written decision and rationale regarding re-entry within 10 business days of the meeting. </w:t>
      </w:r>
      <w:r w:rsidR="00A520D9" w:rsidRPr="00AA5493">
        <w:rPr>
          <w:sz w:val="22"/>
          <w:szCs w:val="22"/>
        </w:rPr>
        <w:t xml:space="preserve"> Please note: Fall re-entry is only possible if re-admission portfolio is submitted before April.  After this point, students will need to reapply to the Radiography Program for admission</w:t>
      </w:r>
    </w:p>
    <w:p w14:paraId="761C6C6A" w14:textId="77777777" w:rsidR="00CF65A3" w:rsidRPr="00AA5493" w:rsidRDefault="00CF65A3" w:rsidP="00CF65A3">
      <w:pPr>
        <w:spacing w:after="0" w:line="240" w:lineRule="auto"/>
        <w:rPr>
          <w:sz w:val="22"/>
          <w:szCs w:val="22"/>
        </w:rPr>
      </w:pPr>
      <w:r w:rsidRPr="00AA5493">
        <w:rPr>
          <w:sz w:val="22"/>
          <w:szCs w:val="22"/>
        </w:rPr>
        <w:t xml:space="preserve">If the student is permitted to re-enter the Radiography Program, a learning contract will be developed with the student, outlining the student’s Plan for Success.  The plan will include assessment of theoretical, skill and clinical knowledge to determine appropriate placement within the Radiography program. The student may need to demonstrate competencies or written evaluations of a course(s), repeat a course, or start the Radiography program over, to improve the student’s ability to be successful as they progress through the sequential courses.  Consideration will be given to the length of time elapsed since the course was originally taken.  Clinical health, orientation, criminal background checks, CPR and all required clinical documents and must be current, utilizing Certified Background.  </w:t>
      </w:r>
    </w:p>
    <w:p w14:paraId="3B7807C8" w14:textId="77777777" w:rsidR="00CF65A3" w:rsidRPr="00AA5493" w:rsidRDefault="00CF65A3" w:rsidP="00CF65A3">
      <w:pPr>
        <w:spacing w:after="0" w:line="240" w:lineRule="auto"/>
        <w:rPr>
          <w:sz w:val="22"/>
          <w:szCs w:val="22"/>
        </w:rPr>
      </w:pPr>
    </w:p>
    <w:p w14:paraId="06CF6571" w14:textId="6C944304" w:rsidR="00CF65A3" w:rsidRPr="00AA5493" w:rsidRDefault="00CF65A3" w:rsidP="00CF65A3">
      <w:pPr>
        <w:spacing w:after="0" w:line="240" w:lineRule="auto"/>
        <w:rPr>
          <w:sz w:val="22"/>
          <w:szCs w:val="22"/>
        </w:rPr>
      </w:pPr>
      <w:r w:rsidRPr="00AA5493">
        <w:rPr>
          <w:sz w:val="22"/>
          <w:szCs w:val="22"/>
        </w:rPr>
        <w:t xml:space="preserve">Sites accepting students who have failed clinical due to dismissal from another site, have the right to know the reason(s) for previous dismissal, and may elect not to accept the student in a clinical class.  Should sites refuse student for clinical classes, program re-entry will not occur.  Students unable to continue in the Radiography Program will be counseled by the college advising specialist for health programs for alternate career paths. </w:t>
      </w:r>
    </w:p>
    <w:p w14:paraId="12F279AE" w14:textId="2730E2D5" w:rsidR="00007D83" w:rsidRPr="00007D83" w:rsidRDefault="00CF65A3" w:rsidP="00007D83">
      <w:pPr>
        <w:pBdr>
          <w:top w:val="single" w:sz="4" w:space="1" w:color="auto"/>
          <w:left w:val="single" w:sz="4" w:space="4" w:color="auto"/>
          <w:bottom w:val="single" w:sz="4" w:space="1" w:color="auto"/>
          <w:right w:val="single" w:sz="4" w:space="4" w:color="auto"/>
        </w:pBdr>
        <w:shd w:val="clear" w:color="auto" w:fill="FFFFCC"/>
        <w:rPr>
          <w:rFonts w:ascii="Tahoma" w:hAnsi="Tahoma" w:cs="Tahoma"/>
          <w:sz w:val="14"/>
          <w:szCs w:val="22"/>
        </w:rPr>
      </w:pPr>
      <w:r>
        <w:rPr>
          <w:rFonts w:ascii="Tahoma" w:hAnsi="Tahoma" w:cs="Tahoma"/>
          <w:sz w:val="14"/>
          <w:szCs w:val="22"/>
        </w:rPr>
        <w:t xml:space="preserve">Revision 2018 </w:t>
      </w:r>
    </w:p>
    <w:p w14:paraId="0C144B04" w14:textId="69FF25DE" w:rsidR="00100BF3" w:rsidRPr="00265CB0" w:rsidRDefault="00100BF3" w:rsidP="00114D1E">
      <w:pPr>
        <w:pStyle w:val="Heading3"/>
        <w:spacing w:before="360"/>
        <w:rPr>
          <w:b/>
          <w:bCs/>
        </w:rPr>
      </w:pPr>
      <w:bookmarkStart w:id="57" w:name="_Toc212635901"/>
      <w:r w:rsidRPr="00265CB0">
        <w:rPr>
          <w:b/>
          <w:bCs/>
        </w:rPr>
        <w:t>Student Complaints</w:t>
      </w:r>
      <w:bookmarkEnd w:id="57"/>
      <w:r w:rsidR="00A02C91">
        <w:rPr>
          <w:b/>
          <w:bCs/>
        </w:rPr>
        <w:t>/Grievances</w:t>
      </w:r>
    </w:p>
    <w:p w14:paraId="018E9839" w14:textId="77777777" w:rsidR="00100BF3" w:rsidRPr="00AA5493" w:rsidRDefault="00100BF3" w:rsidP="00100BF3">
      <w:pPr>
        <w:tabs>
          <w:tab w:val="left" w:leader="underscore" w:pos="5760"/>
          <w:tab w:val="left" w:pos="6120"/>
          <w:tab w:val="left" w:leader="underscore" w:pos="10080"/>
        </w:tabs>
        <w:spacing w:after="0" w:line="240" w:lineRule="auto"/>
        <w:rPr>
          <w:sz w:val="22"/>
          <w:szCs w:val="22"/>
        </w:rPr>
      </w:pPr>
      <w:r w:rsidRPr="00AA5493">
        <w:rPr>
          <w:sz w:val="22"/>
          <w:szCs w:val="22"/>
        </w:rPr>
        <w:t xml:space="preserve">A complaint is an expression of dissatisfaction about something or someone that is the cause or subject of protest.  </w:t>
      </w:r>
    </w:p>
    <w:p w14:paraId="567265EC" w14:textId="7FA49248" w:rsidR="00100BF3" w:rsidRPr="00AA5493" w:rsidRDefault="00100BF3" w:rsidP="00100BF3">
      <w:pPr>
        <w:tabs>
          <w:tab w:val="left" w:leader="underscore" w:pos="5760"/>
          <w:tab w:val="left" w:pos="6120"/>
          <w:tab w:val="left" w:leader="underscore" w:pos="10080"/>
        </w:tabs>
        <w:spacing w:after="0" w:line="240" w:lineRule="auto"/>
        <w:rPr>
          <w:sz w:val="22"/>
          <w:szCs w:val="22"/>
        </w:rPr>
      </w:pPr>
      <w:r w:rsidRPr="00AA5493">
        <w:rPr>
          <w:sz w:val="22"/>
          <w:szCs w:val="22"/>
          <w:u w:val="single"/>
        </w:rPr>
        <w:t>Informal Complaint</w:t>
      </w:r>
      <w:r w:rsidRPr="00AA5493">
        <w:rPr>
          <w:sz w:val="22"/>
          <w:szCs w:val="22"/>
        </w:rPr>
        <w:t xml:space="preserve"> – Students are encouraged to talk informally to the program faculty for any complaint.    Students should follow the chain of command and first bring concerns to the instructor teaching the course with the intent </w:t>
      </w:r>
      <w:r w:rsidR="00BC4213" w:rsidRPr="00AA5493">
        <w:rPr>
          <w:sz w:val="22"/>
          <w:szCs w:val="22"/>
        </w:rPr>
        <w:t>of resolving</w:t>
      </w:r>
      <w:r w:rsidRPr="00AA5493">
        <w:rPr>
          <w:sz w:val="22"/>
          <w:szCs w:val="22"/>
        </w:rPr>
        <w:t xml:space="preserve"> the complaint at this level. Initially this may be an informal verbal conversation.   If the complaint is not satisfactorily resolved with an informal conversation, the student should follow the formal complaint process.  </w:t>
      </w:r>
      <w:r w:rsidRPr="00AA5493">
        <w:rPr>
          <w:sz w:val="22"/>
          <w:szCs w:val="22"/>
        </w:rPr>
        <w:br/>
      </w:r>
    </w:p>
    <w:p w14:paraId="7DBCF6CF" w14:textId="77777777" w:rsidR="00100BF3" w:rsidRPr="00AA5493" w:rsidRDefault="00100BF3" w:rsidP="00100BF3">
      <w:pPr>
        <w:tabs>
          <w:tab w:val="left" w:leader="underscore" w:pos="5760"/>
          <w:tab w:val="left" w:pos="6120"/>
          <w:tab w:val="left" w:leader="underscore" w:pos="10080"/>
        </w:tabs>
        <w:spacing w:after="0" w:line="240" w:lineRule="auto"/>
        <w:rPr>
          <w:sz w:val="22"/>
          <w:szCs w:val="22"/>
        </w:rPr>
      </w:pPr>
      <w:r w:rsidRPr="00AA5493">
        <w:rPr>
          <w:sz w:val="22"/>
          <w:szCs w:val="22"/>
          <w:u w:val="single"/>
        </w:rPr>
        <w:t>Formal Complaint</w:t>
      </w:r>
      <w:r w:rsidRPr="00AA5493">
        <w:rPr>
          <w:sz w:val="22"/>
          <w:szCs w:val="22"/>
        </w:rPr>
        <w:t xml:space="preserve"> - A formal complaint should be submitted in writing utilizing NTC e-mail.    NTC e-mail is utilized as the official method of correspondence.  The formal complaint should be directed to the Radiography Program Director with the subject heading “Formal Complaint”.   This formal complaint e-mail should include a written narrative of concern, date of conversation with faculty member and outcomes to the program director.   Within seven days, the program director will contact the student to schedule a meeting to review complaint and reach agreeable resolution.   If there is no resolution at this point, the Associate Dean of Health or the Dean of Health may be contacted by either program director or student, to assist in the resolution of the complaint.</w:t>
      </w:r>
      <w:r w:rsidRPr="00AA5493">
        <w:rPr>
          <w:color w:val="FF0000"/>
          <w:sz w:val="22"/>
          <w:szCs w:val="22"/>
        </w:rPr>
        <w:t xml:space="preserve"> </w:t>
      </w:r>
      <w:r w:rsidRPr="00AA5493">
        <w:rPr>
          <w:sz w:val="22"/>
          <w:szCs w:val="22"/>
        </w:rPr>
        <w:t xml:space="preserve"> The program director will forward initial documentation from the student and additional documentation from program director/student meeting to NTC Health leadership.  The Dean of Health or Associate Dean of Health will respond to the student within seven days to schedule a review.  Within fourteen days following the review, the student can expect final resolution from Health Leadership via NTC e-mail.    </w:t>
      </w:r>
    </w:p>
    <w:p w14:paraId="555553F7" w14:textId="77777777" w:rsidR="00100BF3" w:rsidRPr="00AA5493" w:rsidRDefault="00100BF3" w:rsidP="00100BF3">
      <w:pPr>
        <w:tabs>
          <w:tab w:val="left" w:leader="underscore" w:pos="5760"/>
          <w:tab w:val="left" w:pos="6120"/>
          <w:tab w:val="left" w:leader="underscore" w:pos="10080"/>
        </w:tabs>
        <w:spacing w:after="0" w:line="240" w:lineRule="auto"/>
        <w:rPr>
          <w:rStyle w:val="Hyperlink"/>
          <w:sz w:val="22"/>
          <w:szCs w:val="22"/>
        </w:rPr>
      </w:pPr>
      <w:r w:rsidRPr="00AA5493">
        <w:rPr>
          <w:sz w:val="22"/>
          <w:szCs w:val="22"/>
        </w:rPr>
        <w:br/>
        <w:t xml:space="preserve">Should the complaint involve disciplinary action, or NTC Student Code of Conduct violations the student may follow NTC Due Process Procedures.  NTC Student Code of Conduct available at </w:t>
      </w:r>
      <w:hyperlink r:id="rId23" w:history="1">
        <w:r w:rsidRPr="00AA5493">
          <w:rPr>
            <w:rStyle w:val="Hyperlink"/>
            <w:sz w:val="22"/>
            <w:szCs w:val="22"/>
          </w:rPr>
          <w:t>www.ntc.edu</w:t>
        </w:r>
      </w:hyperlink>
    </w:p>
    <w:p w14:paraId="458312CE" w14:textId="77777777" w:rsidR="00100BF3" w:rsidRPr="00AA5493" w:rsidRDefault="00100BF3" w:rsidP="00100BF3">
      <w:pPr>
        <w:autoSpaceDE w:val="0"/>
        <w:autoSpaceDN w:val="0"/>
        <w:adjustRightInd w:val="0"/>
        <w:spacing w:after="0" w:line="240" w:lineRule="auto"/>
        <w:rPr>
          <w:color w:val="0000FF"/>
          <w:sz w:val="22"/>
          <w:szCs w:val="22"/>
          <w:u w:val="single"/>
        </w:rPr>
      </w:pPr>
    </w:p>
    <w:p w14:paraId="2228AED2" w14:textId="0802682C" w:rsidR="00BC4213" w:rsidRPr="00AA5493" w:rsidRDefault="00BC4213" w:rsidP="00100BF3">
      <w:pPr>
        <w:autoSpaceDE w:val="0"/>
        <w:autoSpaceDN w:val="0"/>
        <w:adjustRightInd w:val="0"/>
        <w:spacing w:after="0" w:line="240" w:lineRule="auto"/>
        <w:rPr>
          <w:rFonts w:cstheme="minorHAnsi"/>
          <w:sz w:val="22"/>
          <w:szCs w:val="22"/>
          <w:shd w:val="clear" w:color="auto" w:fill="FFFFFF"/>
        </w:rPr>
      </w:pPr>
      <w:r w:rsidRPr="00AA5493">
        <w:rPr>
          <w:rFonts w:cstheme="minorHAnsi"/>
          <w:sz w:val="22"/>
          <w:szCs w:val="22"/>
          <w:u w:val="single"/>
          <w:shd w:val="clear" w:color="auto" w:fill="FFFFFF"/>
        </w:rPr>
        <w:t>Grievance-</w:t>
      </w:r>
      <w:r w:rsidRPr="00AA5493">
        <w:rPr>
          <w:rFonts w:cstheme="minorHAnsi"/>
          <w:sz w:val="22"/>
          <w:szCs w:val="22"/>
          <w:shd w:val="clear" w:color="auto" w:fill="FFFFFF"/>
        </w:rPr>
        <w:t xml:space="preserve"> A grievance is a complaint by a student against a policy or practice of the College or College staff that is considered improper or unfair, or where there has been deviation from or a misinterpretation/misapplication of a practice or policy. A student wishing to pursue a grievance must take the following steps to try to resolve the grievance prior to filling out an official </w:t>
      </w:r>
      <w:r w:rsidR="004F2980" w:rsidRPr="00AA5493">
        <w:rPr>
          <w:rFonts w:cstheme="minorHAnsi"/>
          <w:sz w:val="22"/>
          <w:szCs w:val="22"/>
          <w:shd w:val="clear" w:color="auto" w:fill="FFFFFF"/>
        </w:rPr>
        <w:t xml:space="preserve">NTC </w:t>
      </w:r>
      <w:r w:rsidRPr="00AA5493">
        <w:rPr>
          <w:rFonts w:cstheme="minorHAnsi"/>
          <w:sz w:val="22"/>
          <w:szCs w:val="22"/>
          <w:shd w:val="clear" w:color="auto" w:fill="FFFFFF"/>
        </w:rPr>
        <w:t>complaint form (i.e. </w:t>
      </w:r>
      <w:hyperlink r:id="rId24" w:history="1">
        <w:r w:rsidRPr="00AA5493">
          <w:rPr>
            <w:rFonts w:cstheme="minorHAnsi"/>
            <w:color w:val="0000FF"/>
            <w:sz w:val="22"/>
            <w:szCs w:val="22"/>
            <w:u w:val="single"/>
            <w:shd w:val="clear" w:color="auto" w:fill="FFFFFF"/>
          </w:rPr>
          <w:t>Academic Appeal</w:t>
        </w:r>
      </w:hyperlink>
      <w:r w:rsidRPr="00AA5493">
        <w:rPr>
          <w:rFonts w:cstheme="minorHAnsi"/>
          <w:sz w:val="22"/>
          <w:szCs w:val="22"/>
          <w:shd w:val="clear" w:color="auto" w:fill="FFFFFF"/>
        </w:rPr>
        <w:t> or </w:t>
      </w:r>
      <w:hyperlink r:id="rId25" w:history="1">
        <w:r w:rsidRPr="00AA5493">
          <w:rPr>
            <w:rFonts w:cstheme="minorHAnsi"/>
            <w:color w:val="0000FF"/>
            <w:sz w:val="22"/>
            <w:szCs w:val="22"/>
            <w:u w:val="single"/>
            <w:shd w:val="clear" w:color="auto" w:fill="FFFFFF"/>
          </w:rPr>
          <w:t>Behavior (Sanction) Appeal Form)</w:t>
        </w:r>
      </w:hyperlink>
      <w:r w:rsidRPr="00AA5493">
        <w:rPr>
          <w:rFonts w:cstheme="minorHAnsi"/>
          <w:sz w:val="22"/>
          <w:szCs w:val="22"/>
          <w:shd w:val="clear" w:color="auto" w:fill="FFFFFF"/>
        </w:rPr>
        <w:t>. Complaint forms are acknowledged within two calendar days, preferably within 24 hours.</w:t>
      </w:r>
    </w:p>
    <w:p w14:paraId="3A34D653" w14:textId="77777777" w:rsidR="004557E6" w:rsidRPr="00AA5493" w:rsidRDefault="004557E6" w:rsidP="00100BF3">
      <w:pPr>
        <w:autoSpaceDE w:val="0"/>
        <w:autoSpaceDN w:val="0"/>
        <w:adjustRightInd w:val="0"/>
        <w:spacing w:after="0" w:line="240" w:lineRule="auto"/>
        <w:rPr>
          <w:rFonts w:cstheme="minorHAnsi"/>
          <w:sz w:val="22"/>
          <w:szCs w:val="22"/>
          <w:shd w:val="clear" w:color="auto" w:fill="FFFFFF"/>
        </w:rPr>
      </w:pPr>
    </w:p>
    <w:p w14:paraId="1C1C5D66" w14:textId="713B32AB" w:rsidR="00BC4213" w:rsidRPr="00AA5493" w:rsidRDefault="004F2980" w:rsidP="00100BF3">
      <w:pPr>
        <w:autoSpaceDE w:val="0"/>
        <w:autoSpaceDN w:val="0"/>
        <w:adjustRightInd w:val="0"/>
        <w:spacing w:after="0" w:line="240" w:lineRule="auto"/>
        <w:rPr>
          <w:rFonts w:cstheme="minorHAnsi"/>
          <w:sz w:val="22"/>
          <w:szCs w:val="22"/>
          <w:shd w:val="clear" w:color="auto" w:fill="FFFFFF"/>
        </w:rPr>
      </w:pPr>
      <w:r w:rsidRPr="00AA5493">
        <w:rPr>
          <w:rFonts w:cstheme="minorHAnsi"/>
          <w:sz w:val="22"/>
          <w:szCs w:val="22"/>
          <w:shd w:val="clear" w:color="auto" w:fill="FFFFFF"/>
        </w:rPr>
        <w:t>The Joint Review Committee on Education in Radiologic Technology (JRCERT) further defines a</w:t>
      </w:r>
      <w:r w:rsidRPr="00AA5493">
        <w:rPr>
          <w:rFonts w:cstheme="minorHAnsi"/>
          <w:b/>
          <w:bCs/>
          <w:sz w:val="22"/>
          <w:szCs w:val="22"/>
          <w:shd w:val="clear" w:color="auto" w:fill="FFFFFF"/>
        </w:rPr>
        <w:t xml:space="preserve"> </w:t>
      </w:r>
      <w:r w:rsidRPr="00AA5493">
        <w:rPr>
          <w:rFonts w:cstheme="minorHAnsi"/>
          <w:sz w:val="22"/>
          <w:szCs w:val="22"/>
          <w:u w:val="single"/>
          <w:shd w:val="clear" w:color="auto" w:fill="FFFFFF"/>
        </w:rPr>
        <w:t>grievance</w:t>
      </w:r>
      <w:r w:rsidRPr="00AA5493">
        <w:rPr>
          <w:rFonts w:cstheme="minorHAnsi"/>
          <w:sz w:val="22"/>
          <w:szCs w:val="22"/>
          <w:shd w:val="clear" w:color="auto" w:fill="FFFFFF"/>
        </w:rPr>
        <w:t xml:space="preserve"> as a claim by a student that there has been a violation, misinterpretation, or inequitable application of any existing policy, procedure, or regulation.  The JRCERT grievance procedure requires individuals to first exhaust all internal program/institutional grievance procedures before filing a complaint. If the issue remains unresolved, a written, </w:t>
      </w:r>
      <w:r w:rsidRPr="00AA5493">
        <w:rPr>
          <w:rFonts w:cstheme="minorHAnsi"/>
          <w:sz w:val="22"/>
          <w:szCs w:val="22"/>
          <w:shd w:val="clear" w:color="auto" w:fill="FFFFFF"/>
        </w:rPr>
        <w:lastRenderedPageBreak/>
        <w:t xml:space="preserve">signed allegation of non-compliance with accreditation standards can be submitted to JRCERT, ensuring all supporting materials are included. See the JRCERT website </w:t>
      </w:r>
      <w:r w:rsidR="005133C6">
        <w:rPr>
          <w:rFonts w:cstheme="minorHAnsi"/>
          <w:sz w:val="22"/>
          <w:szCs w:val="22"/>
          <w:shd w:val="clear" w:color="auto" w:fill="FFFFFF"/>
        </w:rPr>
        <w:t xml:space="preserve">for </w:t>
      </w:r>
      <w:hyperlink r:id="rId26" w:history="1">
        <w:r w:rsidR="00AB0CA3" w:rsidRPr="00AB0CA3">
          <w:rPr>
            <w:rStyle w:val="Hyperlink"/>
            <w:rFonts w:cstheme="minorHAnsi"/>
            <w:sz w:val="22"/>
            <w:szCs w:val="22"/>
            <w:shd w:val="clear" w:color="auto" w:fill="FFFFFF"/>
          </w:rPr>
          <w:t xml:space="preserve"> JRCERT Radiography Program Allegations Form</w:t>
        </w:r>
      </w:hyperlink>
      <w:r w:rsidRPr="00AA5493">
        <w:rPr>
          <w:rFonts w:cstheme="minorHAnsi"/>
          <w:sz w:val="22"/>
          <w:szCs w:val="22"/>
          <w:u w:val="single"/>
        </w:rPr>
        <w:t xml:space="preserve">.  </w:t>
      </w:r>
    </w:p>
    <w:p w14:paraId="2EA168F8" w14:textId="77777777" w:rsidR="004F2980" w:rsidRPr="00AA5493" w:rsidRDefault="004F2980" w:rsidP="00100BF3">
      <w:pPr>
        <w:autoSpaceDE w:val="0"/>
        <w:autoSpaceDN w:val="0"/>
        <w:adjustRightInd w:val="0"/>
        <w:spacing w:after="0" w:line="240" w:lineRule="auto"/>
        <w:rPr>
          <w:rFonts w:cstheme="minorHAnsi"/>
          <w:sz w:val="22"/>
          <w:szCs w:val="22"/>
          <w:u w:val="single"/>
        </w:rPr>
      </w:pPr>
    </w:p>
    <w:p w14:paraId="50754E23" w14:textId="77777777" w:rsidR="00100BF3" w:rsidRPr="00AA5493" w:rsidRDefault="00100BF3" w:rsidP="00265CB0">
      <w:pPr>
        <w:pStyle w:val="Heading3"/>
        <w:rPr>
          <w:b/>
          <w:bCs/>
          <w:szCs w:val="22"/>
        </w:rPr>
      </w:pPr>
      <w:bookmarkStart w:id="58" w:name="_Toc212635902"/>
      <w:r w:rsidRPr="00AA5493">
        <w:rPr>
          <w:b/>
          <w:bCs/>
          <w:szCs w:val="22"/>
        </w:rPr>
        <w:t>Discrimination and Harassment Complaints</w:t>
      </w:r>
      <w:bookmarkEnd w:id="58"/>
    </w:p>
    <w:p w14:paraId="3F4384BC" w14:textId="77777777" w:rsidR="00100BF3" w:rsidRPr="00AA5493" w:rsidRDefault="00100BF3" w:rsidP="00100BF3">
      <w:pPr>
        <w:spacing w:after="0" w:line="240" w:lineRule="auto"/>
        <w:rPr>
          <w:sz w:val="22"/>
          <w:szCs w:val="22"/>
        </w:rPr>
      </w:pPr>
      <w:r w:rsidRPr="00AA5493">
        <w:rPr>
          <w:sz w:val="22"/>
          <w:szCs w:val="22"/>
        </w:rPr>
        <w:t>Because discrimination and harassment, a form of discrimination, are illegal practices, and because these actions can cause serious harm to the productivity, efficiency, and stability of all activities taking place at, or sponsored by, Northcentral Technical College, the District will take specific steps to investigate and eliminate discrimination and harassment. Complaints may be reported either formally or informally.</w:t>
      </w:r>
    </w:p>
    <w:p w14:paraId="1C47E8FB" w14:textId="77777777" w:rsidR="00100BF3" w:rsidRPr="00AA5493" w:rsidRDefault="00100BF3" w:rsidP="00100BF3">
      <w:pPr>
        <w:spacing w:after="0"/>
        <w:rPr>
          <w:sz w:val="22"/>
          <w:szCs w:val="22"/>
        </w:rPr>
      </w:pPr>
    </w:p>
    <w:p w14:paraId="0DC1A001" w14:textId="77777777" w:rsidR="00100BF3" w:rsidRPr="00AA5493" w:rsidRDefault="00100BF3" w:rsidP="00100BF3">
      <w:pPr>
        <w:spacing w:after="0" w:line="240" w:lineRule="auto"/>
        <w:rPr>
          <w:sz w:val="22"/>
          <w:szCs w:val="22"/>
        </w:rPr>
      </w:pPr>
      <w:r w:rsidRPr="00AA5493">
        <w:rPr>
          <w:sz w:val="22"/>
          <w:szCs w:val="22"/>
        </w:rPr>
        <w:t>Discrimination shall mean any difference in treatment in any service, program, course, or facility of the Northcentral Technical College District because of the person's political affiliation, age, race, creed, religion, color, handicap (disability), marital status, parental status, sex, national origin, ancestry, sexual orientation, pregnancy, arrest record, conviction record, services in the armed forces, genetic testing, or use or non-use of lawful products off the District premises during non-working or non-class hours.</w:t>
      </w:r>
    </w:p>
    <w:p w14:paraId="58241064" w14:textId="77777777" w:rsidR="00100BF3" w:rsidRPr="00AA5493" w:rsidRDefault="00100BF3" w:rsidP="00100BF3">
      <w:pPr>
        <w:spacing w:after="0"/>
        <w:rPr>
          <w:sz w:val="22"/>
          <w:szCs w:val="22"/>
        </w:rPr>
      </w:pPr>
    </w:p>
    <w:p w14:paraId="34C07F4F" w14:textId="77777777" w:rsidR="001049AC" w:rsidRPr="00AA5493" w:rsidRDefault="00100BF3" w:rsidP="00007D83">
      <w:pPr>
        <w:spacing w:after="0"/>
        <w:rPr>
          <w:sz w:val="22"/>
          <w:szCs w:val="22"/>
        </w:rPr>
      </w:pPr>
      <w:r w:rsidRPr="00AA5493">
        <w:rPr>
          <w:sz w:val="22"/>
          <w:szCs w:val="22"/>
        </w:rPr>
        <w:t>Students should</w:t>
      </w:r>
      <w:r w:rsidR="00C2542D" w:rsidRPr="00AA5493">
        <w:rPr>
          <w:sz w:val="22"/>
          <w:szCs w:val="22"/>
        </w:rPr>
        <w:t xml:space="preserve"> visit</w:t>
      </w:r>
      <w:r w:rsidRPr="00AA5493">
        <w:rPr>
          <w:sz w:val="22"/>
          <w:szCs w:val="22"/>
        </w:rPr>
        <w:t xml:space="preserve"> </w:t>
      </w:r>
      <w:hyperlink r:id="rId27" w:history="1">
        <w:r w:rsidRPr="00AA5493">
          <w:rPr>
            <w:rStyle w:val="Hyperlink"/>
            <w:sz w:val="22"/>
            <w:szCs w:val="22"/>
          </w:rPr>
          <w:t>http://www.ntc.edu/current-students/guidelines-procedures</w:t>
        </w:r>
      </w:hyperlink>
      <w:r w:rsidRPr="00AA5493">
        <w:rPr>
          <w:sz w:val="22"/>
          <w:szCs w:val="22"/>
        </w:rPr>
        <w:t xml:space="preserve"> to read the full policy and reporting steps.</w:t>
      </w:r>
    </w:p>
    <w:p w14:paraId="28A101A0" w14:textId="77777777" w:rsidR="00C2542D" w:rsidRDefault="00C2542D" w:rsidP="00C2542D">
      <w:pPr>
        <w:rPr>
          <w:szCs w:val="24"/>
        </w:rPr>
      </w:pPr>
    </w:p>
    <w:p w14:paraId="37742AE6" w14:textId="77777777" w:rsidR="00AE58B6" w:rsidRDefault="00AE58B6" w:rsidP="00AE58B6">
      <w:pPr>
        <w:pStyle w:val="Heading1"/>
        <w:rPr>
          <w:szCs w:val="24"/>
        </w:rPr>
        <w:sectPr w:rsidR="00AE58B6" w:rsidSect="006D0771">
          <w:type w:val="continuous"/>
          <w:pgSz w:w="12240" w:h="15840" w:code="1"/>
          <w:pgMar w:top="288" w:right="1008" w:bottom="547" w:left="1008" w:header="288" w:footer="144" w:gutter="0"/>
          <w:cols w:space="720"/>
          <w:docGrid w:linePitch="272"/>
        </w:sectPr>
      </w:pPr>
    </w:p>
    <w:p w14:paraId="1FDB4D87" w14:textId="5E5F050B" w:rsidR="00BD7042" w:rsidRPr="00265CB0" w:rsidRDefault="00BD7042" w:rsidP="00265CB0">
      <w:pPr>
        <w:pStyle w:val="Heading2"/>
        <w:rPr>
          <w:color w:val="244061" w:themeColor="accent1" w:themeShade="80"/>
        </w:rPr>
      </w:pPr>
      <w:bookmarkStart w:id="59" w:name="_Toc212635903"/>
      <w:r w:rsidRPr="00265CB0">
        <w:rPr>
          <w:color w:val="244061" w:themeColor="accent1" w:themeShade="80"/>
        </w:rPr>
        <w:t>Radiography Lab Procedures and Guidelines</w:t>
      </w:r>
      <w:bookmarkEnd w:id="59"/>
    </w:p>
    <w:p w14:paraId="7E516151" w14:textId="77777777" w:rsidR="00007D83" w:rsidRPr="00007D83" w:rsidRDefault="00007D83" w:rsidP="00007D83">
      <w:pPr>
        <w:spacing w:after="0"/>
      </w:pPr>
    </w:p>
    <w:p w14:paraId="26F2944F" w14:textId="77777777" w:rsidR="00BD30ED" w:rsidRPr="00265CB0" w:rsidRDefault="00BD7042" w:rsidP="00265CB0">
      <w:pPr>
        <w:pStyle w:val="Heading3"/>
        <w:rPr>
          <w:b/>
          <w:bCs/>
        </w:rPr>
      </w:pPr>
      <w:bookmarkStart w:id="60" w:name="_Toc212635904"/>
      <w:r w:rsidRPr="00265CB0">
        <w:rPr>
          <w:b/>
          <w:bCs/>
        </w:rPr>
        <w:t>Proper lab attire</w:t>
      </w:r>
      <w:bookmarkEnd w:id="60"/>
    </w:p>
    <w:p w14:paraId="6BAB4248" w14:textId="10083C00" w:rsidR="00CE7874" w:rsidRPr="00AA5493" w:rsidRDefault="00BD7042" w:rsidP="00D65DC8">
      <w:pPr>
        <w:pStyle w:val="ListParagraph"/>
        <w:numPr>
          <w:ilvl w:val="0"/>
          <w:numId w:val="41"/>
        </w:numPr>
        <w:spacing w:after="0"/>
        <w:rPr>
          <w:rFonts w:asciiTheme="majorHAnsi" w:hAnsiTheme="majorHAnsi"/>
          <w:bCs/>
          <w:sz w:val="32"/>
          <w:szCs w:val="32"/>
        </w:rPr>
      </w:pPr>
      <w:r w:rsidRPr="00AA5493">
        <w:rPr>
          <w:sz w:val="22"/>
          <w:szCs w:val="22"/>
        </w:rPr>
        <w:t xml:space="preserve">Anyone performing radiographic experiments using x-rays and those present during these exposures </w:t>
      </w:r>
      <w:r w:rsidRPr="00AA5493">
        <w:rPr>
          <w:sz w:val="22"/>
          <w:szCs w:val="22"/>
          <w:u w:val="single"/>
        </w:rPr>
        <w:t>must</w:t>
      </w:r>
      <w:r w:rsidRPr="00AA5493">
        <w:rPr>
          <w:sz w:val="22"/>
          <w:szCs w:val="22"/>
        </w:rPr>
        <w:t xml:space="preserve"> wear their assigned radiation badge in the lab.</w:t>
      </w:r>
    </w:p>
    <w:p w14:paraId="5C4CC1A0" w14:textId="77777777" w:rsidR="00CE7874" w:rsidRPr="00AA5493" w:rsidRDefault="00BD7042" w:rsidP="00D65DC8">
      <w:pPr>
        <w:pStyle w:val="ListParagraph"/>
        <w:numPr>
          <w:ilvl w:val="0"/>
          <w:numId w:val="40"/>
        </w:numPr>
        <w:spacing w:before="100" w:beforeAutospacing="1" w:after="100" w:afterAutospacing="1"/>
        <w:rPr>
          <w:rFonts w:asciiTheme="majorHAnsi" w:hAnsiTheme="majorHAnsi"/>
          <w:bCs/>
          <w:sz w:val="32"/>
          <w:szCs w:val="32"/>
        </w:rPr>
      </w:pPr>
      <w:r w:rsidRPr="00AA5493">
        <w:rPr>
          <w:sz w:val="22"/>
          <w:szCs w:val="22"/>
        </w:rPr>
        <w:t xml:space="preserve">Student and faculty without such badges will not be allowed to participate in experiments or demonstrations.  Make-up lab sessions are at the instructor’s discretion. </w:t>
      </w:r>
    </w:p>
    <w:p w14:paraId="73A402E2" w14:textId="5952CEFD" w:rsidR="00BD7042" w:rsidRPr="00AA5493" w:rsidRDefault="00BD7042" w:rsidP="00AA5493">
      <w:pPr>
        <w:pStyle w:val="ListParagraph"/>
        <w:numPr>
          <w:ilvl w:val="0"/>
          <w:numId w:val="40"/>
        </w:numPr>
        <w:spacing w:before="100" w:beforeAutospacing="1" w:after="100" w:afterAutospacing="1"/>
        <w:rPr>
          <w:rFonts w:asciiTheme="majorHAnsi" w:hAnsiTheme="majorHAnsi"/>
          <w:bCs/>
          <w:sz w:val="32"/>
          <w:szCs w:val="32"/>
        </w:rPr>
      </w:pPr>
      <w:r w:rsidRPr="00AA5493">
        <w:rPr>
          <w:sz w:val="22"/>
          <w:szCs w:val="22"/>
        </w:rPr>
        <w:t>Students are encouraged to wear a scrub jacket, lab coat or smock if the potential for soiling exists. EX- processor experiments, x-ray room/C-arm equipment manipulation. NTC nor its faculty/employees shall be responsible for the dirtying or destruction of garments worn during lab activities.</w:t>
      </w:r>
    </w:p>
    <w:p w14:paraId="7330C724" w14:textId="77777777" w:rsidR="00BD30ED" w:rsidRPr="00265CB0" w:rsidRDefault="00BD7042" w:rsidP="00265CB0">
      <w:pPr>
        <w:pStyle w:val="Heading3"/>
        <w:rPr>
          <w:b/>
          <w:bCs/>
        </w:rPr>
      </w:pPr>
      <w:bookmarkStart w:id="61" w:name="_Toc212635905"/>
      <w:r w:rsidRPr="00265CB0">
        <w:rPr>
          <w:b/>
          <w:bCs/>
        </w:rPr>
        <w:t>Energized Radiography (X-ray) room safety and protocols</w:t>
      </w:r>
      <w:bookmarkEnd w:id="61"/>
    </w:p>
    <w:p w14:paraId="7A004A74" w14:textId="0713B592" w:rsidR="00BD30ED" w:rsidRPr="00AA5493" w:rsidRDefault="00BD7042" w:rsidP="00D65DC8">
      <w:pPr>
        <w:pStyle w:val="ListParagraph"/>
        <w:numPr>
          <w:ilvl w:val="0"/>
          <w:numId w:val="43"/>
        </w:numPr>
        <w:spacing w:after="0"/>
        <w:rPr>
          <w:rFonts w:asciiTheme="majorHAnsi" w:hAnsiTheme="majorHAnsi"/>
          <w:bCs/>
          <w:sz w:val="22"/>
          <w:szCs w:val="22"/>
        </w:rPr>
      </w:pPr>
      <w:r w:rsidRPr="00AA5493">
        <w:rPr>
          <w:sz w:val="22"/>
          <w:szCs w:val="22"/>
        </w:rPr>
        <w:t xml:space="preserve">Students are prohibited from making radiographic exposures without radiography faculty supervision. </w:t>
      </w:r>
      <w:r w:rsidR="00BD30ED" w:rsidRPr="00AA5493">
        <w:rPr>
          <w:sz w:val="22"/>
          <w:szCs w:val="22"/>
        </w:rPr>
        <w:t xml:space="preserve">             </w:t>
      </w:r>
      <w:r w:rsidRPr="00AA5493">
        <w:rPr>
          <w:sz w:val="22"/>
          <w:szCs w:val="22"/>
        </w:rPr>
        <w:t xml:space="preserve"> </w:t>
      </w:r>
      <w:r w:rsidRPr="00AA5493">
        <w:rPr>
          <w:sz w:val="22"/>
          <w:szCs w:val="22"/>
          <w:u w:val="single"/>
        </w:rPr>
        <w:t>Faculty supervision</w:t>
      </w:r>
      <w:r w:rsidRPr="00AA5493">
        <w:rPr>
          <w:sz w:val="22"/>
          <w:szCs w:val="22"/>
        </w:rPr>
        <w:t xml:space="preserve"> is defined as a radiography faculty member is within the confines of the lab and is aware of the x-ray exposures being made beforehand.</w:t>
      </w:r>
    </w:p>
    <w:p w14:paraId="5EF9ABAE" w14:textId="17557D01" w:rsidR="00BD30ED" w:rsidRPr="00AA5493" w:rsidRDefault="00BD7042" w:rsidP="00D65DC8">
      <w:pPr>
        <w:pStyle w:val="ListParagraph"/>
        <w:numPr>
          <w:ilvl w:val="0"/>
          <w:numId w:val="42"/>
        </w:numPr>
        <w:spacing w:before="100" w:beforeAutospacing="1" w:after="100" w:afterAutospacing="1"/>
        <w:rPr>
          <w:rFonts w:asciiTheme="majorHAnsi" w:hAnsiTheme="majorHAnsi"/>
          <w:bCs/>
          <w:sz w:val="22"/>
          <w:szCs w:val="22"/>
        </w:rPr>
      </w:pPr>
      <w:r w:rsidRPr="00AA5493">
        <w:rPr>
          <w:sz w:val="22"/>
          <w:szCs w:val="22"/>
        </w:rPr>
        <w:t>All students and faculty will remain outside the x-ray room</w:t>
      </w:r>
      <w:r w:rsidR="00BD30ED" w:rsidRPr="00AA5493">
        <w:rPr>
          <w:sz w:val="22"/>
          <w:szCs w:val="22"/>
        </w:rPr>
        <w:t xml:space="preserve"> (back by the control panel)</w:t>
      </w:r>
      <w:r w:rsidRPr="00AA5493">
        <w:rPr>
          <w:sz w:val="22"/>
          <w:szCs w:val="22"/>
        </w:rPr>
        <w:t xml:space="preserve"> during an exposure.</w:t>
      </w:r>
    </w:p>
    <w:p w14:paraId="5DE1D1AC" w14:textId="77777777" w:rsidR="00BD30ED" w:rsidRPr="00AA5493" w:rsidRDefault="00BD7042" w:rsidP="00D65DC8">
      <w:pPr>
        <w:pStyle w:val="ListParagraph"/>
        <w:numPr>
          <w:ilvl w:val="0"/>
          <w:numId w:val="42"/>
        </w:numPr>
        <w:spacing w:before="100" w:beforeAutospacing="1" w:after="100" w:afterAutospacing="1"/>
        <w:rPr>
          <w:rFonts w:asciiTheme="majorHAnsi" w:hAnsiTheme="majorHAnsi"/>
          <w:bCs/>
          <w:sz w:val="22"/>
          <w:szCs w:val="22"/>
        </w:rPr>
      </w:pPr>
      <w:r w:rsidRPr="00AA5493">
        <w:rPr>
          <w:sz w:val="22"/>
          <w:szCs w:val="22"/>
        </w:rPr>
        <w:t>During fluoroscopic demonstrations/experiments, all faculty and students in the room must wear their assigned radiation badge at the collar of a lead apron worn appropriately.</w:t>
      </w:r>
    </w:p>
    <w:p w14:paraId="78B28608" w14:textId="77777777" w:rsidR="00BD30ED" w:rsidRPr="00AA5493" w:rsidRDefault="00BD7042" w:rsidP="00D65DC8">
      <w:pPr>
        <w:pStyle w:val="ListParagraph"/>
        <w:numPr>
          <w:ilvl w:val="0"/>
          <w:numId w:val="42"/>
        </w:numPr>
        <w:spacing w:before="100" w:beforeAutospacing="1" w:after="100" w:afterAutospacing="1"/>
        <w:rPr>
          <w:rFonts w:asciiTheme="majorHAnsi" w:hAnsiTheme="majorHAnsi"/>
          <w:bCs/>
          <w:sz w:val="22"/>
          <w:szCs w:val="22"/>
        </w:rPr>
      </w:pPr>
      <w:r w:rsidRPr="00AA5493">
        <w:rPr>
          <w:sz w:val="22"/>
          <w:szCs w:val="22"/>
        </w:rPr>
        <w:t>No live animals (this includes humans) shall be x-rayed for any lab experiments or demonstrations.</w:t>
      </w:r>
    </w:p>
    <w:p w14:paraId="4135A1BA" w14:textId="77777777" w:rsidR="00BD30ED" w:rsidRPr="00AA5493" w:rsidRDefault="00BD7042" w:rsidP="00D65DC8">
      <w:pPr>
        <w:pStyle w:val="ListParagraph"/>
        <w:numPr>
          <w:ilvl w:val="0"/>
          <w:numId w:val="42"/>
        </w:numPr>
        <w:spacing w:before="100" w:beforeAutospacing="1" w:after="100" w:afterAutospacing="1"/>
        <w:rPr>
          <w:rFonts w:asciiTheme="majorHAnsi" w:hAnsiTheme="majorHAnsi"/>
          <w:bCs/>
          <w:sz w:val="22"/>
          <w:szCs w:val="22"/>
        </w:rPr>
      </w:pPr>
      <w:r w:rsidRPr="00AA5493">
        <w:rPr>
          <w:sz w:val="22"/>
          <w:szCs w:val="22"/>
        </w:rPr>
        <w:t>Items to be x-rayed must be approved by radiography program faculty prior to imaging.</w:t>
      </w:r>
    </w:p>
    <w:p w14:paraId="5D2A04B6" w14:textId="77777777" w:rsidR="00BD30ED" w:rsidRPr="00AA5493" w:rsidRDefault="00BD7042" w:rsidP="00D65DC8">
      <w:pPr>
        <w:pStyle w:val="ListParagraph"/>
        <w:numPr>
          <w:ilvl w:val="0"/>
          <w:numId w:val="42"/>
        </w:numPr>
        <w:spacing w:before="100" w:beforeAutospacing="1" w:after="100" w:afterAutospacing="1"/>
        <w:rPr>
          <w:rFonts w:asciiTheme="majorHAnsi" w:hAnsiTheme="majorHAnsi"/>
          <w:bCs/>
          <w:sz w:val="22"/>
          <w:szCs w:val="22"/>
        </w:rPr>
      </w:pPr>
      <w:r w:rsidRPr="00AA5493">
        <w:rPr>
          <w:sz w:val="22"/>
          <w:szCs w:val="22"/>
        </w:rPr>
        <w:t>All equipment in the energized lab shall be handled with care.  Initial instruction on the x-ray table, tube &amp; control panel must be given to the student by program faculty prior to equipment manipulation.</w:t>
      </w:r>
    </w:p>
    <w:p w14:paraId="4F8E5673" w14:textId="5A39FF65" w:rsidR="00BD7042" w:rsidRPr="00AA5493" w:rsidRDefault="00BD7042" w:rsidP="00AA5493">
      <w:pPr>
        <w:pStyle w:val="ListParagraph"/>
        <w:numPr>
          <w:ilvl w:val="0"/>
          <w:numId w:val="42"/>
        </w:numPr>
        <w:spacing w:before="100" w:beforeAutospacing="1" w:after="100" w:afterAutospacing="1"/>
        <w:rPr>
          <w:rFonts w:asciiTheme="majorHAnsi" w:hAnsiTheme="majorHAnsi"/>
          <w:bCs/>
          <w:sz w:val="22"/>
          <w:szCs w:val="22"/>
        </w:rPr>
      </w:pPr>
      <w:r w:rsidRPr="00AA5493">
        <w:rPr>
          <w:sz w:val="22"/>
          <w:szCs w:val="22"/>
        </w:rPr>
        <w:t>As per radiation safety measures all doors to the energized room must be closed prior to x-ray exposure</w:t>
      </w:r>
      <w:r w:rsidRPr="00AA5493">
        <w:rPr>
          <w:b/>
          <w:sz w:val="22"/>
          <w:szCs w:val="22"/>
        </w:rPr>
        <w:tab/>
      </w:r>
    </w:p>
    <w:p w14:paraId="3FCBD900" w14:textId="77777777" w:rsidR="00BD30ED" w:rsidRPr="00AA5493" w:rsidRDefault="00BD7042" w:rsidP="00265CB0">
      <w:pPr>
        <w:pStyle w:val="Heading3"/>
        <w:rPr>
          <w:b/>
          <w:bCs/>
          <w:szCs w:val="22"/>
        </w:rPr>
      </w:pPr>
      <w:bookmarkStart w:id="62" w:name="_Toc212635906"/>
      <w:r w:rsidRPr="00AA5493">
        <w:rPr>
          <w:b/>
          <w:bCs/>
          <w:szCs w:val="22"/>
        </w:rPr>
        <w:t>Darkroom safety and protocols</w:t>
      </w:r>
      <w:bookmarkEnd w:id="62"/>
    </w:p>
    <w:p w14:paraId="5C5B90A0" w14:textId="7D8A5AD7" w:rsidR="00BD30ED" w:rsidRPr="00AA5493" w:rsidRDefault="00BD7042" w:rsidP="00D65DC8">
      <w:pPr>
        <w:pStyle w:val="ListParagraph"/>
        <w:numPr>
          <w:ilvl w:val="0"/>
          <w:numId w:val="46"/>
        </w:numPr>
        <w:spacing w:line="240" w:lineRule="auto"/>
        <w:rPr>
          <w:rFonts w:asciiTheme="majorHAnsi" w:hAnsiTheme="majorHAnsi"/>
          <w:bCs/>
          <w:sz w:val="22"/>
          <w:szCs w:val="22"/>
        </w:rPr>
      </w:pPr>
      <w:r w:rsidRPr="00AA5493">
        <w:rPr>
          <w:sz w:val="22"/>
          <w:szCs w:val="22"/>
        </w:rPr>
        <w:t>Only faculty is allowed to turn on and shut off the film processor.</w:t>
      </w:r>
    </w:p>
    <w:p w14:paraId="0AB0A731" w14:textId="77777777" w:rsidR="00BD30ED" w:rsidRPr="00AA5493" w:rsidRDefault="00BD7042" w:rsidP="00D65DC8">
      <w:pPr>
        <w:pStyle w:val="ListParagraph"/>
        <w:numPr>
          <w:ilvl w:val="0"/>
          <w:numId w:val="44"/>
        </w:numPr>
        <w:spacing w:before="100" w:beforeAutospacing="1" w:after="100" w:afterAutospacing="1" w:line="240" w:lineRule="auto"/>
        <w:rPr>
          <w:rFonts w:asciiTheme="majorHAnsi" w:hAnsiTheme="majorHAnsi"/>
          <w:bCs/>
          <w:sz w:val="22"/>
          <w:szCs w:val="22"/>
        </w:rPr>
      </w:pPr>
      <w:r w:rsidRPr="00AA5493">
        <w:rPr>
          <w:sz w:val="22"/>
          <w:szCs w:val="22"/>
        </w:rPr>
        <w:t>Before opening film bin, always close the darkroom door tightly. Leave the door open when finished.  If the door is closed, always knock and wait before opening the door.</w:t>
      </w:r>
    </w:p>
    <w:p w14:paraId="3416EA40" w14:textId="1B794DCF" w:rsidR="00BD30ED" w:rsidRPr="00AA5493" w:rsidRDefault="00BD7042" w:rsidP="00D65DC8">
      <w:pPr>
        <w:pStyle w:val="ListParagraph"/>
        <w:numPr>
          <w:ilvl w:val="0"/>
          <w:numId w:val="44"/>
        </w:numPr>
        <w:spacing w:before="100" w:beforeAutospacing="1" w:after="100" w:afterAutospacing="1" w:line="240" w:lineRule="auto"/>
        <w:rPr>
          <w:rFonts w:asciiTheme="majorHAnsi" w:hAnsiTheme="majorHAnsi"/>
          <w:bCs/>
          <w:sz w:val="22"/>
          <w:szCs w:val="22"/>
        </w:rPr>
      </w:pPr>
      <w:r w:rsidRPr="00AA5493">
        <w:rPr>
          <w:sz w:val="22"/>
          <w:szCs w:val="22"/>
        </w:rPr>
        <w:t>When running films or filling cassette</w:t>
      </w:r>
      <w:r w:rsidR="00AA5493">
        <w:rPr>
          <w:sz w:val="22"/>
          <w:szCs w:val="22"/>
        </w:rPr>
        <w:t>s</w:t>
      </w:r>
      <w:r w:rsidRPr="00AA5493">
        <w:rPr>
          <w:sz w:val="22"/>
          <w:szCs w:val="22"/>
        </w:rPr>
        <w:t xml:space="preserve">, the white light must be off and the red safelight  turned on. </w:t>
      </w:r>
    </w:p>
    <w:p w14:paraId="6023DA16" w14:textId="77777777" w:rsidR="00BD30ED" w:rsidRPr="00AA5493" w:rsidRDefault="00BD7042" w:rsidP="00D65DC8">
      <w:pPr>
        <w:pStyle w:val="ListParagraph"/>
        <w:numPr>
          <w:ilvl w:val="0"/>
          <w:numId w:val="44"/>
        </w:numPr>
        <w:spacing w:before="100" w:beforeAutospacing="1" w:after="100" w:afterAutospacing="1" w:line="240" w:lineRule="auto"/>
        <w:rPr>
          <w:rFonts w:asciiTheme="majorHAnsi" w:hAnsiTheme="majorHAnsi"/>
          <w:bCs/>
          <w:sz w:val="22"/>
          <w:szCs w:val="22"/>
        </w:rPr>
      </w:pPr>
      <w:r w:rsidRPr="00AA5493">
        <w:rPr>
          <w:sz w:val="22"/>
          <w:szCs w:val="22"/>
        </w:rPr>
        <w:lastRenderedPageBreak/>
        <w:t>When refilling cassettes with film, always close the film bin after each film is removed from it.  Do not leave bin open while doing other darkroom activities.</w:t>
      </w:r>
    </w:p>
    <w:p w14:paraId="4105F327" w14:textId="77777777" w:rsidR="00BD30ED" w:rsidRPr="00AA5493" w:rsidRDefault="00BD7042" w:rsidP="00D65DC8">
      <w:pPr>
        <w:pStyle w:val="ListParagraph"/>
        <w:numPr>
          <w:ilvl w:val="0"/>
          <w:numId w:val="44"/>
        </w:numPr>
        <w:spacing w:before="100" w:beforeAutospacing="1" w:after="100" w:afterAutospacing="1" w:line="240" w:lineRule="auto"/>
        <w:rPr>
          <w:rFonts w:asciiTheme="majorHAnsi" w:hAnsiTheme="majorHAnsi"/>
          <w:bCs/>
          <w:sz w:val="22"/>
          <w:szCs w:val="22"/>
        </w:rPr>
      </w:pPr>
      <w:r w:rsidRPr="00AA5493">
        <w:rPr>
          <w:sz w:val="22"/>
          <w:szCs w:val="22"/>
        </w:rPr>
        <w:t>Always re-cover all boxes within the film bin with their proper cardboard cover when done filling cassette(s).</w:t>
      </w:r>
    </w:p>
    <w:p w14:paraId="0258B711" w14:textId="77777777" w:rsidR="00BD30ED" w:rsidRPr="00AA5493" w:rsidRDefault="00BD7042" w:rsidP="00265CB0">
      <w:pPr>
        <w:pStyle w:val="Heading3"/>
        <w:rPr>
          <w:b/>
          <w:bCs/>
          <w:szCs w:val="22"/>
        </w:rPr>
      </w:pPr>
      <w:bookmarkStart w:id="63" w:name="_Toc212635907"/>
      <w:r w:rsidRPr="00AA5493">
        <w:rPr>
          <w:b/>
          <w:bCs/>
          <w:szCs w:val="22"/>
        </w:rPr>
        <w:t>C-arm and X-ray Portable use</w:t>
      </w:r>
      <w:bookmarkEnd w:id="63"/>
    </w:p>
    <w:p w14:paraId="20632479" w14:textId="77777777" w:rsidR="00BD30ED" w:rsidRPr="00AA5493" w:rsidRDefault="00BD7042" w:rsidP="00D65DC8">
      <w:pPr>
        <w:pStyle w:val="ListParagraph"/>
        <w:numPr>
          <w:ilvl w:val="0"/>
          <w:numId w:val="45"/>
        </w:numPr>
        <w:spacing w:after="0" w:line="240" w:lineRule="auto"/>
        <w:rPr>
          <w:rFonts w:asciiTheme="majorHAnsi" w:hAnsiTheme="majorHAnsi"/>
          <w:bCs/>
          <w:sz w:val="22"/>
          <w:szCs w:val="22"/>
        </w:rPr>
      </w:pPr>
      <w:r w:rsidRPr="00AA5493">
        <w:rPr>
          <w:sz w:val="22"/>
          <w:szCs w:val="22"/>
        </w:rPr>
        <w:t>The C-arm and/or the x-ray portable cannot be operated without supervision (see section B for supervision definition).</w:t>
      </w:r>
    </w:p>
    <w:p w14:paraId="09140AB4" w14:textId="77777777" w:rsidR="00BD30ED" w:rsidRPr="00AA5493" w:rsidRDefault="00BD7042" w:rsidP="00D65DC8">
      <w:pPr>
        <w:pStyle w:val="ListParagraph"/>
        <w:numPr>
          <w:ilvl w:val="0"/>
          <w:numId w:val="45"/>
        </w:numPr>
        <w:spacing w:after="0" w:line="240" w:lineRule="auto"/>
        <w:rPr>
          <w:rFonts w:asciiTheme="majorHAnsi" w:hAnsiTheme="majorHAnsi"/>
          <w:bCs/>
          <w:sz w:val="22"/>
          <w:szCs w:val="22"/>
        </w:rPr>
      </w:pPr>
      <w:r w:rsidRPr="00AA5493">
        <w:rPr>
          <w:sz w:val="22"/>
          <w:szCs w:val="22"/>
        </w:rPr>
        <w:t>All students and faculty present during C-arm exposures must be wearing a radiation badge at the neck over a lead apron worn appropriately.</w:t>
      </w:r>
    </w:p>
    <w:p w14:paraId="217BB8F5" w14:textId="77777777" w:rsidR="00BD30ED" w:rsidRPr="00AA5493" w:rsidRDefault="00BD7042" w:rsidP="00D65DC8">
      <w:pPr>
        <w:pStyle w:val="ListParagraph"/>
        <w:numPr>
          <w:ilvl w:val="0"/>
          <w:numId w:val="45"/>
        </w:numPr>
        <w:spacing w:after="0" w:line="240" w:lineRule="auto"/>
        <w:rPr>
          <w:rFonts w:asciiTheme="majorHAnsi" w:hAnsiTheme="majorHAnsi"/>
          <w:bCs/>
          <w:sz w:val="22"/>
          <w:szCs w:val="22"/>
        </w:rPr>
      </w:pPr>
      <w:r w:rsidRPr="00AA5493">
        <w:rPr>
          <w:sz w:val="22"/>
          <w:szCs w:val="22"/>
        </w:rPr>
        <w:t xml:space="preserve">No live animals (this includes humans) will be imaged using the C-arm. </w:t>
      </w:r>
    </w:p>
    <w:p w14:paraId="6D3A7F7E" w14:textId="77777777" w:rsidR="00BD30ED" w:rsidRPr="00AA5493" w:rsidRDefault="00BD7042" w:rsidP="00D65DC8">
      <w:pPr>
        <w:pStyle w:val="ListParagraph"/>
        <w:numPr>
          <w:ilvl w:val="0"/>
          <w:numId w:val="45"/>
        </w:numPr>
        <w:spacing w:after="0" w:line="240" w:lineRule="auto"/>
        <w:rPr>
          <w:rFonts w:asciiTheme="majorHAnsi" w:hAnsiTheme="majorHAnsi"/>
          <w:bCs/>
          <w:sz w:val="22"/>
          <w:szCs w:val="22"/>
        </w:rPr>
      </w:pPr>
      <w:r w:rsidRPr="00AA5493">
        <w:rPr>
          <w:sz w:val="22"/>
          <w:szCs w:val="22"/>
        </w:rPr>
        <w:t>Items for potential flouroscopy will be approved by program faculty prior to imaging.</w:t>
      </w:r>
    </w:p>
    <w:p w14:paraId="665BA822" w14:textId="347513A8" w:rsidR="00BD7042" w:rsidRPr="00AA5493" w:rsidRDefault="00BD7042" w:rsidP="00D65DC8">
      <w:pPr>
        <w:pStyle w:val="ListParagraph"/>
        <w:numPr>
          <w:ilvl w:val="0"/>
          <w:numId w:val="45"/>
        </w:numPr>
        <w:spacing w:after="0" w:line="240" w:lineRule="auto"/>
        <w:rPr>
          <w:rFonts w:asciiTheme="majorHAnsi" w:hAnsiTheme="majorHAnsi"/>
          <w:bCs/>
          <w:sz w:val="22"/>
          <w:szCs w:val="22"/>
        </w:rPr>
      </w:pPr>
      <w:r w:rsidRPr="00AA5493">
        <w:rPr>
          <w:sz w:val="22"/>
          <w:szCs w:val="22"/>
        </w:rPr>
        <w:t>All C-arm equipment and that equipment in the surgical suites will be handled with care and prior instruction on the C-arm shall be done before any manipulation is done.</w:t>
      </w:r>
    </w:p>
    <w:p w14:paraId="0A7FEB1A" w14:textId="77777777" w:rsidR="00007D83" w:rsidRPr="00AA5493" w:rsidRDefault="00007D83" w:rsidP="00007D83">
      <w:pPr>
        <w:spacing w:after="0" w:line="240" w:lineRule="auto"/>
        <w:ind w:left="360"/>
        <w:rPr>
          <w:rFonts w:asciiTheme="majorHAnsi" w:hAnsiTheme="majorHAnsi"/>
          <w:bCs/>
          <w:sz w:val="22"/>
          <w:szCs w:val="22"/>
        </w:rPr>
      </w:pPr>
    </w:p>
    <w:p w14:paraId="5098A50E" w14:textId="77777777" w:rsidR="00D63740" w:rsidRPr="00AA5493" w:rsidRDefault="00BD7042" w:rsidP="00265CB0">
      <w:pPr>
        <w:pStyle w:val="Heading3"/>
        <w:rPr>
          <w:b/>
          <w:bCs/>
          <w:szCs w:val="22"/>
        </w:rPr>
      </w:pPr>
      <w:bookmarkStart w:id="64" w:name="_Toc212635908"/>
      <w:r w:rsidRPr="00AA5493">
        <w:rPr>
          <w:b/>
          <w:bCs/>
          <w:szCs w:val="22"/>
        </w:rPr>
        <w:t>Computerized Radiography (CR) and Digital Radiography (DR) Equipment Guidelines</w:t>
      </w:r>
      <w:bookmarkEnd w:id="64"/>
    </w:p>
    <w:p w14:paraId="3A0D7363" w14:textId="77777777" w:rsidR="00D63740" w:rsidRPr="00AA5493" w:rsidRDefault="00BD7042" w:rsidP="00D65DC8">
      <w:pPr>
        <w:pStyle w:val="ListParagraph"/>
        <w:numPr>
          <w:ilvl w:val="0"/>
          <w:numId w:val="47"/>
        </w:numPr>
        <w:spacing w:line="240" w:lineRule="auto"/>
        <w:rPr>
          <w:rFonts w:asciiTheme="majorHAnsi" w:hAnsiTheme="majorHAnsi"/>
          <w:bCs/>
          <w:sz w:val="22"/>
          <w:szCs w:val="22"/>
        </w:rPr>
      </w:pPr>
      <w:r w:rsidRPr="00AA5493">
        <w:rPr>
          <w:sz w:val="22"/>
          <w:szCs w:val="22"/>
        </w:rPr>
        <w:t>CR &amp; DR equipment shall be handled with care and prior instruction by faculty is required before its use.</w:t>
      </w:r>
    </w:p>
    <w:p w14:paraId="36ACADFB" w14:textId="0BCA9214" w:rsidR="00D63740" w:rsidRPr="00AA5493" w:rsidRDefault="00BD7042" w:rsidP="00D65DC8">
      <w:pPr>
        <w:pStyle w:val="ListParagraph"/>
        <w:numPr>
          <w:ilvl w:val="0"/>
          <w:numId w:val="47"/>
        </w:numPr>
        <w:spacing w:line="240" w:lineRule="auto"/>
        <w:rPr>
          <w:rFonts w:asciiTheme="majorHAnsi" w:hAnsiTheme="majorHAnsi"/>
          <w:bCs/>
          <w:sz w:val="22"/>
          <w:szCs w:val="22"/>
        </w:rPr>
      </w:pPr>
      <w:r w:rsidRPr="00AA5493">
        <w:rPr>
          <w:sz w:val="22"/>
          <w:szCs w:val="22"/>
        </w:rPr>
        <w:t xml:space="preserve">Any digital information </w:t>
      </w:r>
      <w:r w:rsidR="00D63740" w:rsidRPr="00AA5493">
        <w:rPr>
          <w:sz w:val="22"/>
          <w:szCs w:val="22"/>
        </w:rPr>
        <w:t>added</w:t>
      </w:r>
      <w:r w:rsidRPr="00AA5493">
        <w:rPr>
          <w:sz w:val="22"/>
          <w:szCs w:val="22"/>
        </w:rPr>
        <w:t xml:space="preserve"> into the PACS system must be approved prior to input.</w:t>
      </w:r>
    </w:p>
    <w:p w14:paraId="3545544E" w14:textId="625CEFAA" w:rsidR="00D63740" w:rsidRPr="00AA5493" w:rsidRDefault="00BD7042" w:rsidP="00D65DC8">
      <w:pPr>
        <w:pStyle w:val="ListParagraph"/>
        <w:numPr>
          <w:ilvl w:val="0"/>
          <w:numId w:val="47"/>
        </w:numPr>
        <w:spacing w:line="240" w:lineRule="auto"/>
        <w:rPr>
          <w:rFonts w:asciiTheme="majorHAnsi" w:hAnsiTheme="majorHAnsi"/>
          <w:bCs/>
          <w:sz w:val="22"/>
          <w:szCs w:val="22"/>
        </w:rPr>
      </w:pPr>
      <w:r w:rsidRPr="00AA5493">
        <w:rPr>
          <w:b/>
          <w:bCs/>
          <w:sz w:val="22"/>
          <w:szCs w:val="22"/>
        </w:rPr>
        <w:t>Extreme</w:t>
      </w:r>
      <w:r w:rsidRPr="00AA5493">
        <w:rPr>
          <w:sz w:val="22"/>
          <w:szCs w:val="22"/>
        </w:rPr>
        <w:t xml:space="preserve"> care should be utilized with the digital </w:t>
      </w:r>
      <w:r w:rsidR="00D63740" w:rsidRPr="00AA5493">
        <w:rPr>
          <w:sz w:val="22"/>
          <w:szCs w:val="22"/>
        </w:rPr>
        <w:t xml:space="preserve">detector </w:t>
      </w:r>
      <w:r w:rsidRPr="00AA5493">
        <w:rPr>
          <w:sz w:val="22"/>
          <w:szCs w:val="22"/>
        </w:rPr>
        <w:t>plates.</w:t>
      </w:r>
      <w:r w:rsidR="00160E26" w:rsidRPr="00AA5493">
        <w:rPr>
          <w:sz w:val="22"/>
          <w:szCs w:val="22"/>
        </w:rPr>
        <w:t xml:space="preserve">  Please notify instructor immediately if a detector is dropped. </w:t>
      </w:r>
    </w:p>
    <w:p w14:paraId="4505D15F" w14:textId="649EA5A3" w:rsidR="00D63740" w:rsidRPr="00AA5493" w:rsidRDefault="00BD7042" w:rsidP="00265CB0">
      <w:pPr>
        <w:pStyle w:val="Heading3"/>
        <w:rPr>
          <w:b/>
          <w:bCs/>
          <w:szCs w:val="22"/>
        </w:rPr>
      </w:pPr>
      <w:bookmarkStart w:id="65" w:name="_Toc212635909"/>
      <w:r w:rsidRPr="00AA5493">
        <w:rPr>
          <w:b/>
          <w:bCs/>
          <w:szCs w:val="22"/>
        </w:rPr>
        <w:t>General safety guidelines</w:t>
      </w:r>
      <w:bookmarkEnd w:id="65"/>
    </w:p>
    <w:p w14:paraId="22209B56" w14:textId="0F943D71" w:rsidR="00D63740" w:rsidRPr="00AA5493" w:rsidRDefault="00BD7042" w:rsidP="00D65DC8">
      <w:pPr>
        <w:pStyle w:val="ListParagraph"/>
        <w:numPr>
          <w:ilvl w:val="0"/>
          <w:numId w:val="49"/>
        </w:numPr>
        <w:spacing w:line="240" w:lineRule="auto"/>
        <w:rPr>
          <w:rFonts w:asciiTheme="majorHAnsi" w:hAnsiTheme="majorHAnsi"/>
          <w:bCs/>
          <w:sz w:val="22"/>
          <w:szCs w:val="22"/>
        </w:rPr>
      </w:pPr>
      <w:r w:rsidRPr="00AA5493">
        <w:rPr>
          <w:sz w:val="22"/>
          <w:szCs w:val="22"/>
        </w:rPr>
        <w:t>When working with chemicals in the lab, disposable gloves must be worn. Hand washing after glove use is also required.</w:t>
      </w:r>
    </w:p>
    <w:p w14:paraId="3E848A6B" w14:textId="52064A9A" w:rsidR="00D63740" w:rsidRPr="00AA5493" w:rsidRDefault="00BD7042" w:rsidP="00D65DC8">
      <w:pPr>
        <w:pStyle w:val="ListParagraph"/>
        <w:numPr>
          <w:ilvl w:val="0"/>
          <w:numId w:val="48"/>
        </w:numPr>
        <w:spacing w:line="240" w:lineRule="auto"/>
        <w:rPr>
          <w:rFonts w:asciiTheme="majorHAnsi" w:hAnsiTheme="majorHAnsi"/>
          <w:bCs/>
          <w:sz w:val="22"/>
          <w:szCs w:val="22"/>
        </w:rPr>
      </w:pPr>
      <w:r w:rsidRPr="00AA5493">
        <w:rPr>
          <w:sz w:val="22"/>
          <w:szCs w:val="22"/>
        </w:rPr>
        <w:t>All energized radiographic equipment is key</w:t>
      </w:r>
      <w:r w:rsidR="00AA5493">
        <w:rPr>
          <w:sz w:val="22"/>
          <w:szCs w:val="22"/>
        </w:rPr>
        <w:t xml:space="preserve"> or password</w:t>
      </w:r>
      <w:r w:rsidRPr="00AA5493">
        <w:rPr>
          <w:sz w:val="22"/>
          <w:szCs w:val="22"/>
        </w:rPr>
        <w:t>-protected.  Keys are accessible to program faculty only</w:t>
      </w:r>
      <w:r w:rsidR="00D63740" w:rsidRPr="00AA5493">
        <w:rPr>
          <w:sz w:val="22"/>
          <w:szCs w:val="22"/>
        </w:rPr>
        <w:t xml:space="preserve">. </w:t>
      </w:r>
    </w:p>
    <w:p w14:paraId="2F88620C" w14:textId="775367A6" w:rsidR="00D63740" w:rsidRPr="00AA5493" w:rsidRDefault="00BD7042" w:rsidP="00D65DC8">
      <w:pPr>
        <w:pStyle w:val="ListParagraph"/>
        <w:numPr>
          <w:ilvl w:val="0"/>
          <w:numId w:val="48"/>
        </w:numPr>
        <w:spacing w:line="240" w:lineRule="auto"/>
        <w:rPr>
          <w:rFonts w:asciiTheme="majorHAnsi" w:hAnsiTheme="majorHAnsi"/>
          <w:bCs/>
          <w:sz w:val="22"/>
          <w:szCs w:val="22"/>
        </w:rPr>
      </w:pPr>
      <w:r w:rsidRPr="00AA5493">
        <w:rPr>
          <w:sz w:val="22"/>
          <w:szCs w:val="22"/>
        </w:rPr>
        <w:t>MSDS sheets are accessible in the darkroom on various chemistry used in the processor</w:t>
      </w:r>
      <w:r w:rsidR="00AA5493">
        <w:rPr>
          <w:sz w:val="22"/>
          <w:szCs w:val="22"/>
        </w:rPr>
        <w:t>.</w:t>
      </w:r>
    </w:p>
    <w:p w14:paraId="68BD8701" w14:textId="40AF2439" w:rsidR="00D63740" w:rsidRPr="00AA5493" w:rsidRDefault="00BD7042" w:rsidP="00D65DC8">
      <w:pPr>
        <w:pStyle w:val="ListParagraph"/>
        <w:numPr>
          <w:ilvl w:val="0"/>
          <w:numId w:val="48"/>
        </w:numPr>
        <w:spacing w:line="240" w:lineRule="auto"/>
        <w:rPr>
          <w:rFonts w:asciiTheme="majorHAnsi" w:hAnsiTheme="majorHAnsi"/>
          <w:bCs/>
          <w:sz w:val="22"/>
          <w:szCs w:val="22"/>
        </w:rPr>
      </w:pPr>
      <w:r w:rsidRPr="00AA5493">
        <w:rPr>
          <w:sz w:val="22"/>
          <w:szCs w:val="22"/>
        </w:rPr>
        <w:t xml:space="preserve">Any spills must be reported to radiography faculty and cleaned up </w:t>
      </w:r>
      <w:r w:rsidR="00AA5493">
        <w:rPr>
          <w:sz w:val="22"/>
          <w:szCs w:val="22"/>
        </w:rPr>
        <w:t>per</w:t>
      </w:r>
      <w:r w:rsidRPr="00AA5493">
        <w:rPr>
          <w:sz w:val="22"/>
          <w:szCs w:val="22"/>
        </w:rPr>
        <w:t xml:space="preserve"> manufacturer specs (see MSDS).</w:t>
      </w:r>
    </w:p>
    <w:p w14:paraId="4D292360" w14:textId="17E3675F" w:rsidR="00D63740" w:rsidRPr="00AA5493" w:rsidRDefault="00BD7042" w:rsidP="00D65DC8">
      <w:pPr>
        <w:pStyle w:val="ListParagraph"/>
        <w:numPr>
          <w:ilvl w:val="0"/>
          <w:numId w:val="48"/>
        </w:numPr>
        <w:spacing w:line="240" w:lineRule="auto"/>
        <w:rPr>
          <w:rFonts w:asciiTheme="majorHAnsi" w:hAnsiTheme="majorHAnsi"/>
          <w:bCs/>
          <w:sz w:val="22"/>
          <w:szCs w:val="22"/>
        </w:rPr>
      </w:pPr>
      <w:r w:rsidRPr="00AA5493">
        <w:rPr>
          <w:sz w:val="22"/>
          <w:szCs w:val="22"/>
        </w:rPr>
        <w:t xml:space="preserve">Eye wash station shall be used when any chemicals get into the eyes. </w:t>
      </w:r>
      <w:r w:rsidR="00B83E29" w:rsidRPr="00AA5493">
        <w:rPr>
          <w:sz w:val="22"/>
          <w:szCs w:val="22"/>
        </w:rPr>
        <w:t xml:space="preserve">The </w:t>
      </w:r>
      <w:r w:rsidRPr="00AA5493">
        <w:rPr>
          <w:sz w:val="22"/>
          <w:szCs w:val="22"/>
        </w:rPr>
        <w:t xml:space="preserve">Eye wash station is located on the darkroom sink.  Any other chemical contaminations see MSDS sheets for guidelines.  </w:t>
      </w:r>
    </w:p>
    <w:p w14:paraId="79D55793" w14:textId="4F38B29D" w:rsidR="00BD7042" w:rsidRPr="00AA5493" w:rsidRDefault="00BD7042" w:rsidP="00D65DC8">
      <w:pPr>
        <w:pStyle w:val="ListParagraph"/>
        <w:numPr>
          <w:ilvl w:val="0"/>
          <w:numId w:val="48"/>
        </w:numPr>
        <w:spacing w:line="240" w:lineRule="auto"/>
        <w:rPr>
          <w:rFonts w:asciiTheme="majorHAnsi" w:hAnsiTheme="majorHAnsi"/>
          <w:bCs/>
          <w:sz w:val="22"/>
          <w:szCs w:val="22"/>
        </w:rPr>
      </w:pPr>
      <w:r w:rsidRPr="00AA5493">
        <w:rPr>
          <w:sz w:val="22"/>
          <w:szCs w:val="22"/>
        </w:rPr>
        <w:t>If a fire occurs refer to the RACE acronym:</w:t>
      </w:r>
    </w:p>
    <w:p w14:paraId="088DAB00" w14:textId="17E97522" w:rsidR="00BD7042" w:rsidRPr="00AA5493" w:rsidRDefault="00BD7042" w:rsidP="00D65DC8">
      <w:pPr>
        <w:pStyle w:val="ListParagraph"/>
        <w:numPr>
          <w:ilvl w:val="2"/>
          <w:numId w:val="11"/>
        </w:numPr>
        <w:spacing w:after="0" w:line="240" w:lineRule="auto"/>
        <w:rPr>
          <w:i/>
          <w:iCs/>
          <w:sz w:val="22"/>
          <w:szCs w:val="22"/>
        </w:rPr>
      </w:pPr>
      <w:r w:rsidRPr="00AA5493">
        <w:rPr>
          <w:i/>
          <w:iCs/>
          <w:sz w:val="22"/>
          <w:szCs w:val="22"/>
        </w:rPr>
        <w:t>R</w:t>
      </w:r>
      <w:r w:rsidR="00A366AC">
        <w:rPr>
          <w:i/>
          <w:iCs/>
          <w:sz w:val="22"/>
          <w:szCs w:val="22"/>
        </w:rPr>
        <w:t>;</w:t>
      </w:r>
      <w:r w:rsidRPr="00AA5493">
        <w:rPr>
          <w:i/>
          <w:iCs/>
          <w:sz w:val="22"/>
          <w:szCs w:val="22"/>
        </w:rPr>
        <w:tab/>
        <w:t>Rescue</w:t>
      </w:r>
      <w:r w:rsidR="00A366AC">
        <w:rPr>
          <w:i/>
          <w:iCs/>
          <w:sz w:val="22"/>
          <w:szCs w:val="22"/>
        </w:rPr>
        <w:t xml:space="preserve">, </w:t>
      </w:r>
      <w:r w:rsidRPr="00AA5493">
        <w:rPr>
          <w:i/>
          <w:iCs/>
          <w:sz w:val="22"/>
          <w:szCs w:val="22"/>
        </w:rPr>
        <w:t>remove all people from area of harm</w:t>
      </w:r>
    </w:p>
    <w:p w14:paraId="3DE5D792" w14:textId="100FEB09" w:rsidR="00BD7042" w:rsidRPr="00AA5493" w:rsidRDefault="00BD7042" w:rsidP="00D65DC8">
      <w:pPr>
        <w:pStyle w:val="ListParagraph"/>
        <w:numPr>
          <w:ilvl w:val="2"/>
          <w:numId w:val="11"/>
        </w:numPr>
        <w:spacing w:after="0" w:line="240" w:lineRule="auto"/>
        <w:rPr>
          <w:i/>
          <w:iCs/>
          <w:sz w:val="22"/>
          <w:szCs w:val="22"/>
        </w:rPr>
      </w:pPr>
      <w:r w:rsidRPr="00AA5493">
        <w:rPr>
          <w:i/>
          <w:iCs/>
          <w:sz w:val="22"/>
          <w:szCs w:val="22"/>
        </w:rPr>
        <w:t>A</w:t>
      </w:r>
      <w:r w:rsidR="00A366AC">
        <w:rPr>
          <w:i/>
          <w:iCs/>
          <w:sz w:val="22"/>
          <w:szCs w:val="22"/>
        </w:rPr>
        <w:t>;</w:t>
      </w:r>
      <w:r w:rsidRPr="00AA5493">
        <w:rPr>
          <w:i/>
          <w:iCs/>
          <w:sz w:val="22"/>
          <w:szCs w:val="22"/>
        </w:rPr>
        <w:t>Alert</w:t>
      </w:r>
      <w:r w:rsidR="00A366AC">
        <w:rPr>
          <w:i/>
          <w:iCs/>
          <w:sz w:val="22"/>
          <w:szCs w:val="22"/>
        </w:rPr>
        <w:t xml:space="preserve">, </w:t>
      </w:r>
      <w:r w:rsidRPr="00AA5493">
        <w:rPr>
          <w:i/>
          <w:iCs/>
          <w:sz w:val="22"/>
          <w:szCs w:val="22"/>
        </w:rPr>
        <w:t xml:space="preserve"> pull wall plug and call number next to plug</w:t>
      </w:r>
    </w:p>
    <w:p w14:paraId="358BDB33" w14:textId="28BD0D8A" w:rsidR="00BD7042" w:rsidRPr="00AA5493" w:rsidRDefault="00BD7042" w:rsidP="00D65DC8">
      <w:pPr>
        <w:pStyle w:val="ListParagraph"/>
        <w:numPr>
          <w:ilvl w:val="2"/>
          <w:numId w:val="11"/>
        </w:numPr>
        <w:spacing w:after="0" w:line="240" w:lineRule="auto"/>
        <w:rPr>
          <w:i/>
          <w:iCs/>
          <w:sz w:val="22"/>
          <w:szCs w:val="22"/>
        </w:rPr>
      </w:pPr>
      <w:r w:rsidRPr="00AA5493">
        <w:rPr>
          <w:i/>
          <w:iCs/>
          <w:sz w:val="22"/>
          <w:szCs w:val="22"/>
        </w:rPr>
        <w:t>C</w:t>
      </w:r>
      <w:r w:rsidR="00A366AC">
        <w:rPr>
          <w:i/>
          <w:iCs/>
          <w:sz w:val="22"/>
          <w:szCs w:val="22"/>
        </w:rPr>
        <w:t>;</w:t>
      </w:r>
      <w:r w:rsidRPr="00AA5493">
        <w:rPr>
          <w:i/>
          <w:iCs/>
          <w:sz w:val="22"/>
          <w:szCs w:val="22"/>
        </w:rPr>
        <w:tab/>
        <w:t>Contain</w:t>
      </w:r>
      <w:r w:rsidR="00A366AC">
        <w:rPr>
          <w:i/>
          <w:iCs/>
          <w:sz w:val="22"/>
          <w:szCs w:val="22"/>
        </w:rPr>
        <w:t xml:space="preserve">,  </w:t>
      </w:r>
      <w:r w:rsidRPr="00AA5493">
        <w:rPr>
          <w:i/>
          <w:iCs/>
          <w:sz w:val="22"/>
          <w:szCs w:val="22"/>
        </w:rPr>
        <w:t>close doors to lessen the spread</w:t>
      </w:r>
    </w:p>
    <w:p w14:paraId="7A2DFAA4" w14:textId="52574B87" w:rsidR="00D63740" w:rsidRPr="00AA5493" w:rsidRDefault="00BD7042" w:rsidP="00D65DC8">
      <w:pPr>
        <w:pStyle w:val="ListParagraph"/>
        <w:numPr>
          <w:ilvl w:val="2"/>
          <w:numId w:val="11"/>
        </w:numPr>
        <w:spacing w:after="0" w:line="240" w:lineRule="auto"/>
        <w:rPr>
          <w:i/>
          <w:iCs/>
          <w:sz w:val="22"/>
          <w:szCs w:val="22"/>
        </w:rPr>
      </w:pPr>
      <w:r w:rsidRPr="00AA5493">
        <w:rPr>
          <w:i/>
          <w:iCs/>
          <w:sz w:val="22"/>
          <w:szCs w:val="22"/>
        </w:rPr>
        <w:t>E</w:t>
      </w:r>
      <w:r w:rsidR="00A366AC">
        <w:rPr>
          <w:i/>
          <w:iCs/>
          <w:sz w:val="22"/>
          <w:szCs w:val="22"/>
        </w:rPr>
        <w:t>;</w:t>
      </w:r>
      <w:r w:rsidRPr="00AA5493">
        <w:rPr>
          <w:i/>
          <w:iCs/>
          <w:sz w:val="22"/>
          <w:szCs w:val="22"/>
        </w:rPr>
        <w:tab/>
        <w:t>Extinguish</w:t>
      </w:r>
      <w:r w:rsidR="00A366AC">
        <w:rPr>
          <w:i/>
          <w:iCs/>
          <w:sz w:val="22"/>
          <w:szCs w:val="22"/>
        </w:rPr>
        <w:t xml:space="preserve">,  </w:t>
      </w:r>
      <w:r w:rsidRPr="00AA5493">
        <w:rPr>
          <w:i/>
          <w:iCs/>
          <w:sz w:val="22"/>
          <w:szCs w:val="22"/>
        </w:rPr>
        <w:t>see PASS acronym for extinguisher use</w:t>
      </w:r>
      <w:r w:rsidR="00A366AC">
        <w:rPr>
          <w:i/>
          <w:iCs/>
          <w:sz w:val="22"/>
          <w:szCs w:val="22"/>
        </w:rPr>
        <w:t>.</w:t>
      </w:r>
      <w:r w:rsidR="00B83E29" w:rsidRPr="00AA5493">
        <w:rPr>
          <w:i/>
          <w:iCs/>
          <w:sz w:val="22"/>
          <w:szCs w:val="22"/>
        </w:rPr>
        <w:t xml:space="preserve">    </w:t>
      </w:r>
      <w:r w:rsidRPr="00AA5493">
        <w:rPr>
          <w:i/>
          <w:iCs/>
          <w:sz w:val="22"/>
          <w:szCs w:val="22"/>
        </w:rPr>
        <w:t>(P</w:t>
      </w:r>
      <w:r w:rsidR="00AA5493">
        <w:rPr>
          <w:i/>
          <w:iCs/>
          <w:sz w:val="22"/>
          <w:szCs w:val="22"/>
        </w:rPr>
        <w:t xml:space="preserve">; </w:t>
      </w:r>
      <w:r w:rsidRPr="00AA5493">
        <w:rPr>
          <w:i/>
          <w:iCs/>
          <w:sz w:val="22"/>
          <w:szCs w:val="22"/>
        </w:rPr>
        <w:t>pull</w:t>
      </w:r>
      <w:r w:rsidR="00AA5493">
        <w:rPr>
          <w:i/>
          <w:iCs/>
          <w:sz w:val="22"/>
          <w:szCs w:val="22"/>
        </w:rPr>
        <w:t xml:space="preserve">,   </w:t>
      </w:r>
      <w:r w:rsidRPr="00AA5493">
        <w:rPr>
          <w:i/>
          <w:iCs/>
          <w:sz w:val="22"/>
          <w:szCs w:val="22"/>
        </w:rPr>
        <w:t>A</w:t>
      </w:r>
      <w:r w:rsidR="00AA5493">
        <w:rPr>
          <w:i/>
          <w:iCs/>
          <w:sz w:val="22"/>
          <w:szCs w:val="22"/>
        </w:rPr>
        <w:t>;</w:t>
      </w:r>
      <w:r w:rsidRPr="00AA5493">
        <w:rPr>
          <w:i/>
          <w:iCs/>
          <w:sz w:val="22"/>
          <w:szCs w:val="22"/>
        </w:rPr>
        <w:t>aim</w:t>
      </w:r>
      <w:r w:rsidR="00AA5493">
        <w:rPr>
          <w:i/>
          <w:iCs/>
          <w:sz w:val="22"/>
          <w:szCs w:val="22"/>
        </w:rPr>
        <w:t xml:space="preserve">,  </w:t>
      </w:r>
      <w:r w:rsidRPr="00AA5493">
        <w:rPr>
          <w:i/>
          <w:iCs/>
          <w:sz w:val="22"/>
          <w:szCs w:val="22"/>
        </w:rPr>
        <w:t>S</w:t>
      </w:r>
      <w:r w:rsidR="00AA5493">
        <w:rPr>
          <w:i/>
          <w:iCs/>
          <w:sz w:val="22"/>
          <w:szCs w:val="22"/>
        </w:rPr>
        <w:t>;</w:t>
      </w:r>
      <w:r w:rsidRPr="00AA5493">
        <w:rPr>
          <w:i/>
          <w:iCs/>
          <w:sz w:val="22"/>
          <w:szCs w:val="22"/>
        </w:rPr>
        <w:t>Squeez</w:t>
      </w:r>
      <w:r w:rsidR="00AA5493">
        <w:rPr>
          <w:i/>
          <w:iCs/>
          <w:sz w:val="22"/>
          <w:szCs w:val="22"/>
        </w:rPr>
        <w:t xml:space="preserve">e, </w:t>
      </w:r>
      <w:r w:rsidR="00B83E29" w:rsidRPr="00AA5493">
        <w:rPr>
          <w:i/>
          <w:iCs/>
          <w:sz w:val="22"/>
          <w:szCs w:val="22"/>
        </w:rPr>
        <w:t xml:space="preserve">  </w:t>
      </w:r>
      <w:r w:rsidRPr="00AA5493">
        <w:rPr>
          <w:i/>
          <w:iCs/>
          <w:sz w:val="22"/>
          <w:szCs w:val="22"/>
        </w:rPr>
        <w:t>S</w:t>
      </w:r>
      <w:r w:rsidR="00AA5493">
        <w:rPr>
          <w:i/>
          <w:iCs/>
          <w:sz w:val="22"/>
          <w:szCs w:val="22"/>
        </w:rPr>
        <w:t>;</w:t>
      </w:r>
      <w:r w:rsidRPr="00AA5493">
        <w:rPr>
          <w:i/>
          <w:iCs/>
          <w:sz w:val="22"/>
          <w:szCs w:val="22"/>
        </w:rPr>
        <w:t>sweep)</w:t>
      </w:r>
    </w:p>
    <w:p w14:paraId="4A1AFD88" w14:textId="77777777" w:rsidR="00B83E29" w:rsidRPr="00AA5493" w:rsidRDefault="00BD7042" w:rsidP="00D65DC8">
      <w:pPr>
        <w:pStyle w:val="ListParagraph"/>
        <w:numPr>
          <w:ilvl w:val="0"/>
          <w:numId w:val="50"/>
        </w:numPr>
        <w:spacing w:after="0" w:line="240" w:lineRule="auto"/>
        <w:rPr>
          <w:i/>
          <w:iCs/>
          <w:sz w:val="22"/>
          <w:szCs w:val="22"/>
        </w:rPr>
      </w:pPr>
      <w:r w:rsidRPr="00AA5493">
        <w:rPr>
          <w:iCs/>
          <w:sz w:val="22"/>
          <w:szCs w:val="22"/>
        </w:rPr>
        <w:t xml:space="preserve">Nearest fire alarm pulls are located near the main stairway to the lobby, and near the back hallway exit.    Fire extinguishers are located outside the darkroom door, and in the classroom near the control panel.  </w:t>
      </w:r>
    </w:p>
    <w:p w14:paraId="3FF5AAD6" w14:textId="165D51E1" w:rsidR="00D63740" w:rsidRPr="00AA5493" w:rsidRDefault="00BD7042" w:rsidP="00D65DC8">
      <w:pPr>
        <w:pStyle w:val="ListParagraph"/>
        <w:numPr>
          <w:ilvl w:val="0"/>
          <w:numId w:val="50"/>
        </w:numPr>
        <w:spacing w:after="0" w:line="240" w:lineRule="auto"/>
        <w:rPr>
          <w:i/>
          <w:iCs/>
          <w:sz w:val="22"/>
          <w:szCs w:val="22"/>
        </w:rPr>
      </w:pPr>
      <w:r w:rsidRPr="00AA5493">
        <w:rPr>
          <w:iCs/>
          <w:sz w:val="22"/>
          <w:szCs w:val="22"/>
        </w:rPr>
        <w:t xml:space="preserve"> First aid kit is located in the Radiography classroom (HSC 3031) near the sink.  </w:t>
      </w:r>
    </w:p>
    <w:p w14:paraId="31CE9DED" w14:textId="4994322F" w:rsidR="00D63740" w:rsidRPr="00AA5493" w:rsidRDefault="00BD7042" w:rsidP="00D65DC8">
      <w:pPr>
        <w:pStyle w:val="ListParagraph"/>
        <w:numPr>
          <w:ilvl w:val="0"/>
          <w:numId w:val="50"/>
        </w:numPr>
        <w:spacing w:after="0" w:line="240" w:lineRule="auto"/>
        <w:rPr>
          <w:i/>
          <w:iCs/>
          <w:sz w:val="22"/>
          <w:szCs w:val="22"/>
        </w:rPr>
      </w:pPr>
      <w:r w:rsidRPr="00AA5493">
        <w:rPr>
          <w:sz w:val="22"/>
          <w:szCs w:val="22"/>
        </w:rPr>
        <w:t xml:space="preserve">Incidences of fire, chemical contamination must be written up in an incident report given to radiography faculty.  </w:t>
      </w:r>
    </w:p>
    <w:p w14:paraId="314C15F9" w14:textId="77777777" w:rsidR="00D63740" w:rsidRPr="00AA5493" w:rsidRDefault="00BD7042" w:rsidP="00D65DC8">
      <w:pPr>
        <w:pStyle w:val="ListParagraph"/>
        <w:numPr>
          <w:ilvl w:val="0"/>
          <w:numId w:val="50"/>
        </w:numPr>
        <w:spacing w:after="0" w:line="240" w:lineRule="auto"/>
        <w:rPr>
          <w:i/>
          <w:iCs/>
          <w:sz w:val="22"/>
          <w:szCs w:val="22"/>
        </w:rPr>
      </w:pPr>
      <w:r w:rsidRPr="00AA5493">
        <w:rPr>
          <w:sz w:val="22"/>
          <w:szCs w:val="22"/>
        </w:rPr>
        <w:t xml:space="preserve">Any equipment plugged in prior to use must be unplugged after use.  Pull cords at the plug, not the cord.  Any loose/exposed wires must be reported to faculty.  Do not attempt to repair it.  Any equipment malfunctions must be reported to faculty. </w:t>
      </w:r>
    </w:p>
    <w:p w14:paraId="75FD3F5E" w14:textId="77777777" w:rsidR="00D63740" w:rsidRPr="00AA5493" w:rsidRDefault="00BD7042" w:rsidP="00D65DC8">
      <w:pPr>
        <w:pStyle w:val="ListParagraph"/>
        <w:numPr>
          <w:ilvl w:val="0"/>
          <w:numId w:val="50"/>
        </w:numPr>
        <w:spacing w:after="0" w:line="240" w:lineRule="auto"/>
        <w:rPr>
          <w:i/>
          <w:iCs/>
          <w:sz w:val="22"/>
          <w:szCs w:val="22"/>
        </w:rPr>
      </w:pPr>
      <w:r w:rsidRPr="00AA5493">
        <w:rPr>
          <w:sz w:val="22"/>
          <w:szCs w:val="22"/>
        </w:rPr>
        <w:t>If lifting heavy objects in the lab areas, please observe correct body mechanics.</w:t>
      </w:r>
    </w:p>
    <w:p w14:paraId="37A75CE9" w14:textId="77777777" w:rsidR="00D63740" w:rsidRPr="00AA5493" w:rsidRDefault="00BD7042" w:rsidP="00D65DC8">
      <w:pPr>
        <w:pStyle w:val="ListParagraph"/>
        <w:numPr>
          <w:ilvl w:val="0"/>
          <w:numId w:val="50"/>
        </w:numPr>
        <w:spacing w:after="0" w:line="240" w:lineRule="auto"/>
        <w:rPr>
          <w:i/>
          <w:iCs/>
          <w:sz w:val="22"/>
          <w:szCs w:val="22"/>
        </w:rPr>
      </w:pPr>
      <w:r w:rsidRPr="00AA5493">
        <w:rPr>
          <w:sz w:val="22"/>
          <w:szCs w:val="22"/>
        </w:rPr>
        <w:t>For liability reasons, please do not bring family members into the lab area when experiments/demonstrations are in session.</w:t>
      </w:r>
    </w:p>
    <w:p w14:paraId="7EC4114A" w14:textId="790B0AB9" w:rsidR="00BD7042" w:rsidRPr="00AA5493" w:rsidRDefault="00BD7042" w:rsidP="00D65DC8">
      <w:pPr>
        <w:pStyle w:val="ListParagraph"/>
        <w:numPr>
          <w:ilvl w:val="0"/>
          <w:numId w:val="50"/>
        </w:numPr>
        <w:spacing w:after="0" w:line="240" w:lineRule="auto"/>
        <w:rPr>
          <w:i/>
          <w:iCs/>
          <w:sz w:val="22"/>
          <w:szCs w:val="22"/>
        </w:rPr>
      </w:pPr>
      <w:r w:rsidRPr="00AA5493">
        <w:rPr>
          <w:sz w:val="22"/>
          <w:szCs w:val="22"/>
        </w:rPr>
        <w:t>Food or drink is not allowed in the lab areas.</w:t>
      </w:r>
    </w:p>
    <w:p w14:paraId="7491FCFF" w14:textId="59309C2E" w:rsidR="00D63740" w:rsidRPr="00AA5493" w:rsidRDefault="00CC7A15" w:rsidP="00D65DC8">
      <w:pPr>
        <w:pStyle w:val="ListParagraph"/>
        <w:numPr>
          <w:ilvl w:val="0"/>
          <w:numId w:val="50"/>
        </w:numPr>
        <w:spacing w:after="0" w:line="240" w:lineRule="auto"/>
        <w:rPr>
          <w:i/>
          <w:iCs/>
          <w:sz w:val="22"/>
          <w:szCs w:val="22"/>
        </w:rPr>
      </w:pPr>
      <w:r w:rsidRPr="00AA5493">
        <w:rPr>
          <w:sz w:val="22"/>
          <w:szCs w:val="22"/>
        </w:rPr>
        <w:t xml:space="preserve">NTC Center of Health Science building safety training will be done regarding fire, tornado and active shooter training during lab the first week of fall classes.   A </w:t>
      </w:r>
      <w:r w:rsidR="00C2542D" w:rsidRPr="00AA5493">
        <w:rPr>
          <w:sz w:val="22"/>
          <w:szCs w:val="22"/>
        </w:rPr>
        <w:t>v</w:t>
      </w:r>
      <w:r w:rsidRPr="00AA5493">
        <w:rPr>
          <w:sz w:val="22"/>
          <w:szCs w:val="22"/>
        </w:rPr>
        <w:t xml:space="preserve">ideo is available for make-up or refresher </w:t>
      </w:r>
      <w:r w:rsidR="00875B77" w:rsidRPr="00AA5493">
        <w:rPr>
          <w:sz w:val="22"/>
          <w:szCs w:val="22"/>
        </w:rPr>
        <w:t xml:space="preserve">in Canvas. </w:t>
      </w:r>
    </w:p>
    <w:p w14:paraId="7DBA7C55" w14:textId="2AA41A4E" w:rsidR="00CE7874" w:rsidRPr="00AA5493" w:rsidRDefault="00CE7874" w:rsidP="00D63740">
      <w:pPr>
        <w:pStyle w:val="DefaultText"/>
        <w:spacing w:before="100" w:beforeAutospacing="1" w:after="0" w:line="240" w:lineRule="auto"/>
        <w:rPr>
          <w:sz w:val="22"/>
          <w:szCs w:val="22"/>
        </w:rPr>
      </w:pPr>
      <w:r w:rsidRPr="00AA5493">
        <w:rPr>
          <w:sz w:val="22"/>
          <w:szCs w:val="22"/>
        </w:rPr>
        <w:lastRenderedPageBreak/>
        <w:t xml:space="preserve">This is a general guide only.  Specific procedures will be outlined by radiography program faculty during scheduled lab times.  </w:t>
      </w:r>
    </w:p>
    <w:p w14:paraId="47D776B8" w14:textId="77777777" w:rsidR="00A366AC" w:rsidRDefault="00CE7874" w:rsidP="00A366AC">
      <w:pPr>
        <w:spacing w:after="0" w:line="240" w:lineRule="auto"/>
        <w:ind w:left="1080" w:hanging="1080"/>
        <w:rPr>
          <w:sz w:val="22"/>
          <w:szCs w:val="22"/>
        </w:rPr>
      </w:pPr>
      <w:r w:rsidRPr="00AA5493">
        <w:rPr>
          <w:sz w:val="22"/>
          <w:szCs w:val="22"/>
        </w:rPr>
        <w:t>Student negligence of any outlined procedures and guidelines will be dealt with according to the severity of the</w:t>
      </w:r>
      <w:r w:rsidR="00A366AC">
        <w:rPr>
          <w:sz w:val="22"/>
          <w:szCs w:val="22"/>
        </w:rPr>
        <w:t xml:space="preserve"> </w:t>
      </w:r>
    </w:p>
    <w:p w14:paraId="7640CB40" w14:textId="22C70354" w:rsidR="00CE7874" w:rsidRPr="00AA5493" w:rsidRDefault="00CE7874" w:rsidP="00A366AC">
      <w:pPr>
        <w:spacing w:after="0" w:line="240" w:lineRule="auto"/>
        <w:ind w:left="1080" w:hanging="1080"/>
        <w:rPr>
          <w:sz w:val="22"/>
          <w:szCs w:val="22"/>
        </w:rPr>
      </w:pPr>
      <w:r w:rsidRPr="00AA5493">
        <w:rPr>
          <w:sz w:val="22"/>
          <w:szCs w:val="22"/>
        </w:rPr>
        <w:t>incident. Actions taken could include (but are not limited to):</w:t>
      </w:r>
    </w:p>
    <w:p w14:paraId="2EC2588D" w14:textId="77777777" w:rsidR="00CE7874" w:rsidRPr="00AA5493" w:rsidRDefault="00CE7874" w:rsidP="00D65DC8">
      <w:pPr>
        <w:pStyle w:val="ListParagraph"/>
        <w:numPr>
          <w:ilvl w:val="0"/>
          <w:numId w:val="39"/>
        </w:numPr>
        <w:spacing w:line="240" w:lineRule="auto"/>
        <w:rPr>
          <w:sz w:val="22"/>
          <w:szCs w:val="22"/>
        </w:rPr>
      </w:pPr>
      <w:r w:rsidRPr="00AA5493">
        <w:rPr>
          <w:sz w:val="22"/>
          <w:szCs w:val="22"/>
        </w:rPr>
        <w:t>Discipline in the form of grade point deductions</w:t>
      </w:r>
    </w:p>
    <w:p w14:paraId="0FF4F9D8" w14:textId="6FAA33CB" w:rsidR="00875B77" w:rsidRPr="00AA5493" w:rsidRDefault="00CE7874" w:rsidP="00D65DC8">
      <w:pPr>
        <w:pStyle w:val="ListParagraph"/>
        <w:numPr>
          <w:ilvl w:val="0"/>
          <w:numId w:val="39"/>
        </w:numPr>
        <w:spacing w:line="240" w:lineRule="auto"/>
        <w:rPr>
          <w:sz w:val="22"/>
          <w:szCs w:val="22"/>
        </w:rPr>
      </w:pPr>
      <w:r w:rsidRPr="00AA5493">
        <w:rPr>
          <w:sz w:val="22"/>
          <w:szCs w:val="22"/>
        </w:rPr>
        <w:t>Incident report filed with the radiography program, building maintenance staff, and/or student health services.</w:t>
      </w:r>
    </w:p>
    <w:p w14:paraId="75534D98" w14:textId="654FB006" w:rsidR="00016DB9" w:rsidRPr="00265CB0" w:rsidRDefault="00016DB9" w:rsidP="00265CB0">
      <w:pPr>
        <w:pStyle w:val="Heading2"/>
        <w:rPr>
          <w:b/>
          <w:bCs/>
          <w:color w:val="244061" w:themeColor="accent1" w:themeShade="80"/>
        </w:rPr>
      </w:pPr>
      <w:bookmarkStart w:id="66" w:name="_Toc212635910"/>
      <w:r w:rsidRPr="00265CB0">
        <w:rPr>
          <w:b/>
          <w:bCs/>
          <w:color w:val="244061" w:themeColor="accent1" w:themeShade="80"/>
        </w:rPr>
        <w:t>Clinical</w:t>
      </w:r>
      <w:r w:rsidR="00664D97" w:rsidRPr="00265CB0">
        <w:rPr>
          <w:b/>
          <w:bCs/>
          <w:color w:val="244061" w:themeColor="accent1" w:themeShade="80"/>
        </w:rPr>
        <w:t xml:space="preserve"> Policies and Procedures</w:t>
      </w:r>
      <w:bookmarkEnd w:id="66"/>
    </w:p>
    <w:p w14:paraId="1D13160B" w14:textId="77777777" w:rsidR="00875B77" w:rsidRPr="00265CB0" w:rsidRDefault="00875B77" w:rsidP="00265CB0">
      <w:pPr>
        <w:pStyle w:val="Heading3"/>
        <w:rPr>
          <w:rFonts w:eastAsia="DejaVu Sans"/>
          <w:b/>
          <w:bCs/>
        </w:rPr>
      </w:pPr>
      <w:bookmarkStart w:id="67" w:name="_Toc212635911"/>
      <w:r w:rsidRPr="00265CB0">
        <w:rPr>
          <w:rFonts w:eastAsia="DejaVu Sans"/>
          <w:b/>
          <w:bCs/>
        </w:rPr>
        <w:t>Clinical Orientation</w:t>
      </w:r>
      <w:bookmarkEnd w:id="67"/>
    </w:p>
    <w:p w14:paraId="6CB23C12" w14:textId="3F509A74" w:rsidR="00875B77" w:rsidRPr="00A366AC" w:rsidRDefault="00CB303C" w:rsidP="00875B77">
      <w:pPr>
        <w:tabs>
          <w:tab w:val="left" w:pos="720"/>
        </w:tabs>
        <w:suppressAutoHyphens/>
        <w:spacing w:after="0" w:line="240" w:lineRule="auto"/>
        <w:rPr>
          <w:rFonts w:eastAsia="DejaVu Sans"/>
          <w:sz w:val="22"/>
          <w:szCs w:val="22"/>
        </w:rPr>
      </w:pPr>
      <w:r w:rsidRPr="00A366AC">
        <w:rPr>
          <w:rFonts w:eastAsia="DejaVu Sans"/>
          <w:sz w:val="22"/>
          <w:szCs w:val="22"/>
        </w:rPr>
        <w:t xml:space="preserve">The health clinical coordinator will contact each new student prior to the start of the fall semester to let them know their assigned clinical site.  The letter will have additional </w:t>
      </w:r>
      <w:r w:rsidR="00DD43AB" w:rsidRPr="00A366AC">
        <w:rPr>
          <w:rFonts w:eastAsia="DejaVu Sans"/>
          <w:sz w:val="22"/>
          <w:szCs w:val="22"/>
        </w:rPr>
        <w:t>clinical site</w:t>
      </w:r>
      <w:r w:rsidRPr="00A366AC">
        <w:rPr>
          <w:rFonts w:eastAsia="DejaVu Sans"/>
          <w:sz w:val="22"/>
          <w:szCs w:val="22"/>
        </w:rPr>
        <w:t xml:space="preserve"> </w:t>
      </w:r>
      <w:r w:rsidR="00142268" w:rsidRPr="00A366AC">
        <w:rPr>
          <w:rFonts w:eastAsia="DejaVu Sans"/>
          <w:sz w:val="22"/>
          <w:szCs w:val="22"/>
        </w:rPr>
        <w:t>requirements</w:t>
      </w:r>
      <w:r w:rsidRPr="00A366AC">
        <w:rPr>
          <w:rFonts w:eastAsia="DejaVu Sans"/>
          <w:sz w:val="22"/>
          <w:szCs w:val="22"/>
        </w:rPr>
        <w:t xml:space="preserve"> for the</w:t>
      </w:r>
      <w:r w:rsidR="00DD43AB" w:rsidRPr="00A366AC">
        <w:rPr>
          <w:rFonts w:eastAsia="DejaVu Sans"/>
          <w:sz w:val="22"/>
          <w:szCs w:val="22"/>
        </w:rPr>
        <w:t xml:space="preserve"> student </w:t>
      </w:r>
      <w:r w:rsidRPr="00A366AC">
        <w:rPr>
          <w:rFonts w:eastAsia="DejaVu Sans"/>
          <w:sz w:val="22"/>
          <w:szCs w:val="22"/>
        </w:rPr>
        <w:t>to complete</w:t>
      </w:r>
      <w:r w:rsidR="00416B95" w:rsidRPr="00A366AC">
        <w:rPr>
          <w:rFonts w:eastAsia="DejaVu Sans"/>
          <w:sz w:val="22"/>
          <w:szCs w:val="22"/>
        </w:rPr>
        <w:t xml:space="preserve">. </w:t>
      </w:r>
      <w:r w:rsidR="00875B77" w:rsidRPr="00A366AC">
        <w:rPr>
          <w:rFonts w:eastAsia="DejaVu Sans"/>
          <w:sz w:val="22"/>
          <w:szCs w:val="22"/>
        </w:rPr>
        <w:t xml:space="preserve">Due to federal and state </w:t>
      </w:r>
      <w:r w:rsidR="00416B95" w:rsidRPr="00A366AC">
        <w:rPr>
          <w:rFonts w:eastAsia="DejaVu Sans"/>
          <w:sz w:val="22"/>
          <w:szCs w:val="22"/>
        </w:rPr>
        <w:t xml:space="preserve">health care worker </w:t>
      </w:r>
      <w:r w:rsidR="00875B77" w:rsidRPr="00A366AC">
        <w:rPr>
          <w:rFonts w:eastAsia="DejaVu Sans"/>
          <w:sz w:val="22"/>
          <w:szCs w:val="22"/>
        </w:rPr>
        <w:t>guideline</w:t>
      </w:r>
      <w:r w:rsidR="008E5C70" w:rsidRPr="00A366AC">
        <w:rPr>
          <w:rFonts w:eastAsia="DejaVu Sans"/>
          <w:sz w:val="22"/>
          <w:szCs w:val="22"/>
        </w:rPr>
        <w:t xml:space="preserve">s, </w:t>
      </w:r>
      <w:r w:rsidR="00875B77" w:rsidRPr="00A366AC">
        <w:rPr>
          <w:rFonts w:eastAsia="DejaVu Sans"/>
          <w:sz w:val="22"/>
          <w:szCs w:val="22"/>
        </w:rPr>
        <w:t xml:space="preserve">a formal student orientation is required </w:t>
      </w:r>
      <w:r w:rsidR="00875B77" w:rsidRPr="00A366AC">
        <w:rPr>
          <w:rFonts w:eastAsia="DejaVu Sans"/>
          <w:b/>
          <w:bCs/>
          <w:sz w:val="22"/>
          <w:szCs w:val="22"/>
        </w:rPr>
        <w:t xml:space="preserve">prior </w:t>
      </w:r>
      <w:r w:rsidR="00875B77" w:rsidRPr="00A366AC">
        <w:rPr>
          <w:rFonts w:eastAsia="DejaVu Sans"/>
          <w:sz w:val="22"/>
          <w:szCs w:val="22"/>
        </w:rPr>
        <w:t xml:space="preserve">to the student starting clinical classes.  Portions of this orientation are done on-campus and some via the clinical facility.  This may include OSHA required safety training and hospital specific requirements.   All orientation must be successfully completed one week prior to the first clinical assignment.  Clinical affiliates can deny students access to clinical classes if orientation is not completed.  </w:t>
      </w:r>
    </w:p>
    <w:p w14:paraId="71812A80" w14:textId="77777777" w:rsidR="00875B77" w:rsidRPr="00A366AC" w:rsidRDefault="00875B77" w:rsidP="00875B77">
      <w:pPr>
        <w:tabs>
          <w:tab w:val="left" w:pos="720"/>
        </w:tabs>
        <w:suppressAutoHyphens/>
        <w:spacing w:after="0" w:line="240" w:lineRule="auto"/>
        <w:rPr>
          <w:rFonts w:eastAsia="DejaVu Sans"/>
          <w:sz w:val="22"/>
          <w:szCs w:val="22"/>
        </w:rPr>
      </w:pPr>
    </w:p>
    <w:p w14:paraId="2A716B06" w14:textId="77777777" w:rsidR="005431F8" w:rsidRPr="00A366AC" w:rsidRDefault="005431F8" w:rsidP="00265CB0">
      <w:pPr>
        <w:pStyle w:val="Heading3"/>
        <w:rPr>
          <w:b/>
          <w:bCs/>
          <w:szCs w:val="22"/>
        </w:rPr>
      </w:pPr>
      <w:bookmarkStart w:id="68" w:name="_Toc212635912"/>
      <w:r w:rsidRPr="00A366AC">
        <w:rPr>
          <w:b/>
          <w:bCs/>
          <w:szCs w:val="22"/>
        </w:rPr>
        <w:t>ViewPoint Screening</w:t>
      </w:r>
      <w:bookmarkEnd w:id="68"/>
    </w:p>
    <w:p w14:paraId="5C23961A" w14:textId="13AAB849" w:rsidR="005431F8" w:rsidRPr="00A366AC" w:rsidRDefault="005431F8" w:rsidP="005431F8">
      <w:pPr>
        <w:tabs>
          <w:tab w:val="left" w:pos="709"/>
        </w:tabs>
        <w:suppressAutoHyphens/>
        <w:spacing w:after="0" w:line="240" w:lineRule="auto"/>
        <w:rPr>
          <w:rFonts w:eastAsia="DejaVu Sans"/>
          <w:sz w:val="22"/>
          <w:szCs w:val="22"/>
        </w:rPr>
      </w:pPr>
      <w:r w:rsidRPr="00A366AC">
        <w:rPr>
          <w:rFonts w:eastAsia="DejaVu Sans"/>
          <w:sz w:val="22"/>
          <w:szCs w:val="22"/>
        </w:rPr>
        <w:t xml:space="preserve">Student health records </w:t>
      </w:r>
      <w:r w:rsidR="00057EC7" w:rsidRPr="00A366AC">
        <w:rPr>
          <w:rFonts w:eastAsia="DejaVu Sans"/>
          <w:sz w:val="22"/>
          <w:szCs w:val="22"/>
        </w:rPr>
        <w:t xml:space="preserve">and </w:t>
      </w:r>
      <w:r w:rsidR="006B4E30" w:rsidRPr="00A366AC">
        <w:rPr>
          <w:rFonts w:eastAsia="DejaVu Sans"/>
          <w:sz w:val="22"/>
          <w:szCs w:val="22"/>
        </w:rPr>
        <w:t xml:space="preserve">background checks </w:t>
      </w:r>
      <w:r w:rsidRPr="00A366AC">
        <w:rPr>
          <w:rFonts w:eastAsia="DejaVu Sans"/>
          <w:sz w:val="22"/>
          <w:szCs w:val="22"/>
        </w:rPr>
        <w:t xml:space="preserve">are managed through Viewpointscreening.com .   This system provides comprehensive background checks and accurate management of health records.  Viewpoint provides security of student files, real-time access for Radiography Program faculty &amp; Health coordinators </w:t>
      </w:r>
      <w:r w:rsidR="006B4E30" w:rsidRPr="00A366AC">
        <w:rPr>
          <w:rFonts w:eastAsia="DejaVu Sans"/>
          <w:sz w:val="22"/>
          <w:szCs w:val="22"/>
        </w:rPr>
        <w:t>plus</w:t>
      </w:r>
      <w:r w:rsidRPr="00A366AC">
        <w:rPr>
          <w:rFonts w:eastAsia="DejaVu Sans"/>
          <w:sz w:val="22"/>
          <w:szCs w:val="22"/>
        </w:rPr>
        <w:t xml:space="preserve"> lifetime, 24/7 access for the student.   This record management tool allows students to upload health records, transcripts, certifications and other documents to manage student background for the duration of their career.</w:t>
      </w:r>
    </w:p>
    <w:p w14:paraId="5C4243E0" w14:textId="77777777" w:rsidR="005431F8" w:rsidRPr="00A366AC" w:rsidRDefault="005431F8" w:rsidP="005431F8">
      <w:pPr>
        <w:tabs>
          <w:tab w:val="left" w:pos="709"/>
        </w:tabs>
        <w:suppressAutoHyphens/>
        <w:spacing w:after="0" w:line="240" w:lineRule="auto"/>
        <w:rPr>
          <w:rFonts w:eastAsia="DejaVu Sans"/>
          <w:sz w:val="22"/>
          <w:szCs w:val="22"/>
        </w:rPr>
      </w:pPr>
    </w:p>
    <w:p w14:paraId="7532DFCF" w14:textId="77777777" w:rsidR="005431F8" w:rsidRPr="00A366AC" w:rsidRDefault="005431F8" w:rsidP="005431F8">
      <w:pPr>
        <w:tabs>
          <w:tab w:val="left" w:pos="709"/>
        </w:tabs>
        <w:suppressAutoHyphens/>
        <w:spacing w:after="0" w:line="240" w:lineRule="auto"/>
        <w:rPr>
          <w:rFonts w:eastAsia="DejaVu Sans"/>
          <w:sz w:val="22"/>
          <w:szCs w:val="22"/>
        </w:rPr>
      </w:pPr>
      <w:r w:rsidRPr="00A366AC">
        <w:rPr>
          <w:rFonts w:eastAsia="DejaVu Sans"/>
          <w:sz w:val="22"/>
          <w:szCs w:val="22"/>
        </w:rPr>
        <w:t>There is a one-time cost of approximately $70 which each student will be responsible for paying directly to ViewPoint.  They have payment plans available.   Students will establish their accounts the summer prior to program entry.   Required documents are scanned and uploaded to the site.</w:t>
      </w:r>
    </w:p>
    <w:p w14:paraId="3BC0F692" w14:textId="77777777" w:rsidR="005431F8" w:rsidRPr="00A366AC" w:rsidRDefault="005431F8" w:rsidP="005431F8">
      <w:pPr>
        <w:tabs>
          <w:tab w:val="left" w:pos="709"/>
        </w:tabs>
        <w:suppressAutoHyphens/>
        <w:spacing w:after="0" w:line="240" w:lineRule="auto"/>
        <w:rPr>
          <w:rFonts w:eastAsia="DejaVu Sans"/>
          <w:sz w:val="22"/>
          <w:szCs w:val="22"/>
        </w:rPr>
      </w:pPr>
      <w:r w:rsidRPr="00A366AC">
        <w:rPr>
          <w:rFonts w:eastAsia="DejaVu Sans"/>
          <w:sz w:val="22"/>
          <w:szCs w:val="22"/>
        </w:rPr>
        <w:t xml:space="preserve">  </w:t>
      </w:r>
    </w:p>
    <w:p w14:paraId="74C007F1" w14:textId="4FDD032D" w:rsidR="005431F8" w:rsidRPr="00A366AC" w:rsidRDefault="005431F8" w:rsidP="005431F8">
      <w:pPr>
        <w:tabs>
          <w:tab w:val="left" w:pos="709"/>
        </w:tabs>
        <w:suppressAutoHyphens/>
        <w:spacing w:after="0" w:line="240" w:lineRule="auto"/>
        <w:rPr>
          <w:rFonts w:eastAsia="DejaVu Sans"/>
          <w:sz w:val="22"/>
          <w:szCs w:val="22"/>
        </w:rPr>
      </w:pPr>
      <w:r w:rsidRPr="00A366AC">
        <w:rPr>
          <w:rFonts w:eastAsia="DejaVu Sans"/>
          <w:sz w:val="22"/>
          <w:szCs w:val="22"/>
        </w:rPr>
        <w:t xml:space="preserve">Students sign a release form giving ViewPoint permission to share the information with NTC’s health programs.  Northcentral Technical College (NTC) School of Health students need to complete health program requirements listed below in order to be placed at a clinical site. As part of the placement process NTC may need to send clinical requirement documentation or information to the clinical site if requested. By uploading the information to ViewPoint or giving it to NTC staff or faculty, you are authorizing that the information provided may be shared with clinical sites as needed. </w:t>
      </w:r>
    </w:p>
    <w:p w14:paraId="04401BA6" w14:textId="77777777" w:rsidR="005431F8" w:rsidRPr="00A366AC" w:rsidRDefault="005431F8" w:rsidP="00875B77">
      <w:pPr>
        <w:tabs>
          <w:tab w:val="left" w:pos="720"/>
        </w:tabs>
        <w:suppressAutoHyphens/>
        <w:spacing w:after="0" w:line="240" w:lineRule="auto"/>
        <w:rPr>
          <w:rFonts w:eastAsia="DejaVu Sans"/>
          <w:sz w:val="22"/>
          <w:szCs w:val="22"/>
        </w:rPr>
      </w:pPr>
    </w:p>
    <w:p w14:paraId="19B4D417" w14:textId="77777777" w:rsidR="00A13C50" w:rsidRPr="00A366AC" w:rsidRDefault="00A13C50" w:rsidP="00265CB0">
      <w:pPr>
        <w:pStyle w:val="Heading3"/>
        <w:rPr>
          <w:rFonts w:eastAsia="DejaVu Sans"/>
          <w:b/>
          <w:bCs/>
          <w:szCs w:val="22"/>
        </w:rPr>
      </w:pPr>
      <w:bookmarkStart w:id="69" w:name="_Toc212635913"/>
      <w:r w:rsidRPr="00A366AC">
        <w:rPr>
          <w:rFonts w:eastAsia="DejaVu Sans"/>
          <w:b/>
          <w:bCs/>
          <w:szCs w:val="22"/>
        </w:rPr>
        <w:t>NTC Health Program Requirements</w:t>
      </w:r>
      <w:bookmarkEnd w:id="69"/>
    </w:p>
    <w:p w14:paraId="77D66EDF" w14:textId="132F53CE" w:rsidR="00A13C50" w:rsidRPr="00A366AC" w:rsidRDefault="00A13C50" w:rsidP="00A13C50">
      <w:pPr>
        <w:tabs>
          <w:tab w:val="left" w:pos="709"/>
        </w:tabs>
        <w:suppressAutoHyphens/>
        <w:spacing w:after="0" w:line="240" w:lineRule="auto"/>
        <w:rPr>
          <w:rFonts w:eastAsia="DejaVu Sans"/>
          <w:color w:val="007BB8"/>
          <w:sz w:val="22"/>
          <w:szCs w:val="22"/>
        </w:rPr>
      </w:pPr>
      <w:r w:rsidRPr="00A366AC">
        <w:rPr>
          <w:rFonts w:eastAsia="DejaVu Sans"/>
          <w:sz w:val="22"/>
          <w:szCs w:val="22"/>
        </w:rPr>
        <w:t xml:space="preserve">The list below compiles the necessary documents that are required for students in health programs at NTC. These documents are required by </w:t>
      </w:r>
      <w:r w:rsidR="00B92978" w:rsidRPr="00A366AC">
        <w:rPr>
          <w:rFonts w:eastAsia="DejaVu Sans"/>
          <w:sz w:val="22"/>
          <w:szCs w:val="22"/>
        </w:rPr>
        <w:t>clinical</w:t>
      </w:r>
      <w:r w:rsidRPr="00A366AC">
        <w:rPr>
          <w:rFonts w:eastAsia="DejaVu Sans"/>
          <w:sz w:val="22"/>
          <w:szCs w:val="22"/>
        </w:rPr>
        <w:t xml:space="preserve"> sites and need to be current and </w:t>
      </w:r>
      <w:r w:rsidR="00A366AC">
        <w:rPr>
          <w:rFonts w:eastAsia="DejaVu Sans"/>
          <w:sz w:val="22"/>
          <w:szCs w:val="22"/>
        </w:rPr>
        <w:t>uploaded to</w:t>
      </w:r>
      <w:r w:rsidRPr="00A366AC">
        <w:rPr>
          <w:rFonts w:eastAsia="DejaVu Sans"/>
          <w:sz w:val="22"/>
          <w:szCs w:val="22"/>
        </w:rPr>
        <w:t xml:space="preserve"> View</w:t>
      </w:r>
      <w:r w:rsidR="00B92978" w:rsidRPr="00A366AC">
        <w:rPr>
          <w:rFonts w:eastAsia="DejaVu Sans"/>
          <w:sz w:val="22"/>
          <w:szCs w:val="22"/>
        </w:rPr>
        <w:t>p</w:t>
      </w:r>
      <w:r w:rsidRPr="00A366AC">
        <w:rPr>
          <w:rFonts w:eastAsia="DejaVu Sans"/>
          <w:sz w:val="22"/>
          <w:szCs w:val="22"/>
        </w:rPr>
        <w:t>oint</w:t>
      </w:r>
      <w:r w:rsidR="00B92978" w:rsidRPr="00A366AC">
        <w:rPr>
          <w:rFonts w:eastAsia="DejaVu Sans"/>
          <w:sz w:val="22"/>
          <w:szCs w:val="22"/>
        </w:rPr>
        <w:t xml:space="preserve"> Screening</w:t>
      </w:r>
      <w:r w:rsidR="00A366AC">
        <w:rPr>
          <w:rFonts w:eastAsia="DejaVu Sans"/>
          <w:sz w:val="22"/>
          <w:szCs w:val="22"/>
        </w:rPr>
        <w:t>.com</w:t>
      </w:r>
      <w:r w:rsidRPr="00A366AC">
        <w:rPr>
          <w:rFonts w:eastAsia="DejaVu Sans"/>
          <w:sz w:val="22"/>
          <w:szCs w:val="22"/>
        </w:rPr>
        <w:t xml:space="preserve">.  All </w:t>
      </w:r>
      <w:r w:rsidR="00B92978" w:rsidRPr="00A366AC">
        <w:rPr>
          <w:rFonts w:eastAsia="DejaVu Sans"/>
          <w:sz w:val="22"/>
          <w:szCs w:val="22"/>
        </w:rPr>
        <w:t>document</w:t>
      </w:r>
      <w:r w:rsidRPr="00A366AC">
        <w:rPr>
          <w:rFonts w:eastAsia="DejaVu Sans"/>
          <w:sz w:val="22"/>
          <w:szCs w:val="22"/>
        </w:rPr>
        <w:t>s must be successfully completed prior to the first clinical assignment.  Clinical affiliates can deny students access if documentation is not completed.  Students will provide</w:t>
      </w:r>
      <w:r w:rsidR="002B3A1C" w:rsidRPr="00A366AC">
        <w:rPr>
          <w:rFonts w:eastAsia="DejaVu Sans"/>
          <w:sz w:val="22"/>
          <w:szCs w:val="22"/>
        </w:rPr>
        <w:t xml:space="preserve"> </w:t>
      </w:r>
      <w:r w:rsidRPr="00A366AC">
        <w:rPr>
          <w:rFonts w:eastAsia="DejaVu Sans"/>
          <w:color w:val="007BB8"/>
          <w:sz w:val="22"/>
          <w:szCs w:val="22"/>
        </w:rPr>
        <w:t xml:space="preserve">Name, Program, Student ID, Date of Birth, Phone </w:t>
      </w:r>
      <w:r w:rsidR="00A247E7" w:rsidRPr="00A366AC">
        <w:rPr>
          <w:rFonts w:eastAsia="DejaVu Sans"/>
          <w:color w:val="007BB8"/>
          <w:sz w:val="22"/>
          <w:szCs w:val="22"/>
        </w:rPr>
        <w:t xml:space="preserve">and </w:t>
      </w:r>
      <w:r w:rsidRPr="00A366AC">
        <w:rPr>
          <w:rFonts w:eastAsia="DejaVu Sans"/>
          <w:color w:val="007BB8"/>
          <w:sz w:val="22"/>
          <w:szCs w:val="22"/>
        </w:rPr>
        <w:t>NTC Email Address</w:t>
      </w:r>
      <w:r w:rsidR="00A247E7" w:rsidRPr="00A366AC">
        <w:rPr>
          <w:rFonts w:eastAsia="DejaVu Sans"/>
          <w:color w:val="007BB8"/>
          <w:sz w:val="22"/>
          <w:szCs w:val="22"/>
        </w:rPr>
        <w:t>.</w:t>
      </w:r>
      <w:r w:rsidRPr="00A366AC">
        <w:rPr>
          <w:rFonts w:eastAsia="DejaVu Sans"/>
          <w:color w:val="007BB8"/>
          <w:sz w:val="22"/>
          <w:szCs w:val="22"/>
        </w:rPr>
        <w:t xml:space="preserve"> </w:t>
      </w:r>
      <w:r w:rsidR="00A366AC">
        <w:rPr>
          <w:rFonts w:eastAsia="DejaVu Sans"/>
          <w:color w:val="007BB8"/>
          <w:sz w:val="22"/>
          <w:szCs w:val="22"/>
        </w:rPr>
        <w:t xml:space="preserve">   </w:t>
      </w:r>
      <w:r w:rsidR="00A247E7" w:rsidRPr="00A366AC">
        <w:rPr>
          <w:rFonts w:eastAsia="DejaVu Sans"/>
          <w:color w:val="007BB8"/>
          <w:sz w:val="22"/>
          <w:szCs w:val="22"/>
        </w:rPr>
        <w:t xml:space="preserve">The </w:t>
      </w:r>
      <w:r w:rsidR="002B3A1C" w:rsidRPr="00A366AC">
        <w:rPr>
          <w:rFonts w:eastAsia="DejaVu Sans"/>
          <w:color w:val="007BB8"/>
          <w:sz w:val="22"/>
          <w:szCs w:val="22"/>
        </w:rPr>
        <w:t>information</w:t>
      </w:r>
      <w:r w:rsidR="00A247E7" w:rsidRPr="00A366AC">
        <w:rPr>
          <w:rFonts w:eastAsia="DejaVu Sans"/>
          <w:color w:val="007BB8"/>
          <w:sz w:val="22"/>
          <w:szCs w:val="22"/>
        </w:rPr>
        <w:t xml:space="preserve"> below lists the vaccines and other such requirements.</w:t>
      </w:r>
    </w:p>
    <w:p w14:paraId="0F2084A5" w14:textId="31F4557A" w:rsidR="00894CBB" w:rsidRPr="00A366AC" w:rsidRDefault="00894CBB" w:rsidP="00894CBB">
      <w:pPr>
        <w:pStyle w:val="ListParagraph"/>
        <w:numPr>
          <w:ilvl w:val="0"/>
          <w:numId w:val="70"/>
        </w:numPr>
        <w:tabs>
          <w:tab w:val="left" w:pos="709"/>
        </w:tabs>
        <w:suppressAutoHyphens/>
        <w:spacing w:after="0" w:line="240" w:lineRule="auto"/>
        <w:rPr>
          <w:rFonts w:eastAsia="DejaVu Sans"/>
          <w:sz w:val="22"/>
          <w:szCs w:val="22"/>
        </w:rPr>
      </w:pPr>
      <w:r w:rsidRPr="00A366AC">
        <w:rPr>
          <w:rFonts w:eastAsia="DejaVu Sans"/>
          <w:sz w:val="22"/>
          <w:szCs w:val="22"/>
        </w:rPr>
        <w:t>MMR (Rubeola/Red Measles, Mumps, Rubella/German Measles)</w:t>
      </w:r>
    </w:p>
    <w:p w14:paraId="610A25E9" w14:textId="3A5620BC" w:rsidR="00894CBB" w:rsidRPr="00A366AC" w:rsidRDefault="00894CBB" w:rsidP="00894CBB">
      <w:pPr>
        <w:pStyle w:val="ListParagraph"/>
        <w:numPr>
          <w:ilvl w:val="1"/>
          <w:numId w:val="70"/>
        </w:numPr>
        <w:tabs>
          <w:tab w:val="left" w:pos="709"/>
        </w:tabs>
        <w:suppressAutoHyphens/>
        <w:spacing w:after="0" w:line="240" w:lineRule="auto"/>
        <w:rPr>
          <w:rFonts w:eastAsia="DejaVu Sans"/>
        </w:rPr>
      </w:pPr>
      <w:r w:rsidRPr="00A366AC">
        <w:rPr>
          <w:rFonts w:eastAsia="DejaVu Sans"/>
        </w:rPr>
        <w:t xml:space="preserve">You need either immunization history of 2 doses of immunizations after 1 year of age, at least one month apart </w:t>
      </w:r>
      <w:r w:rsidRPr="00A366AC">
        <w:rPr>
          <w:rFonts w:eastAsia="DejaVu Sans"/>
          <w:b/>
          <w:bCs/>
          <w:u w:val="single"/>
        </w:rPr>
        <w:t>or</w:t>
      </w:r>
      <w:r w:rsidRPr="00A366AC">
        <w:rPr>
          <w:rFonts w:eastAsia="DejaVu Sans"/>
        </w:rPr>
        <w:t xml:space="preserve"> a lab titer test showing immunity (reactive).</w:t>
      </w:r>
    </w:p>
    <w:p w14:paraId="3FA4EF1B" w14:textId="77777777" w:rsidR="00894CBB" w:rsidRPr="00A366AC" w:rsidRDefault="00894CBB" w:rsidP="00894CBB">
      <w:pPr>
        <w:pStyle w:val="ListParagraph"/>
        <w:tabs>
          <w:tab w:val="left" w:pos="709"/>
        </w:tabs>
        <w:suppressAutoHyphens/>
        <w:spacing w:after="0" w:line="240" w:lineRule="auto"/>
        <w:ind w:left="1440"/>
        <w:rPr>
          <w:rFonts w:eastAsia="DejaVu Sans"/>
        </w:rPr>
      </w:pPr>
    </w:p>
    <w:p w14:paraId="4F67C910" w14:textId="0BA8FEE8" w:rsidR="00894CBB" w:rsidRPr="00A366AC" w:rsidRDefault="00894CBB" w:rsidP="00894CBB">
      <w:pPr>
        <w:pStyle w:val="ListParagraph"/>
        <w:numPr>
          <w:ilvl w:val="0"/>
          <w:numId w:val="70"/>
        </w:numPr>
        <w:tabs>
          <w:tab w:val="left" w:pos="709"/>
        </w:tabs>
        <w:suppressAutoHyphens/>
        <w:spacing w:after="0" w:line="240" w:lineRule="auto"/>
        <w:rPr>
          <w:rFonts w:eastAsia="DejaVu Sans"/>
          <w:sz w:val="22"/>
          <w:szCs w:val="22"/>
        </w:rPr>
      </w:pPr>
      <w:r w:rsidRPr="00A366AC">
        <w:rPr>
          <w:rFonts w:eastAsia="DejaVu Sans"/>
          <w:sz w:val="22"/>
          <w:szCs w:val="22"/>
        </w:rPr>
        <w:t>Varicella (Chicken Pox)</w:t>
      </w:r>
    </w:p>
    <w:p w14:paraId="756CBFF4" w14:textId="598AB6E5" w:rsidR="00894CBB" w:rsidRPr="00A366AC" w:rsidRDefault="00894CBB" w:rsidP="00894CBB">
      <w:pPr>
        <w:pStyle w:val="ListParagraph"/>
        <w:numPr>
          <w:ilvl w:val="1"/>
          <w:numId w:val="70"/>
        </w:numPr>
        <w:tabs>
          <w:tab w:val="left" w:pos="709"/>
        </w:tabs>
        <w:suppressAutoHyphens/>
        <w:spacing w:after="0" w:line="240" w:lineRule="auto"/>
        <w:rPr>
          <w:rFonts w:eastAsia="DejaVu Sans"/>
        </w:rPr>
      </w:pPr>
      <w:r w:rsidRPr="00A366AC">
        <w:rPr>
          <w:rFonts w:eastAsia="DejaVu Sans"/>
        </w:rPr>
        <w:t xml:space="preserve">You need either immunization history of 2 doses of immunizations after 1 year of age, at least one month apart </w:t>
      </w:r>
      <w:r w:rsidRPr="00A366AC">
        <w:rPr>
          <w:rFonts w:eastAsia="DejaVu Sans"/>
          <w:b/>
          <w:bCs/>
          <w:u w:val="single"/>
        </w:rPr>
        <w:t>or</w:t>
      </w:r>
      <w:r w:rsidRPr="00A366AC">
        <w:rPr>
          <w:rFonts w:eastAsia="DejaVu Sans"/>
        </w:rPr>
        <w:t xml:space="preserve"> a lab titer test showing immunity (reactive).</w:t>
      </w:r>
    </w:p>
    <w:p w14:paraId="33318649" w14:textId="77777777" w:rsidR="00894CBB" w:rsidRPr="00A366AC" w:rsidRDefault="00894CBB" w:rsidP="00894CBB">
      <w:pPr>
        <w:pStyle w:val="ListParagraph"/>
        <w:tabs>
          <w:tab w:val="left" w:pos="709"/>
        </w:tabs>
        <w:suppressAutoHyphens/>
        <w:spacing w:after="0" w:line="240" w:lineRule="auto"/>
        <w:ind w:left="1440"/>
        <w:rPr>
          <w:rFonts w:eastAsia="DejaVu Sans"/>
        </w:rPr>
      </w:pPr>
    </w:p>
    <w:p w14:paraId="7D9435A9" w14:textId="4A4CC87A" w:rsidR="00894CBB" w:rsidRPr="00A366AC" w:rsidRDefault="00894CBB" w:rsidP="00894CBB">
      <w:pPr>
        <w:pStyle w:val="ListParagraph"/>
        <w:numPr>
          <w:ilvl w:val="0"/>
          <w:numId w:val="70"/>
        </w:numPr>
        <w:tabs>
          <w:tab w:val="left" w:pos="709"/>
        </w:tabs>
        <w:suppressAutoHyphens/>
        <w:spacing w:after="0" w:line="240" w:lineRule="auto"/>
        <w:rPr>
          <w:rFonts w:eastAsia="DejaVu Sans"/>
          <w:sz w:val="22"/>
          <w:szCs w:val="22"/>
        </w:rPr>
      </w:pPr>
      <w:r w:rsidRPr="00A366AC">
        <w:rPr>
          <w:rFonts w:eastAsia="DejaVu Sans"/>
          <w:sz w:val="22"/>
          <w:szCs w:val="22"/>
        </w:rPr>
        <w:t>TB Tuberculosis skin test</w:t>
      </w:r>
    </w:p>
    <w:p w14:paraId="14284CEC" w14:textId="518537D1" w:rsidR="00894CBB" w:rsidRPr="00A366AC" w:rsidRDefault="00894CBB" w:rsidP="00894CBB">
      <w:pPr>
        <w:pStyle w:val="ListParagraph"/>
        <w:numPr>
          <w:ilvl w:val="1"/>
          <w:numId w:val="70"/>
        </w:numPr>
        <w:tabs>
          <w:tab w:val="left" w:pos="709"/>
        </w:tabs>
        <w:suppressAutoHyphens/>
        <w:spacing w:after="0" w:line="240" w:lineRule="auto"/>
        <w:rPr>
          <w:rFonts w:eastAsia="DejaVu Sans"/>
        </w:rPr>
      </w:pPr>
      <w:r w:rsidRPr="00A366AC">
        <w:rPr>
          <w:rFonts w:eastAsia="DejaVu Sans"/>
        </w:rPr>
        <w:t>Must be current within the past 12 months and must be updated without a lapse in time</w:t>
      </w:r>
    </w:p>
    <w:p w14:paraId="6D71B75F" w14:textId="4D8867A1" w:rsidR="00894CBB" w:rsidRPr="00A366AC" w:rsidRDefault="00894CBB" w:rsidP="00894CBB">
      <w:pPr>
        <w:pStyle w:val="ListParagraph"/>
        <w:numPr>
          <w:ilvl w:val="1"/>
          <w:numId w:val="70"/>
        </w:numPr>
        <w:tabs>
          <w:tab w:val="left" w:pos="709"/>
        </w:tabs>
        <w:suppressAutoHyphens/>
        <w:spacing w:after="0" w:line="240" w:lineRule="auto"/>
        <w:rPr>
          <w:rFonts w:eastAsia="DejaVu Sans"/>
        </w:rPr>
      </w:pPr>
      <w:r w:rsidRPr="00A366AC">
        <w:rPr>
          <w:rFonts w:eastAsia="DejaVu Sans"/>
        </w:rPr>
        <w:t>Documentation of current TB skin test within 2 consecutive dates</w:t>
      </w:r>
    </w:p>
    <w:p w14:paraId="5FB4511C" w14:textId="4066A715" w:rsidR="00894CBB" w:rsidRPr="00A366AC" w:rsidRDefault="00894CBB" w:rsidP="00894CBB">
      <w:pPr>
        <w:pStyle w:val="ListParagraph"/>
        <w:numPr>
          <w:ilvl w:val="2"/>
          <w:numId w:val="70"/>
        </w:numPr>
        <w:tabs>
          <w:tab w:val="left" w:pos="709"/>
        </w:tabs>
        <w:suppressAutoHyphens/>
        <w:spacing w:after="0" w:line="240" w:lineRule="auto"/>
        <w:rPr>
          <w:rFonts w:eastAsia="DejaVu Sans"/>
        </w:rPr>
      </w:pPr>
      <w:r w:rsidRPr="00A366AC">
        <w:rPr>
          <w:rFonts w:eastAsia="DejaVu Sans"/>
        </w:rPr>
        <w:lastRenderedPageBreak/>
        <w:t>If you have never had a TB skin test or it expired, you will need to complete a 2-step TB skin test.</w:t>
      </w:r>
    </w:p>
    <w:p w14:paraId="32D3BDE7" w14:textId="77F8376B" w:rsidR="00894CBB" w:rsidRPr="00A366AC" w:rsidRDefault="00894CBB" w:rsidP="00894CBB">
      <w:pPr>
        <w:pStyle w:val="ListParagraph"/>
        <w:numPr>
          <w:ilvl w:val="2"/>
          <w:numId w:val="70"/>
        </w:numPr>
        <w:tabs>
          <w:tab w:val="left" w:pos="709"/>
        </w:tabs>
        <w:suppressAutoHyphens/>
        <w:spacing w:after="0" w:line="240" w:lineRule="auto"/>
        <w:rPr>
          <w:rFonts w:eastAsia="DejaVu Sans"/>
        </w:rPr>
      </w:pPr>
      <w:r w:rsidRPr="00A366AC">
        <w:rPr>
          <w:rFonts w:eastAsia="DejaVu Sans"/>
        </w:rPr>
        <w:t>If you</w:t>
      </w:r>
      <w:r w:rsidR="00A366AC">
        <w:rPr>
          <w:rFonts w:eastAsia="DejaVu Sans"/>
        </w:rPr>
        <w:t>’</w:t>
      </w:r>
      <w:r w:rsidRPr="00A366AC">
        <w:rPr>
          <w:rFonts w:eastAsia="DejaVu Sans"/>
        </w:rPr>
        <w:t>ve had a positive TB skin test, you will need to obtain a Chest x-ray or a Quantiferon Gold blood TB test.</w:t>
      </w:r>
    </w:p>
    <w:p w14:paraId="4B364785" w14:textId="77777777" w:rsidR="002B3A1C" w:rsidRPr="00A366AC" w:rsidRDefault="002B3A1C" w:rsidP="002B3A1C">
      <w:pPr>
        <w:pStyle w:val="ListParagraph"/>
        <w:tabs>
          <w:tab w:val="left" w:pos="709"/>
        </w:tabs>
        <w:suppressAutoHyphens/>
        <w:spacing w:after="0" w:line="240" w:lineRule="auto"/>
        <w:ind w:left="2160"/>
        <w:rPr>
          <w:rFonts w:eastAsia="DejaVu Sans"/>
        </w:rPr>
      </w:pPr>
    </w:p>
    <w:p w14:paraId="0A5DBFA4" w14:textId="3B049B72" w:rsidR="002B3A1C" w:rsidRPr="00A366AC" w:rsidRDefault="002B3A1C" w:rsidP="00A366AC">
      <w:pPr>
        <w:pStyle w:val="ListParagraph"/>
        <w:numPr>
          <w:ilvl w:val="0"/>
          <w:numId w:val="70"/>
        </w:numPr>
        <w:tabs>
          <w:tab w:val="left" w:pos="709"/>
        </w:tabs>
        <w:suppressAutoHyphens/>
        <w:spacing w:after="0" w:line="240" w:lineRule="auto"/>
        <w:rPr>
          <w:rFonts w:eastAsia="DejaVu Sans"/>
          <w:sz w:val="22"/>
          <w:szCs w:val="22"/>
        </w:rPr>
      </w:pPr>
      <w:r w:rsidRPr="00A366AC">
        <w:rPr>
          <w:rFonts w:eastAsia="DejaVu Sans" w:cstheme="minorHAnsi"/>
          <w:sz w:val="22"/>
          <w:szCs w:val="22"/>
        </w:rPr>
        <w:t>Adult Tetanus, Diphtheria and Adult Pertussis Vaccine (T-dap)</w:t>
      </w:r>
      <w:r w:rsidR="00A366AC">
        <w:rPr>
          <w:rFonts w:eastAsia="DejaVu Sans" w:cstheme="minorHAnsi"/>
          <w:sz w:val="22"/>
          <w:szCs w:val="22"/>
        </w:rPr>
        <w:t xml:space="preserve">; </w:t>
      </w:r>
      <w:r w:rsidRPr="00A366AC">
        <w:rPr>
          <w:rFonts w:eastAsia="DejaVu Sans" w:cstheme="minorHAnsi"/>
        </w:rPr>
        <w:t>One adult T-dap after the age of 11</w:t>
      </w:r>
    </w:p>
    <w:p w14:paraId="1F929ADD" w14:textId="77777777" w:rsidR="002B3A1C" w:rsidRPr="00A366AC" w:rsidRDefault="002B3A1C" w:rsidP="002B3A1C">
      <w:pPr>
        <w:tabs>
          <w:tab w:val="left" w:pos="709"/>
        </w:tabs>
        <w:suppressAutoHyphens/>
        <w:spacing w:after="0" w:line="240" w:lineRule="auto"/>
        <w:rPr>
          <w:rFonts w:eastAsia="DejaVu Sans"/>
        </w:rPr>
      </w:pPr>
    </w:p>
    <w:p w14:paraId="5D2E0A0F" w14:textId="776D413F" w:rsidR="002B3A1C" w:rsidRPr="00A366AC" w:rsidRDefault="002B3A1C" w:rsidP="002B3A1C">
      <w:pPr>
        <w:pStyle w:val="ListParagraph"/>
        <w:numPr>
          <w:ilvl w:val="0"/>
          <w:numId w:val="70"/>
        </w:numPr>
        <w:tabs>
          <w:tab w:val="left" w:pos="709"/>
        </w:tabs>
        <w:suppressAutoHyphens/>
        <w:spacing w:after="0" w:line="240" w:lineRule="auto"/>
        <w:rPr>
          <w:rFonts w:eastAsia="DejaVu Sans"/>
          <w:sz w:val="22"/>
          <w:szCs w:val="22"/>
        </w:rPr>
      </w:pPr>
      <w:r w:rsidRPr="00A366AC">
        <w:rPr>
          <w:rFonts w:eastAsia="DejaVu Sans" w:cstheme="minorHAnsi"/>
          <w:sz w:val="22"/>
          <w:szCs w:val="22"/>
        </w:rPr>
        <w:t>Seasonal flu vaccine (anyone in clinical settings between October 1st and March 31st)</w:t>
      </w:r>
    </w:p>
    <w:p w14:paraId="30F97A2D" w14:textId="7FB2EE07" w:rsidR="002B3A1C" w:rsidRPr="00A366AC" w:rsidRDefault="002B3A1C" w:rsidP="002B3A1C">
      <w:pPr>
        <w:pStyle w:val="ListParagraph"/>
        <w:numPr>
          <w:ilvl w:val="1"/>
          <w:numId w:val="70"/>
        </w:numPr>
        <w:tabs>
          <w:tab w:val="left" w:pos="709"/>
        </w:tabs>
        <w:suppressAutoHyphens/>
        <w:spacing w:after="0" w:line="240" w:lineRule="auto"/>
        <w:rPr>
          <w:rFonts w:eastAsia="DejaVu Sans"/>
        </w:rPr>
      </w:pPr>
      <w:r w:rsidRPr="00A366AC">
        <w:rPr>
          <w:rFonts w:eastAsia="DejaVu Sans" w:cstheme="minorHAnsi"/>
        </w:rPr>
        <w:t xml:space="preserve">The flu vaccine needs to be completed in October </w:t>
      </w:r>
      <w:r w:rsidRPr="00A366AC">
        <w:rPr>
          <w:rFonts w:eastAsia="DejaVu Sans" w:cstheme="minorHAnsi"/>
          <w:b/>
          <w:u w:val="single"/>
        </w:rPr>
        <w:t>or</w:t>
      </w:r>
      <w:r w:rsidRPr="00A366AC">
        <w:rPr>
          <w:rFonts w:eastAsia="DejaVu Sans" w:cstheme="minorHAnsi"/>
        </w:rPr>
        <w:t xml:space="preserve"> an Influenza Declination Form must be completed. If declined, students must  comply with agency policy related to protective devices while in the clinical setting</w:t>
      </w:r>
    </w:p>
    <w:p w14:paraId="33740D1A" w14:textId="77777777" w:rsidR="002B3A1C" w:rsidRPr="00A366AC" w:rsidRDefault="002B3A1C" w:rsidP="002B3A1C">
      <w:pPr>
        <w:pStyle w:val="ListParagraph"/>
        <w:tabs>
          <w:tab w:val="left" w:pos="709"/>
        </w:tabs>
        <w:suppressAutoHyphens/>
        <w:spacing w:after="0" w:line="240" w:lineRule="auto"/>
        <w:ind w:left="1440"/>
        <w:rPr>
          <w:rFonts w:eastAsia="DejaVu Sans"/>
        </w:rPr>
      </w:pPr>
    </w:p>
    <w:p w14:paraId="0C820ECC" w14:textId="77777777" w:rsidR="002B3A1C" w:rsidRPr="00A366AC" w:rsidRDefault="002B3A1C" w:rsidP="002B3A1C">
      <w:pPr>
        <w:pStyle w:val="ListParagraph"/>
        <w:numPr>
          <w:ilvl w:val="0"/>
          <w:numId w:val="70"/>
        </w:numPr>
        <w:tabs>
          <w:tab w:val="left" w:pos="709"/>
        </w:tabs>
        <w:suppressAutoHyphens/>
        <w:spacing w:after="0" w:line="240" w:lineRule="auto"/>
        <w:rPr>
          <w:rFonts w:eastAsia="DejaVu Sans"/>
          <w:sz w:val="22"/>
          <w:szCs w:val="22"/>
        </w:rPr>
      </w:pPr>
      <w:r w:rsidRPr="00A366AC">
        <w:rPr>
          <w:rFonts w:eastAsia="DejaVu Sans"/>
          <w:sz w:val="22"/>
          <w:szCs w:val="22"/>
        </w:rPr>
        <w:t>Hepatitis B Vaccination Series (optional at this time)</w:t>
      </w:r>
    </w:p>
    <w:p w14:paraId="747E7090" w14:textId="77777777" w:rsidR="002B3A1C" w:rsidRPr="00A366AC" w:rsidRDefault="002B3A1C" w:rsidP="002B3A1C">
      <w:pPr>
        <w:pStyle w:val="ListParagraph"/>
        <w:numPr>
          <w:ilvl w:val="1"/>
          <w:numId w:val="70"/>
        </w:numPr>
        <w:tabs>
          <w:tab w:val="left" w:pos="75"/>
        </w:tabs>
        <w:suppressAutoHyphens/>
        <w:spacing w:after="0" w:line="240" w:lineRule="auto"/>
        <w:ind w:right="-105"/>
        <w:rPr>
          <w:rFonts w:eastAsia="DejaVu Sans" w:cstheme="minorHAnsi"/>
        </w:rPr>
      </w:pPr>
      <w:r w:rsidRPr="00A366AC">
        <w:rPr>
          <w:rFonts w:eastAsia="DejaVu Sans" w:cstheme="minorHAnsi"/>
        </w:rPr>
        <w:t xml:space="preserve">Students need to complete the Hepatitis Declination form if they choose not to get the vaccines. </w:t>
      </w:r>
    </w:p>
    <w:p w14:paraId="31B136F4" w14:textId="77777777" w:rsidR="002B3A1C" w:rsidRPr="00A366AC" w:rsidRDefault="002B3A1C" w:rsidP="002B3A1C">
      <w:pPr>
        <w:pStyle w:val="ListParagraph"/>
        <w:numPr>
          <w:ilvl w:val="1"/>
          <w:numId w:val="70"/>
        </w:numPr>
        <w:tabs>
          <w:tab w:val="left" w:pos="75"/>
        </w:tabs>
        <w:suppressAutoHyphens/>
        <w:spacing w:after="0" w:line="240" w:lineRule="auto"/>
        <w:ind w:right="-105"/>
        <w:rPr>
          <w:rFonts w:eastAsia="DejaVu Sans" w:cstheme="minorHAnsi"/>
        </w:rPr>
      </w:pPr>
      <w:r w:rsidRPr="00A366AC">
        <w:rPr>
          <w:rFonts w:eastAsia="DejaVu Sans" w:cstheme="minorHAnsi"/>
        </w:rPr>
        <w:t xml:space="preserve">If students receive the vaccines dates should be provided. When completed a titer should be obtained indicated “immune’ or “reactive”. </w:t>
      </w:r>
    </w:p>
    <w:p w14:paraId="7696052E" w14:textId="2B89ABE5" w:rsidR="002B3A1C" w:rsidRPr="00A366AC" w:rsidRDefault="002B3A1C" w:rsidP="002B3A1C">
      <w:pPr>
        <w:pStyle w:val="ListParagraph"/>
        <w:numPr>
          <w:ilvl w:val="1"/>
          <w:numId w:val="70"/>
        </w:numPr>
        <w:tabs>
          <w:tab w:val="left" w:pos="709"/>
        </w:tabs>
        <w:suppressAutoHyphens/>
        <w:spacing w:after="0" w:line="240" w:lineRule="auto"/>
        <w:rPr>
          <w:rFonts w:eastAsia="DejaVu Sans"/>
        </w:rPr>
      </w:pPr>
      <w:r w:rsidRPr="00A366AC">
        <w:rPr>
          <w:rFonts w:eastAsia="DejaVu Sans" w:cstheme="minorHAnsi"/>
        </w:rPr>
        <w:t>If students complete series but not</w:t>
      </w:r>
      <w:r w:rsidR="00A366AC">
        <w:rPr>
          <w:rFonts w:eastAsia="DejaVu Sans" w:cstheme="minorHAnsi"/>
        </w:rPr>
        <w:t xml:space="preserve"> </w:t>
      </w:r>
      <w:r w:rsidRPr="00A366AC">
        <w:rPr>
          <w:rFonts w:eastAsia="DejaVu Sans" w:cstheme="minorHAnsi"/>
        </w:rPr>
        <w:t xml:space="preserve"> titer, a Declination form must be signed with the item checked “prior vaccines”</w:t>
      </w:r>
    </w:p>
    <w:p w14:paraId="3511D0F5" w14:textId="77777777" w:rsidR="002B3A1C" w:rsidRPr="00A366AC" w:rsidRDefault="002B3A1C" w:rsidP="002B3A1C">
      <w:pPr>
        <w:pStyle w:val="ListParagraph"/>
        <w:tabs>
          <w:tab w:val="left" w:pos="709"/>
        </w:tabs>
        <w:suppressAutoHyphens/>
        <w:spacing w:after="0" w:line="240" w:lineRule="auto"/>
        <w:ind w:left="1440"/>
        <w:rPr>
          <w:rFonts w:eastAsia="DejaVu Sans"/>
        </w:rPr>
      </w:pPr>
    </w:p>
    <w:p w14:paraId="555E4DD0" w14:textId="36F7C834" w:rsidR="002B3A1C" w:rsidRPr="00A366AC" w:rsidRDefault="002B3A1C" w:rsidP="00A366AC">
      <w:pPr>
        <w:pStyle w:val="ListParagraph"/>
        <w:numPr>
          <w:ilvl w:val="0"/>
          <w:numId w:val="70"/>
        </w:numPr>
        <w:tabs>
          <w:tab w:val="left" w:pos="709"/>
        </w:tabs>
        <w:suppressAutoHyphens/>
        <w:spacing w:after="0" w:line="240" w:lineRule="auto"/>
        <w:rPr>
          <w:rFonts w:eastAsia="DejaVu Sans"/>
          <w:sz w:val="22"/>
          <w:szCs w:val="22"/>
        </w:rPr>
      </w:pPr>
      <w:r w:rsidRPr="00A366AC">
        <w:rPr>
          <w:rFonts w:eastAsia="DejaVu Sans"/>
          <w:sz w:val="22"/>
          <w:szCs w:val="22"/>
        </w:rPr>
        <w:t>Covid 19</w:t>
      </w:r>
      <w:r w:rsidR="00A366AC">
        <w:rPr>
          <w:rFonts w:eastAsia="DejaVu Sans"/>
          <w:sz w:val="22"/>
          <w:szCs w:val="22"/>
        </w:rPr>
        <w:t xml:space="preserve">; </w:t>
      </w:r>
      <w:r w:rsidRPr="00A366AC">
        <w:rPr>
          <w:rFonts w:eastAsia="DejaVu Sans" w:cstheme="minorHAnsi"/>
        </w:rPr>
        <w:t xml:space="preserve">Immunization </w:t>
      </w:r>
      <w:r w:rsidR="00A366AC">
        <w:rPr>
          <w:rFonts w:eastAsia="DejaVu Sans" w:cstheme="minorHAnsi"/>
        </w:rPr>
        <w:t>is</w:t>
      </w:r>
      <w:r w:rsidRPr="00A366AC">
        <w:rPr>
          <w:rFonts w:eastAsia="DejaVu Sans" w:cstheme="minorHAnsi"/>
        </w:rPr>
        <w:t xml:space="preserve"> optional at this time</w:t>
      </w:r>
    </w:p>
    <w:p w14:paraId="6A5ADF86" w14:textId="77777777" w:rsidR="002B3A1C" w:rsidRPr="00A366AC" w:rsidRDefault="002B3A1C" w:rsidP="002B3A1C">
      <w:pPr>
        <w:pStyle w:val="ListParagraph"/>
        <w:tabs>
          <w:tab w:val="left" w:pos="709"/>
        </w:tabs>
        <w:suppressAutoHyphens/>
        <w:spacing w:after="0" w:line="240" w:lineRule="auto"/>
        <w:ind w:left="1440"/>
        <w:rPr>
          <w:rFonts w:eastAsia="DejaVu Sans"/>
        </w:rPr>
      </w:pPr>
    </w:p>
    <w:p w14:paraId="06A2F3B9" w14:textId="555C11B3" w:rsidR="002B3A1C" w:rsidRPr="00A366AC" w:rsidRDefault="002B3A1C" w:rsidP="00A366AC">
      <w:pPr>
        <w:pStyle w:val="ListParagraph"/>
        <w:numPr>
          <w:ilvl w:val="0"/>
          <w:numId w:val="70"/>
        </w:numPr>
        <w:tabs>
          <w:tab w:val="left" w:pos="709"/>
        </w:tabs>
        <w:suppressAutoHyphens/>
        <w:spacing w:after="0" w:line="240" w:lineRule="auto"/>
        <w:rPr>
          <w:rFonts w:eastAsia="DejaVu Sans"/>
          <w:sz w:val="22"/>
          <w:szCs w:val="22"/>
        </w:rPr>
      </w:pPr>
      <w:r w:rsidRPr="00A366AC">
        <w:rPr>
          <w:rFonts w:eastAsia="DejaVu Sans"/>
          <w:sz w:val="22"/>
          <w:szCs w:val="22"/>
        </w:rPr>
        <w:t>CPR (Health Care Provider</w:t>
      </w:r>
      <w:r w:rsidR="00A366AC">
        <w:rPr>
          <w:rFonts w:eastAsia="DejaVu Sans"/>
          <w:sz w:val="22"/>
          <w:szCs w:val="22"/>
        </w:rPr>
        <w:t xml:space="preserve">;  </w:t>
      </w:r>
      <w:r w:rsidRPr="00A366AC">
        <w:rPr>
          <w:rFonts w:eastAsia="DejaVu Sans" w:cstheme="minorHAnsi"/>
        </w:rPr>
        <w:t>Completed prior to start of your program and must stay current through entire program.</w:t>
      </w:r>
    </w:p>
    <w:p w14:paraId="149206CC" w14:textId="77777777" w:rsidR="002B3A1C" w:rsidRPr="00A366AC" w:rsidRDefault="002B3A1C" w:rsidP="002B3A1C">
      <w:pPr>
        <w:pStyle w:val="ListParagraph"/>
        <w:tabs>
          <w:tab w:val="left" w:pos="709"/>
        </w:tabs>
        <w:suppressAutoHyphens/>
        <w:spacing w:after="0" w:line="240" w:lineRule="auto"/>
        <w:ind w:left="1440"/>
        <w:rPr>
          <w:rFonts w:eastAsia="DejaVu Sans"/>
        </w:rPr>
      </w:pPr>
    </w:p>
    <w:p w14:paraId="3624BB31" w14:textId="179E4B7E" w:rsidR="002B3A1C" w:rsidRPr="00A366AC" w:rsidRDefault="002B3A1C" w:rsidP="00A366AC">
      <w:pPr>
        <w:pStyle w:val="ListParagraph"/>
        <w:numPr>
          <w:ilvl w:val="0"/>
          <w:numId w:val="70"/>
        </w:numPr>
        <w:tabs>
          <w:tab w:val="left" w:pos="709"/>
        </w:tabs>
        <w:suppressAutoHyphens/>
        <w:spacing w:after="0" w:line="240" w:lineRule="auto"/>
        <w:rPr>
          <w:rFonts w:eastAsia="DejaVu Sans"/>
          <w:sz w:val="22"/>
          <w:szCs w:val="22"/>
        </w:rPr>
      </w:pPr>
      <w:r w:rsidRPr="00A366AC">
        <w:rPr>
          <w:rFonts w:eastAsia="DejaVu Sans" w:cstheme="minorHAnsi"/>
          <w:sz w:val="22"/>
          <w:szCs w:val="22"/>
        </w:rPr>
        <w:t>Latex Allergy Questionnaire</w:t>
      </w:r>
      <w:r w:rsidR="00A366AC">
        <w:rPr>
          <w:rFonts w:eastAsia="DejaVu Sans" w:cstheme="minorHAnsi"/>
          <w:sz w:val="22"/>
          <w:szCs w:val="22"/>
        </w:rPr>
        <w:t xml:space="preserve">; </w:t>
      </w:r>
      <w:r w:rsidRPr="00A366AC">
        <w:rPr>
          <w:rFonts w:eastAsia="DejaVu Sans" w:cstheme="minorHAnsi"/>
        </w:rPr>
        <w:t>Complete and return to ViewPoint</w:t>
      </w:r>
    </w:p>
    <w:p w14:paraId="6FA5C171" w14:textId="77777777" w:rsidR="002B3A1C" w:rsidRPr="00A366AC" w:rsidRDefault="002B3A1C" w:rsidP="002B3A1C">
      <w:pPr>
        <w:pStyle w:val="ListParagraph"/>
        <w:tabs>
          <w:tab w:val="left" w:pos="75"/>
        </w:tabs>
        <w:suppressAutoHyphens/>
        <w:spacing w:after="0" w:line="240" w:lineRule="auto"/>
        <w:ind w:left="1440" w:right="-105"/>
        <w:rPr>
          <w:rFonts w:eastAsia="DejaVu Sans" w:cstheme="minorHAnsi"/>
        </w:rPr>
      </w:pPr>
    </w:p>
    <w:p w14:paraId="3650AAFC" w14:textId="647AB370" w:rsidR="002B3A1C" w:rsidRPr="00A366AC" w:rsidRDefault="002B3A1C" w:rsidP="002B3A1C">
      <w:pPr>
        <w:pStyle w:val="ListParagraph"/>
        <w:numPr>
          <w:ilvl w:val="0"/>
          <w:numId w:val="70"/>
        </w:numPr>
        <w:tabs>
          <w:tab w:val="left" w:pos="709"/>
        </w:tabs>
        <w:suppressAutoHyphens/>
        <w:spacing w:after="0" w:line="240" w:lineRule="auto"/>
        <w:rPr>
          <w:rFonts w:eastAsia="DejaVu Sans"/>
          <w:sz w:val="22"/>
          <w:szCs w:val="22"/>
        </w:rPr>
      </w:pPr>
      <w:r w:rsidRPr="00A366AC">
        <w:rPr>
          <w:rFonts w:eastAsia="DejaVu Sans" w:cstheme="minorHAnsi"/>
          <w:sz w:val="22"/>
          <w:szCs w:val="22"/>
        </w:rPr>
        <w:t>Functional Ability signature form</w:t>
      </w:r>
    </w:p>
    <w:p w14:paraId="63D001CE" w14:textId="4376307A" w:rsidR="002B3A1C" w:rsidRPr="00A366AC" w:rsidRDefault="002B3A1C" w:rsidP="002B3A1C">
      <w:pPr>
        <w:pStyle w:val="ListParagraph"/>
        <w:numPr>
          <w:ilvl w:val="1"/>
          <w:numId w:val="70"/>
        </w:numPr>
        <w:tabs>
          <w:tab w:val="left" w:pos="709"/>
        </w:tabs>
        <w:suppressAutoHyphens/>
        <w:spacing w:after="0" w:line="240" w:lineRule="auto"/>
        <w:rPr>
          <w:rFonts w:eastAsia="DejaVu Sans"/>
        </w:rPr>
      </w:pPr>
      <w:r w:rsidRPr="00A366AC">
        <w:rPr>
          <w:rFonts w:eastAsia="DejaVu Sans" w:cstheme="minorHAnsi"/>
        </w:rPr>
        <w:t>Review the Functional Ability document regarding requirements for your program and sign/return the form in ViewPoint</w:t>
      </w:r>
    </w:p>
    <w:p w14:paraId="6DFC5897" w14:textId="77777777" w:rsidR="002B3A1C" w:rsidRPr="00A366AC" w:rsidRDefault="002B3A1C" w:rsidP="002B3A1C">
      <w:pPr>
        <w:pStyle w:val="ListParagraph"/>
        <w:tabs>
          <w:tab w:val="left" w:pos="709"/>
        </w:tabs>
        <w:suppressAutoHyphens/>
        <w:spacing w:after="0" w:line="240" w:lineRule="auto"/>
        <w:ind w:left="1440"/>
        <w:rPr>
          <w:rFonts w:eastAsia="DejaVu Sans"/>
        </w:rPr>
      </w:pPr>
    </w:p>
    <w:p w14:paraId="1EC0D406" w14:textId="736CBAE2" w:rsidR="002B3A1C" w:rsidRPr="00A366AC" w:rsidRDefault="002B3A1C" w:rsidP="002B3A1C">
      <w:pPr>
        <w:pStyle w:val="ListParagraph"/>
        <w:numPr>
          <w:ilvl w:val="0"/>
          <w:numId w:val="70"/>
        </w:numPr>
        <w:tabs>
          <w:tab w:val="left" w:pos="709"/>
        </w:tabs>
        <w:suppressAutoHyphens/>
        <w:spacing w:after="0" w:line="240" w:lineRule="auto"/>
        <w:rPr>
          <w:rFonts w:eastAsia="DejaVu Sans"/>
          <w:sz w:val="22"/>
          <w:szCs w:val="22"/>
        </w:rPr>
      </w:pPr>
      <w:r w:rsidRPr="00A366AC">
        <w:rPr>
          <w:rFonts w:eastAsia="DejaVu Sans" w:cstheme="minorHAnsi"/>
          <w:sz w:val="22"/>
          <w:szCs w:val="22"/>
        </w:rPr>
        <w:t>Background Information Disclosure (BID) Form</w:t>
      </w:r>
    </w:p>
    <w:p w14:paraId="6789109A" w14:textId="54E713F3" w:rsidR="002B3A1C" w:rsidRPr="00A366AC" w:rsidRDefault="002B3A1C" w:rsidP="002B3A1C">
      <w:pPr>
        <w:pStyle w:val="ListParagraph"/>
        <w:numPr>
          <w:ilvl w:val="1"/>
          <w:numId w:val="70"/>
        </w:numPr>
        <w:tabs>
          <w:tab w:val="left" w:pos="709"/>
        </w:tabs>
        <w:suppressAutoHyphens/>
        <w:spacing w:after="0" w:line="240" w:lineRule="auto"/>
        <w:rPr>
          <w:rFonts w:eastAsia="DejaVu Sans"/>
        </w:rPr>
      </w:pPr>
      <w:r w:rsidRPr="00A366AC">
        <w:rPr>
          <w:rFonts w:eastAsia="DejaVu Sans" w:cstheme="minorHAnsi"/>
        </w:rPr>
        <w:t>Complete a</w:t>
      </w:r>
      <w:r w:rsidR="00A366AC">
        <w:rPr>
          <w:rFonts w:eastAsia="DejaVu Sans" w:cstheme="minorHAnsi"/>
        </w:rPr>
        <w:t>nd upload</w:t>
      </w:r>
      <w:r w:rsidRPr="00A366AC">
        <w:rPr>
          <w:rFonts w:eastAsia="DejaVu Sans" w:cstheme="minorHAnsi"/>
        </w:rPr>
        <w:t>. The information provided here will be used to complete the Wisconsin Caregiver Background Check.</w:t>
      </w:r>
    </w:p>
    <w:p w14:paraId="49D8DC98" w14:textId="77777777" w:rsidR="00210F9A" w:rsidRPr="00A366AC" w:rsidRDefault="00210F9A" w:rsidP="00210F9A">
      <w:pPr>
        <w:pStyle w:val="ListParagraph"/>
        <w:tabs>
          <w:tab w:val="left" w:pos="709"/>
        </w:tabs>
        <w:suppressAutoHyphens/>
        <w:spacing w:after="0" w:line="240" w:lineRule="auto"/>
        <w:ind w:left="1440"/>
        <w:rPr>
          <w:rFonts w:eastAsia="DejaVu Sans"/>
        </w:rPr>
      </w:pPr>
    </w:p>
    <w:p w14:paraId="1AF171EF" w14:textId="256B5A7A" w:rsidR="002B3A1C" w:rsidRPr="00A366AC" w:rsidRDefault="002B3A1C" w:rsidP="00A366AC">
      <w:pPr>
        <w:pStyle w:val="ListParagraph"/>
        <w:numPr>
          <w:ilvl w:val="0"/>
          <w:numId w:val="70"/>
        </w:numPr>
        <w:tabs>
          <w:tab w:val="left" w:pos="75"/>
        </w:tabs>
        <w:suppressAutoHyphens/>
        <w:spacing w:after="0" w:line="276" w:lineRule="atLeast"/>
        <w:ind w:right="-105"/>
        <w:rPr>
          <w:rFonts w:eastAsia="DejaVu Sans" w:cstheme="minorHAnsi"/>
          <w:sz w:val="22"/>
          <w:szCs w:val="22"/>
        </w:rPr>
      </w:pPr>
      <w:r w:rsidRPr="00A366AC">
        <w:rPr>
          <w:rFonts w:eastAsia="DejaVu Sans" w:cstheme="minorHAnsi"/>
          <w:sz w:val="22"/>
          <w:szCs w:val="22"/>
        </w:rPr>
        <w:t>Student Contact Information</w:t>
      </w:r>
      <w:r w:rsidR="00A366AC">
        <w:rPr>
          <w:rFonts w:eastAsia="DejaVu Sans" w:cstheme="minorHAnsi"/>
          <w:sz w:val="22"/>
          <w:szCs w:val="22"/>
        </w:rPr>
        <w:t xml:space="preserve">; </w:t>
      </w:r>
      <w:r w:rsidRPr="00A366AC">
        <w:rPr>
          <w:rFonts w:eastAsia="DejaVu Sans" w:cstheme="minorHAnsi"/>
        </w:rPr>
        <w:t>Com</w:t>
      </w:r>
      <w:r w:rsidR="00A366AC">
        <w:rPr>
          <w:rFonts w:eastAsia="DejaVu Sans" w:cstheme="minorHAnsi"/>
        </w:rPr>
        <w:t>plete and upload</w:t>
      </w:r>
    </w:p>
    <w:p w14:paraId="7BD09C05" w14:textId="77777777" w:rsidR="00210F9A" w:rsidRPr="00A366AC" w:rsidRDefault="00210F9A" w:rsidP="00210F9A">
      <w:pPr>
        <w:pStyle w:val="ListParagraph"/>
        <w:tabs>
          <w:tab w:val="left" w:pos="709"/>
        </w:tabs>
        <w:suppressAutoHyphens/>
        <w:spacing w:after="0" w:line="240" w:lineRule="auto"/>
        <w:ind w:left="1440"/>
        <w:rPr>
          <w:rFonts w:eastAsia="DejaVu Sans"/>
        </w:rPr>
      </w:pPr>
    </w:p>
    <w:p w14:paraId="13E9FD68" w14:textId="50A70E95" w:rsidR="002B3A1C" w:rsidRPr="00A366AC" w:rsidRDefault="002B3A1C" w:rsidP="00A366AC">
      <w:pPr>
        <w:pStyle w:val="ListParagraph"/>
        <w:numPr>
          <w:ilvl w:val="0"/>
          <w:numId w:val="70"/>
        </w:numPr>
        <w:tabs>
          <w:tab w:val="left" w:pos="709"/>
        </w:tabs>
        <w:suppressAutoHyphens/>
        <w:spacing w:after="0" w:line="240" w:lineRule="auto"/>
        <w:rPr>
          <w:rFonts w:eastAsia="DejaVu Sans"/>
          <w:sz w:val="22"/>
          <w:szCs w:val="22"/>
        </w:rPr>
      </w:pPr>
      <w:r w:rsidRPr="00A366AC">
        <w:rPr>
          <w:rFonts w:eastAsia="DejaVu Sans" w:cstheme="minorHAnsi"/>
          <w:sz w:val="22"/>
          <w:szCs w:val="22"/>
        </w:rPr>
        <w:t>New Student Orientation (NSO)</w:t>
      </w:r>
      <w:r w:rsidR="00A366AC">
        <w:rPr>
          <w:rFonts w:eastAsia="DejaVu Sans" w:cstheme="minorHAnsi"/>
          <w:sz w:val="22"/>
          <w:szCs w:val="22"/>
        </w:rPr>
        <w:t xml:space="preserve">; </w:t>
      </w:r>
      <w:r w:rsidRPr="00A366AC">
        <w:rPr>
          <w:rFonts w:eastAsia="DejaVu Sans" w:cstheme="minorHAnsi"/>
        </w:rPr>
        <w:t>Complete and return verification of participation form t</w:t>
      </w:r>
      <w:r w:rsidR="00A366AC">
        <w:rPr>
          <w:rFonts w:eastAsia="DejaVu Sans" w:cstheme="minorHAnsi"/>
        </w:rPr>
        <w:t>he</w:t>
      </w:r>
      <w:r w:rsidRPr="00A366AC">
        <w:rPr>
          <w:rFonts w:eastAsia="DejaVu Sans" w:cstheme="minorHAnsi"/>
        </w:rPr>
        <w:t xml:space="preserve"> day</w:t>
      </w:r>
      <w:r w:rsidR="00A366AC">
        <w:rPr>
          <w:rFonts w:eastAsia="DejaVu Sans" w:cstheme="minorHAnsi"/>
        </w:rPr>
        <w:t xml:space="preserve"> of NSO</w:t>
      </w:r>
    </w:p>
    <w:p w14:paraId="59215C7C" w14:textId="77777777" w:rsidR="00A13C50" w:rsidRPr="00A366AC" w:rsidRDefault="00A13C50" w:rsidP="00A13C50">
      <w:pPr>
        <w:spacing w:after="0"/>
        <w:rPr>
          <w:rFonts w:eastAsia="DejaVu Sans"/>
          <w:sz w:val="22"/>
          <w:szCs w:val="22"/>
        </w:rPr>
      </w:pPr>
      <w:bookmarkStart w:id="70" w:name="_Toc363470370"/>
    </w:p>
    <w:p w14:paraId="6FE5F27C" w14:textId="5D920CA6" w:rsidR="00A13C50" w:rsidRPr="00A366AC" w:rsidRDefault="00A13C50" w:rsidP="00265CB0">
      <w:pPr>
        <w:pStyle w:val="Heading3"/>
        <w:rPr>
          <w:rFonts w:eastAsia="DejaVu Sans"/>
          <w:b/>
          <w:bCs/>
          <w:szCs w:val="22"/>
        </w:rPr>
      </w:pPr>
      <w:bookmarkStart w:id="71" w:name="_Toc212635914"/>
      <w:r w:rsidRPr="00A366AC">
        <w:rPr>
          <w:rFonts w:eastAsia="DejaVu Sans"/>
          <w:b/>
          <w:bCs/>
          <w:szCs w:val="22"/>
        </w:rPr>
        <w:t xml:space="preserve">Wisconsin Caregiver Law </w:t>
      </w:r>
      <w:r w:rsidR="006B5956" w:rsidRPr="00A366AC">
        <w:rPr>
          <w:rFonts w:eastAsia="DejaVu Sans"/>
          <w:b/>
          <w:bCs/>
          <w:szCs w:val="22"/>
        </w:rPr>
        <w:t>&amp; Background</w:t>
      </w:r>
      <w:r w:rsidRPr="00A366AC">
        <w:rPr>
          <w:rFonts w:eastAsia="DejaVu Sans"/>
          <w:b/>
          <w:bCs/>
          <w:szCs w:val="22"/>
        </w:rPr>
        <w:t xml:space="preserve"> Information Disclosure (BID)</w:t>
      </w:r>
      <w:bookmarkEnd w:id="70"/>
      <w:bookmarkEnd w:id="71"/>
    </w:p>
    <w:p w14:paraId="63947F66" w14:textId="413E0E8E" w:rsidR="00A13C50" w:rsidRPr="00A366AC" w:rsidRDefault="00A13C50" w:rsidP="00A13C50">
      <w:pPr>
        <w:tabs>
          <w:tab w:val="left" w:pos="709"/>
        </w:tabs>
        <w:suppressAutoHyphens/>
        <w:spacing w:after="200" w:line="276" w:lineRule="atLeast"/>
        <w:rPr>
          <w:sz w:val="22"/>
          <w:szCs w:val="22"/>
        </w:rPr>
      </w:pPr>
      <w:r w:rsidRPr="00A366AC">
        <w:rPr>
          <w:rFonts w:eastAsia="DejaVu Sans"/>
          <w:sz w:val="22"/>
          <w:szCs w:val="22"/>
        </w:rPr>
        <w:t>Wisconsin Caregivers Law requires criminal background checks on all healthcare workers.  These are completed as part of the Certified Background admission package</w:t>
      </w:r>
      <w:r w:rsidR="004B443E" w:rsidRPr="00A366AC">
        <w:rPr>
          <w:rFonts w:eastAsia="DejaVu Sans"/>
          <w:sz w:val="22"/>
          <w:szCs w:val="22"/>
        </w:rPr>
        <w:t xml:space="preserve"> in viewpointscreening.com</w:t>
      </w:r>
      <w:r w:rsidRPr="00A366AC">
        <w:rPr>
          <w:rFonts w:eastAsia="DejaVu Sans"/>
          <w:sz w:val="22"/>
          <w:szCs w:val="22"/>
        </w:rPr>
        <w:t xml:space="preserve">.  There are no additional fees for criminal background check.  </w:t>
      </w:r>
      <w:r w:rsidR="004B443E" w:rsidRPr="00A366AC">
        <w:rPr>
          <w:rFonts w:eastAsia="DejaVu Sans"/>
          <w:sz w:val="22"/>
          <w:szCs w:val="22"/>
        </w:rPr>
        <w:t xml:space="preserve">WI </w:t>
      </w:r>
      <w:r w:rsidRPr="00A366AC">
        <w:rPr>
          <w:rFonts w:eastAsia="DejaVu Sans"/>
          <w:bCs/>
          <w:sz w:val="22"/>
          <w:szCs w:val="22"/>
          <w:lang w:val="en"/>
        </w:rPr>
        <w:t>State law DHS 12, prohibits individuals with certain offenses from working as caregiver</w:t>
      </w:r>
      <w:r w:rsidR="002B3DD6" w:rsidRPr="00A366AC">
        <w:rPr>
          <w:rFonts w:eastAsia="DejaVu Sans"/>
          <w:bCs/>
          <w:sz w:val="22"/>
          <w:szCs w:val="22"/>
          <w:lang w:val="en"/>
        </w:rPr>
        <w:t>s</w:t>
      </w:r>
      <w:r w:rsidRPr="00A366AC">
        <w:rPr>
          <w:rFonts w:eastAsia="DejaVu Sans"/>
          <w:bCs/>
          <w:sz w:val="22"/>
          <w:szCs w:val="22"/>
          <w:lang w:val="en"/>
        </w:rPr>
        <w:t xml:space="preserve">. State law requires persons providing hands on care to complete a </w:t>
      </w:r>
      <w:r w:rsidR="002B3DD6" w:rsidRPr="00A366AC">
        <w:rPr>
          <w:rFonts w:eastAsia="DejaVu Sans"/>
          <w:bCs/>
          <w:sz w:val="22"/>
          <w:szCs w:val="22"/>
          <w:lang w:val="en"/>
        </w:rPr>
        <w:t xml:space="preserve">BID or </w:t>
      </w:r>
      <w:r w:rsidRPr="00A366AC">
        <w:rPr>
          <w:rFonts w:eastAsia="DejaVu Sans"/>
          <w:bCs/>
          <w:sz w:val="22"/>
          <w:szCs w:val="22"/>
          <w:lang w:val="en"/>
        </w:rPr>
        <w:t>Background Disclosure Form (F-82064, Chapters 48.685 and 50.065 of Wisconsin State Statues). Failure to provide honest disclosure of past offenses and current charges can result in a $1000 fine and your denial of access to participation in the clinical portion of the course.</w:t>
      </w:r>
      <w:r w:rsidRPr="00A366AC">
        <w:rPr>
          <w:rFonts w:eastAsia="DejaVu Sans"/>
          <w:b/>
          <w:bCs/>
          <w:sz w:val="22"/>
          <w:szCs w:val="22"/>
          <w:lang w:val="en"/>
        </w:rPr>
        <w:t xml:space="preserve"> </w:t>
      </w:r>
      <w:r w:rsidRPr="00A366AC">
        <w:rPr>
          <w:rFonts w:eastAsia="DejaVu Sans"/>
          <w:sz w:val="22"/>
          <w:szCs w:val="22"/>
        </w:rPr>
        <w:t>Additional information is located at the Wisconsin Department of Health and Family Services web site</w:t>
      </w:r>
      <w:r w:rsidR="006D3903" w:rsidRPr="00A366AC">
        <w:rPr>
          <w:rFonts w:eastAsia="DejaVu Sans"/>
          <w:sz w:val="22"/>
          <w:szCs w:val="22"/>
        </w:rPr>
        <w:t xml:space="preserve"> </w:t>
      </w:r>
      <w:r w:rsidR="00C2542D" w:rsidRPr="00A366AC">
        <w:rPr>
          <w:rFonts w:eastAsia="DejaVu Sans"/>
          <w:sz w:val="22"/>
          <w:szCs w:val="22"/>
        </w:rPr>
        <w:t xml:space="preserve">URL </w:t>
      </w:r>
      <w:hyperlink r:id="rId28" w:history="1">
        <w:r w:rsidR="00C2542D" w:rsidRPr="00A366AC">
          <w:rPr>
            <w:rStyle w:val="Hyperlink"/>
            <w:sz w:val="22"/>
            <w:szCs w:val="22"/>
          </w:rPr>
          <w:t>https://www.dhs.wisconsin.gov/misconduct/backgroundchecks.htm</w:t>
        </w:r>
      </w:hyperlink>
      <w:r w:rsidRPr="00A366AC">
        <w:rPr>
          <w:sz w:val="22"/>
          <w:szCs w:val="22"/>
        </w:rPr>
        <w:t xml:space="preserve"> </w:t>
      </w:r>
    </w:p>
    <w:p w14:paraId="52E84BBD" w14:textId="008C4F32" w:rsidR="00A13C50" w:rsidRPr="00A366AC" w:rsidRDefault="00A13C50" w:rsidP="00A13C50">
      <w:pPr>
        <w:tabs>
          <w:tab w:val="left" w:pos="709"/>
        </w:tabs>
        <w:suppressAutoHyphens/>
        <w:spacing w:after="200" w:line="276" w:lineRule="atLeast"/>
        <w:rPr>
          <w:rFonts w:eastAsia="DejaVu Sans"/>
          <w:bCs/>
          <w:sz w:val="22"/>
          <w:szCs w:val="22"/>
          <w:lang w:val="en"/>
        </w:rPr>
      </w:pPr>
      <w:r w:rsidRPr="00A366AC">
        <w:rPr>
          <w:rFonts w:eastAsia="DejaVu Sans"/>
          <w:sz w:val="22"/>
          <w:szCs w:val="22"/>
        </w:rPr>
        <w:t xml:space="preserve">If an applicant has ever been convicted of misdemeanor charges, a felony offense or military court martial, it is disclosed with the background check.   </w:t>
      </w:r>
      <w:r w:rsidRPr="00A366AC">
        <w:rPr>
          <w:rFonts w:eastAsia="DejaVu Sans"/>
          <w:bCs/>
          <w:sz w:val="22"/>
          <w:szCs w:val="22"/>
          <w:lang w:val="en"/>
        </w:rPr>
        <w:t>Background check information is considered public record and will be shared with the clinical sites (Chapter 2.3.0). You may be required to bring in documentation concerning any offense found on your record. The clinical site will decide if any convictions or charges are substantially related to the duties performed by a student caregiver (Chapter 2.1.3) and by law have the right to refuse admittance to their facility. They may request that addition</w:t>
      </w:r>
      <w:r w:rsidR="006D3903" w:rsidRPr="00A366AC">
        <w:rPr>
          <w:rFonts w:eastAsia="DejaVu Sans"/>
          <w:bCs/>
          <w:sz w:val="22"/>
          <w:szCs w:val="22"/>
          <w:lang w:val="en"/>
        </w:rPr>
        <w:t>al</w:t>
      </w:r>
      <w:r w:rsidRPr="00A366AC">
        <w:rPr>
          <w:rFonts w:eastAsia="DejaVu Sans"/>
          <w:bCs/>
          <w:sz w:val="22"/>
          <w:szCs w:val="22"/>
          <w:lang w:val="en"/>
        </w:rPr>
        <w:t xml:space="preserve"> information be provided. Failure to comply honestly and promptly with all the</w:t>
      </w:r>
      <w:r w:rsidR="00C86F77" w:rsidRPr="00A366AC">
        <w:rPr>
          <w:rFonts w:eastAsia="DejaVu Sans"/>
          <w:bCs/>
          <w:sz w:val="22"/>
          <w:szCs w:val="22"/>
          <w:lang w:val="en"/>
        </w:rPr>
        <w:t>se</w:t>
      </w:r>
      <w:r w:rsidRPr="00A366AC">
        <w:rPr>
          <w:rFonts w:eastAsia="DejaVu Sans"/>
          <w:bCs/>
          <w:sz w:val="22"/>
          <w:szCs w:val="22"/>
          <w:lang w:val="en"/>
        </w:rPr>
        <w:t xml:space="preserve"> requirements </w:t>
      </w:r>
      <w:r w:rsidR="00C86F77" w:rsidRPr="00A366AC">
        <w:rPr>
          <w:rFonts w:eastAsia="DejaVu Sans"/>
          <w:bCs/>
          <w:sz w:val="22"/>
          <w:szCs w:val="22"/>
          <w:lang w:val="en"/>
        </w:rPr>
        <w:t>may</w:t>
      </w:r>
      <w:r w:rsidRPr="00A366AC">
        <w:rPr>
          <w:rFonts w:eastAsia="DejaVu Sans"/>
          <w:bCs/>
          <w:sz w:val="22"/>
          <w:szCs w:val="22"/>
          <w:lang w:val="en"/>
        </w:rPr>
        <w:t xml:space="preserve"> result in a student being dropped from a course.  Radiography faculty will work to place student </w:t>
      </w:r>
      <w:r w:rsidR="00C30905" w:rsidRPr="00A366AC">
        <w:rPr>
          <w:rFonts w:eastAsia="DejaVu Sans"/>
          <w:bCs/>
          <w:sz w:val="22"/>
          <w:szCs w:val="22"/>
          <w:lang w:val="en"/>
        </w:rPr>
        <w:t>at an alternate</w:t>
      </w:r>
      <w:r w:rsidRPr="00A366AC">
        <w:rPr>
          <w:rFonts w:eastAsia="DejaVu Sans"/>
          <w:bCs/>
          <w:sz w:val="22"/>
          <w:szCs w:val="22"/>
          <w:lang w:val="en"/>
        </w:rPr>
        <w:t xml:space="preserve"> clinical site, but final decision lies with clinical agencies.</w:t>
      </w:r>
    </w:p>
    <w:p w14:paraId="4450F0E3" w14:textId="77777777" w:rsidR="00A13C50" w:rsidRPr="00A366AC" w:rsidRDefault="00A13C50" w:rsidP="00A366AC">
      <w:pPr>
        <w:pStyle w:val="BodyText"/>
        <w:spacing w:after="0" w:line="240" w:lineRule="auto"/>
        <w:ind w:left="0" w:right="411"/>
        <w:rPr>
          <w:sz w:val="22"/>
          <w:szCs w:val="22"/>
        </w:rPr>
      </w:pPr>
      <w:r w:rsidRPr="00A366AC">
        <w:rPr>
          <w:sz w:val="22"/>
          <w:szCs w:val="22"/>
        </w:rPr>
        <w:lastRenderedPageBreak/>
        <w:t>NTC will make every effort to inform students that have charges on their background check that it may hinder their opportunity to attend clinical sites and/or obtain licensure/credentials in their designated field. NTC will take the following steps to inform students about the background check policy:</w:t>
      </w:r>
    </w:p>
    <w:p w14:paraId="328D8567" w14:textId="77777777" w:rsidR="001831BF" w:rsidRPr="00A366AC" w:rsidRDefault="001831BF" w:rsidP="00A13C50">
      <w:pPr>
        <w:pStyle w:val="BodyText"/>
        <w:spacing w:after="0" w:line="240" w:lineRule="auto"/>
        <w:ind w:left="360" w:right="411"/>
        <w:rPr>
          <w:sz w:val="22"/>
          <w:szCs w:val="22"/>
        </w:rPr>
      </w:pPr>
    </w:p>
    <w:p w14:paraId="7036206F" w14:textId="77777777" w:rsidR="00A13C50" w:rsidRPr="00A366AC" w:rsidRDefault="00A13C50" w:rsidP="00D65DC8">
      <w:pPr>
        <w:pStyle w:val="BodyText"/>
        <w:numPr>
          <w:ilvl w:val="0"/>
          <w:numId w:val="34"/>
        </w:numPr>
        <w:spacing w:after="0" w:line="240" w:lineRule="auto"/>
        <w:ind w:right="411"/>
        <w:rPr>
          <w:sz w:val="22"/>
          <w:szCs w:val="22"/>
        </w:rPr>
      </w:pPr>
      <w:r w:rsidRPr="00A366AC">
        <w:rPr>
          <w:sz w:val="22"/>
          <w:szCs w:val="22"/>
        </w:rPr>
        <w:t xml:space="preserve">The Learning Coordinator presents information to all students at New Program Orientation on Background Information Disclosures (BID) and Background check requirements for health students. </w:t>
      </w:r>
    </w:p>
    <w:p w14:paraId="678738B5" w14:textId="77777777" w:rsidR="00A13C50" w:rsidRPr="00A366AC" w:rsidRDefault="00A13C50" w:rsidP="00D65DC8">
      <w:pPr>
        <w:pStyle w:val="BodyText"/>
        <w:numPr>
          <w:ilvl w:val="0"/>
          <w:numId w:val="34"/>
        </w:numPr>
        <w:spacing w:after="0" w:line="240" w:lineRule="auto"/>
        <w:ind w:right="411"/>
        <w:rPr>
          <w:sz w:val="22"/>
          <w:szCs w:val="22"/>
        </w:rPr>
      </w:pPr>
      <w:r w:rsidRPr="00A366AC">
        <w:rPr>
          <w:sz w:val="22"/>
          <w:szCs w:val="22"/>
        </w:rPr>
        <w:t xml:space="preserve">Students are provided the BID and sign a Background Check Understanding document prior to clinical placement. The document outlines the procedure of running a background check on the student and that any findings are sent to the clinical site for approval. </w:t>
      </w:r>
    </w:p>
    <w:p w14:paraId="2574BE86" w14:textId="4680B6B3" w:rsidR="006B0D0E" w:rsidRPr="00A366AC" w:rsidRDefault="006B0D0E" w:rsidP="00D65DC8">
      <w:pPr>
        <w:pStyle w:val="BodyText"/>
        <w:numPr>
          <w:ilvl w:val="0"/>
          <w:numId w:val="34"/>
        </w:numPr>
        <w:spacing w:after="0" w:line="240" w:lineRule="auto"/>
        <w:ind w:right="411"/>
        <w:rPr>
          <w:sz w:val="22"/>
          <w:szCs w:val="22"/>
        </w:rPr>
      </w:pPr>
      <w:r w:rsidRPr="00A366AC">
        <w:rPr>
          <w:sz w:val="22"/>
          <w:szCs w:val="22"/>
        </w:rPr>
        <w:t xml:space="preserve">Background Information Disclosure (BID) forms will be filled out by the students </w:t>
      </w:r>
      <w:r w:rsidRPr="00A366AC">
        <w:rPr>
          <w:b/>
          <w:bCs/>
          <w:sz w:val="22"/>
          <w:szCs w:val="22"/>
        </w:rPr>
        <w:t>each</w:t>
      </w:r>
      <w:r w:rsidRPr="00A366AC">
        <w:rPr>
          <w:sz w:val="22"/>
          <w:szCs w:val="22"/>
        </w:rPr>
        <w:t xml:space="preserve"> semester and submitted to Viewpoint screening. Failure to provide honest information on the BID is a felony and can result in denial of clinical experience by the health care agency and/or dismissal from the program</w:t>
      </w:r>
      <w:r w:rsidRPr="00A366AC">
        <w:rPr>
          <w:b/>
          <w:bCs/>
          <w:sz w:val="22"/>
          <w:szCs w:val="22"/>
        </w:rPr>
        <w:t>. If you have new charges against you during the course of your training, you must fully disclose those within one business day to your instructor</w:t>
      </w:r>
      <w:r w:rsidRPr="00A366AC">
        <w:rPr>
          <w:sz w:val="22"/>
          <w:szCs w:val="22"/>
        </w:rPr>
        <w:t xml:space="preserve"> ((DHS 12.07, 1).  Information will be shared with assigned clinical site.  Failure to inform and/or serious charges may result in dismissal from the program.</w:t>
      </w:r>
    </w:p>
    <w:p w14:paraId="499777A8" w14:textId="77777777" w:rsidR="00A13C50" w:rsidRPr="00A366AC" w:rsidRDefault="00A13C50" w:rsidP="00D65DC8">
      <w:pPr>
        <w:pStyle w:val="BodyText"/>
        <w:numPr>
          <w:ilvl w:val="0"/>
          <w:numId w:val="34"/>
        </w:numPr>
        <w:spacing w:after="0" w:line="240" w:lineRule="auto"/>
        <w:ind w:right="411"/>
        <w:rPr>
          <w:sz w:val="22"/>
          <w:szCs w:val="22"/>
        </w:rPr>
      </w:pPr>
      <w:r w:rsidRPr="00A366AC">
        <w:rPr>
          <w:sz w:val="22"/>
          <w:szCs w:val="22"/>
        </w:rPr>
        <w:t xml:space="preserve">If any charges appear on the background check, the background check is sent to the clinical agency. Students are notified that the clinical agency reads and approves all student background information. NTC is not deciding who attends clinical based on background; that decision is up to the clinical agency as NTC students are guests in their facility and have their own quality oversight agencies to report to. </w:t>
      </w:r>
    </w:p>
    <w:p w14:paraId="52D64431" w14:textId="77777777" w:rsidR="00A13C50" w:rsidRPr="00A366AC" w:rsidRDefault="00A13C50" w:rsidP="00D65DC8">
      <w:pPr>
        <w:pStyle w:val="BodyText"/>
        <w:numPr>
          <w:ilvl w:val="0"/>
          <w:numId w:val="34"/>
        </w:numPr>
        <w:spacing w:after="0" w:line="240" w:lineRule="auto"/>
        <w:ind w:right="411"/>
        <w:rPr>
          <w:sz w:val="22"/>
          <w:szCs w:val="22"/>
        </w:rPr>
      </w:pPr>
      <w:r w:rsidRPr="00A366AC">
        <w:rPr>
          <w:sz w:val="22"/>
          <w:szCs w:val="22"/>
        </w:rPr>
        <w:t xml:space="preserve">If the student is denied based on findings/charges, the agency notifies the Learning Coordinator/Clinical Coordinator who notifies the student. If there is a secondary site to choose from, the Learning Coordinator/Clinical Coordinator will attempt one more site for placement. If the student cannot be placed or there is not a secondary site to meet those competencies, the student will need to either drop the course or receive a “F” grade. </w:t>
      </w:r>
    </w:p>
    <w:p w14:paraId="0102F5AE" w14:textId="77777777" w:rsidR="00A13C50" w:rsidRPr="00A366AC" w:rsidRDefault="00A13C50" w:rsidP="00D65DC8">
      <w:pPr>
        <w:pStyle w:val="BodyText"/>
        <w:numPr>
          <w:ilvl w:val="0"/>
          <w:numId w:val="34"/>
        </w:numPr>
        <w:spacing w:after="0" w:line="240" w:lineRule="auto"/>
        <w:ind w:right="411"/>
        <w:rPr>
          <w:sz w:val="22"/>
          <w:szCs w:val="22"/>
        </w:rPr>
      </w:pPr>
      <w:r w:rsidRPr="00A366AC">
        <w:rPr>
          <w:rFonts w:eastAsia="DejaVu Sans"/>
          <w:sz w:val="22"/>
          <w:szCs w:val="22"/>
        </w:rPr>
        <w:t xml:space="preserve">The student may elect to meet with NTC College advising specialists for alternate career choice. </w:t>
      </w:r>
    </w:p>
    <w:p w14:paraId="569AEEA9" w14:textId="77777777" w:rsidR="00A13C50" w:rsidRPr="00A366AC" w:rsidRDefault="00A13C50" w:rsidP="00A13C50">
      <w:pPr>
        <w:tabs>
          <w:tab w:val="left" w:pos="709"/>
        </w:tabs>
        <w:suppressAutoHyphens/>
        <w:spacing w:after="0" w:line="276" w:lineRule="atLeast"/>
        <w:rPr>
          <w:rFonts w:eastAsia="DejaVu Sans"/>
          <w:sz w:val="22"/>
          <w:szCs w:val="22"/>
        </w:rPr>
      </w:pPr>
    </w:p>
    <w:p w14:paraId="10C29AD8" w14:textId="77777777" w:rsidR="00A13C50" w:rsidRPr="00A366AC" w:rsidRDefault="00A13C50" w:rsidP="00A13C50">
      <w:pPr>
        <w:tabs>
          <w:tab w:val="left" w:pos="709"/>
        </w:tabs>
        <w:suppressAutoHyphens/>
        <w:spacing w:after="200" w:line="276" w:lineRule="atLeast"/>
        <w:rPr>
          <w:rFonts w:eastAsia="DejaVu Sans"/>
          <w:sz w:val="22"/>
          <w:szCs w:val="22"/>
        </w:rPr>
      </w:pPr>
      <w:r w:rsidRPr="00A366AC">
        <w:rPr>
          <w:rFonts w:eastAsia="DejaVu Sans"/>
          <w:sz w:val="22"/>
          <w:szCs w:val="22"/>
        </w:rPr>
        <w:t xml:space="preserve">Radiography students may also see </w:t>
      </w:r>
      <w:r w:rsidRPr="00A366AC">
        <w:rPr>
          <w:rFonts w:eastAsia="DejaVu Sans"/>
          <w:b/>
          <w:sz w:val="22"/>
          <w:szCs w:val="22"/>
        </w:rPr>
        <w:t>Certification/Licensure</w:t>
      </w:r>
      <w:r w:rsidRPr="00A366AC">
        <w:rPr>
          <w:rFonts w:eastAsia="DejaVu Sans"/>
          <w:sz w:val="22"/>
          <w:szCs w:val="22"/>
        </w:rPr>
        <w:t xml:space="preserve"> section of the American Registry of Radiologic Technologists - ARRT website </w:t>
      </w:r>
      <w:hyperlink r:id="rId29" w:history="1">
        <w:r w:rsidRPr="00A366AC">
          <w:rPr>
            <w:rStyle w:val="Hyperlink"/>
            <w:rFonts w:eastAsia="DejaVu Sans"/>
            <w:sz w:val="22"/>
            <w:szCs w:val="22"/>
          </w:rPr>
          <w:t>www.arrt.org</w:t>
        </w:r>
      </w:hyperlink>
      <w:r w:rsidRPr="00A366AC">
        <w:rPr>
          <w:rFonts w:eastAsia="DejaVu Sans"/>
          <w:sz w:val="22"/>
          <w:szCs w:val="22"/>
        </w:rPr>
        <w:t xml:space="preserve"> and complete an “Ethics Review Pre-Application Packet” for precertification by the professional agency prior to program registration.   This is strongly recommended as it is possible to complete an educational program and still be barred from the profession due to the ethics standards of the certification body.  </w:t>
      </w:r>
    </w:p>
    <w:p w14:paraId="14BB14F5" w14:textId="0DCAF393" w:rsidR="00A13C50" w:rsidRDefault="00A13C50" w:rsidP="00A13C50">
      <w:pPr>
        <w:tabs>
          <w:tab w:val="left" w:pos="709"/>
        </w:tabs>
        <w:suppressAutoHyphens/>
        <w:spacing w:after="0" w:line="276" w:lineRule="atLeast"/>
        <w:rPr>
          <w:sz w:val="22"/>
          <w:szCs w:val="22"/>
        </w:rPr>
      </w:pPr>
      <w:r w:rsidRPr="00A366AC">
        <w:rPr>
          <w:rFonts w:eastAsia="DejaVu Sans"/>
          <w:sz w:val="22"/>
          <w:szCs w:val="22"/>
        </w:rPr>
        <w:t>The state of Wisconsin requires that Radiographers be licensed.  They will complete background checks and may deny a Radiographers License to practice in the state.  Additional information can be found at the State of Wisconsin Department of Safety and Professional Services</w:t>
      </w:r>
      <w:r w:rsidR="00C2542D" w:rsidRPr="00A366AC">
        <w:rPr>
          <w:rFonts w:eastAsia="DejaVu Sans"/>
          <w:sz w:val="22"/>
          <w:szCs w:val="22"/>
        </w:rPr>
        <w:t xml:space="preserve"> website </w:t>
      </w:r>
      <w:hyperlink r:id="rId30" w:history="1">
        <w:r w:rsidR="00C2542D" w:rsidRPr="00A366AC">
          <w:rPr>
            <w:rStyle w:val="Hyperlink"/>
            <w:rFonts w:eastAsia="DejaVu Sans"/>
            <w:sz w:val="22"/>
            <w:szCs w:val="22"/>
          </w:rPr>
          <w:t>http://dsps.wi.gov/Home</w:t>
        </w:r>
      </w:hyperlink>
    </w:p>
    <w:p w14:paraId="3A889164" w14:textId="77777777" w:rsidR="00A366AC" w:rsidRPr="00A366AC" w:rsidRDefault="00A366AC" w:rsidP="00A13C50">
      <w:pPr>
        <w:tabs>
          <w:tab w:val="left" w:pos="709"/>
        </w:tabs>
        <w:suppressAutoHyphens/>
        <w:spacing w:after="0" w:line="276" w:lineRule="atLeast"/>
        <w:rPr>
          <w:rStyle w:val="Hyperlink"/>
          <w:rFonts w:eastAsia="DejaVu Sans"/>
          <w:sz w:val="22"/>
          <w:szCs w:val="22"/>
        </w:rPr>
      </w:pPr>
    </w:p>
    <w:p w14:paraId="3371D9BF" w14:textId="77777777" w:rsidR="001831BF" w:rsidRPr="00A366AC" w:rsidRDefault="001831BF" w:rsidP="00265CB0">
      <w:pPr>
        <w:pStyle w:val="Heading3"/>
        <w:rPr>
          <w:b/>
          <w:bCs/>
          <w:szCs w:val="22"/>
        </w:rPr>
      </w:pPr>
      <w:bookmarkStart w:id="72" w:name="_Toc212635915"/>
      <w:r w:rsidRPr="00A366AC">
        <w:rPr>
          <w:b/>
          <w:bCs/>
          <w:szCs w:val="22"/>
        </w:rPr>
        <w:t>Clinical Affiliations</w:t>
      </w:r>
      <w:bookmarkEnd w:id="72"/>
      <w:r w:rsidRPr="00A366AC">
        <w:rPr>
          <w:b/>
          <w:bCs/>
          <w:szCs w:val="22"/>
        </w:rPr>
        <w:t xml:space="preserve"> </w:t>
      </w:r>
    </w:p>
    <w:p w14:paraId="778F08AD" w14:textId="77777777" w:rsidR="00A30682" w:rsidRPr="00A366AC" w:rsidRDefault="001831BF" w:rsidP="001831BF">
      <w:pPr>
        <w:pStyle w:val="DefaultText"/>
        <w:suppressAutoHyphens/>
        <w:rPr>
          <w:sz w:val="22"/>
          <w:szCs w:val="22"/>
        </w:rPr>
      </w:pPr>
      <w:r w:rsidRPr="00A366AC">
        <w:rPr>
          <w:sz w:val="22"/>
          <w:szCs w:val="22"/>
        </w:rPr>
        <w:t xml:space="preserve">Northcentral Technical College works with our community partners to provide the highest quality education to student radiographers.  Facilities support the program by allowing students to work alongside their Imaging Department staff while providing patient care.  Students are expected to follow the policies and procedures of the clinical facility. </w:t>
      </w:r>
    </w:p>
    <w:p w14:paraId="14CF1203" w14:textId="27ABDB21" w:rsidR="0025015E" w:rsidRPr="00A366AC" w:rsidRDefault="001831BF" w:rsidP="001831BF">
      <w:pPr>
        <w:pStyle w:val="DefaultText"/>
        <w:suppressAutoHyphens/>
        <w:rPr>
          <w:iCs/>
          <w:sz w:val="22"/>
          <w:szCs w:val="22"/>
        </w:rPr>
      </w:pPr>
      <w:r w:rsidRPr="00A366AC">
        <w:rPr>
          <w:sz w:val="22"/>
          <w:szCs w:val="22"/>
        </w:rPr>
        <w:t xml:space="preserve"> The </w:t>
      </w:r>
      <w:r w:rsidRPr="00A366AC">
        <w:rPr>
          <w:iCs/>
          <w:sz w:val="22"/>
          <w:szCs w:val="22"/>
        </w:rPr>
        <w:t xml:space="preserve">NTC Radiography program has affiliation partnerships with the following medical facilities:  </w:t>
      </w:r>
    </w:p>
    <w:p w14:paraId="7BC2FDF7" w14:textId="3DBD5AC1" w:rsidR="0025015E" w:rsidRPr="00A366AC" w:rsidRDefault="0025015E" w:rsidP="00D65DC8">
      <w:pPr>
        <w:pStyle w:val="DefaultText"/>
        <w:numPr>
          <w:ilvl w:val="0"/>
          <w:numId w:val="55"/>
        </w:numPr>
        <w:suppressAutoHyphens/>
        <w:rPr>
          <w:i/>
          <w:sz w:val="22"/>
          <w:szCs w:val="22"/>
        </w:rPr>
      </w:pPr>
      <w:r w:rsidRPr="00A366AC">
        <w:rPr>
          <w:i/>
          <w:sz w:val="22"/>
          <w:szCs w:val="22"/>
        </w:rPr>
        <w:t>Aspirus Clinics:  Plover, Wausau, Wisconsin Rapids and Weston</w:t>
      </w:r>
    </w:p>
    <w:p w14:paraId="15BFB414" w14:textId="3DEEF79D" w:rsidR="0025015E" w:rsidRPr="00A366AC" w:rsidRDefault="0025015E" w:rsidP="00D65DC8">
      <w:pPr>
        <w:pStyle w:val="DefaultText"/>
        <w:numPr>
          <w:ilvl w:val="0"/>
          <w:numId w:val="55"/>
        </w:numPr>
        <w:suppressAutoHyphens/>
        <w:rPr>
          <w:i/>
          <w:sz w:val="22"/>
          <w:szCs w:val="22"/>
        </w:rPr>
      </w:pPr>
      <w:r w:rsidRPr="00A366AC">
        <w:rPr>
          <w:i/>
          <w:sz w:val="22"/>
          <w:szCs w:val="22"/>
        </w:rPr>
        <w:t>Aspirus Hospitals: Antigo, Medford, Merrill, Stevens Point, Wausau and Wisconsin Rapids</w:t>
      </w:r>
    </w:p>
    <w:p w14:paraId="355FBB94" w14:textId="6BC0C493" w:rsidR="0025015E" w:rsidRPr="00A366AC" w:rsidRDefault="0025015E" w:rsidP="00D65DC8">
      <w:pPr>
        <w:pStyle w:val="DefaultText"/>
        <w:numPr>
          <w:ilvl w:val="0"/>
          <w:numId w:val="55"/>
        </w:numPr>
        <w:suppressAutoHyphens/>
        <w:rPr>
          <w:i/>
          <w:sz w:val="22"/>
          <w:szCs w:val="22"/>
        </w:rPr>
      </w:pPr>
      <w:r w:rsidRPr="00A366AC">
        <w:rPr>
          <w:i/>
          <w:sz w:val="22"/>
          <w:szCs w:val="22"/>
        </w:rPr>
        <w:t>Marshfield Medical Centers:  Marshfield, Stevens Point, Wausau and Weston</w:t>
      </w:r>
    </w:p>
    <w:p w14:paraId="7D009447" w14:textId="643BF34B" w:rsidR="0025015E" w:rsidRPr="00A366AC" w:rsidRDefault="0025015E" w:rsidP="00D65DC8">
      <w:pPr>
        <w:pStyle w:val="DefaultText"/>
        <w:numPr>
          <w:ilvl w:val="0"/>
          <w:numId w:val="55"/>
        </w:numPr>
        <w:suppressAutoHyphens/>
        <w:rPr>
          <w:i/>
          <w:sz w:val="22"/>
          <w:szCs w:val="22"/>
        </w:rPr>
      </w:pPr>
      <w:r w:rsidRPr="00A366AC">
        <w:rPr>
          <w:i/>
          <w:sz w:val="22"/>
          <w:szCs w:val="22"/>
        </w:rPr>
        <w:t>Bone and Joint: Rib Mountain</w:t>
      </w:r>
    </w:p>
    <w:p w14:paraId="43D2F350" w14:textId="77777777" w:rsidR="001831BF" w:rsidRPr="00A366AC" w:rsidRDefault="001831BF" w:rsidP="00265CB0">
      <w:pPr>
        <w:pStyle w:val="Heading3"/>
        <w:rPr>
          <w:b/>
          <w:bCs/>
          <w:szCs w:val="22"/>
        </w:rPr>
      </w:pPr>
      <w:bookmarkStart w:id="73" w:name="_Toc212635916"/>
      <w:r w:rsidRPr="00A366AC">
        <w:rPr>
          <w:b/>
          <w:bCs/>
          <w:szCs w:val="22"/>
        </w:rPr>
        <w:lastRenderedPageBreak/>
        <w:t>Site placement</w:t>
      </w:r>
      <w:bookmarkEnd w:id="73"/>
      <w:r w:rsidRPr="00A366AC">
        <w:rPr>
          <w:b/>
          <w:bCs/>
          <w:szCs w:val="22"/>
        </w:rPr>
        <w:t xml:space="preserve">   </w:t>
      </w:r>
    </w:p>
    <w:p w14:paraId="3D6661E6" w14:textId="77777777" w:rsidR="00A30682" w:rsidRPr="00A366AC" w:rsidRDefault="001831BF" w:rsidP="001831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A366AC">
        <w:rPr>
          <w:sz w:val="22"/>
          <w:szCs w:val="22"/>
        </w:rPr>
        <w:t xml:space="preserve">Students are assigned a primary clinical site where the majority of clinical for the two years occurs.  If placed at a smaller site, some assignments will be at a larger facility to experience a full range of Radiology services. Students must be able to provide transportation to and from clinical sites and the college main campus. Student requests for a specific clinical site will be taken into consideration.  However, the health clinical coordinator and/or program clinical coordinator will make the final decision based on geographical spacing of all radiography students. </w:t>
      </w:r>
    </w:p>
    <w:p w14:paraId="0ECD221A" w14:textId="139E1821" w:rsidR="001831BF" w:rsidRPr="00A366AC" w:rsidRDefault="001831BF" w:rsidP="001831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A366AC">
        <w:rPr>
          <w:sz w:val="22"/>
          <w:szCs w:val="22"/>
        </w:rPr>
        <w:t xml:space="preserve"> If a change in enrollment takes place that opens a spot at another clinical site, a student may request to be moved for extenuating circumstances.  This will only be allowed to occur during the first 2 weeks of semester one</w:t>
      </w:r>
      <w:r w:rsidRPr="00A366AC">
        <w:rPr>
          <w:rFonts w:ascii="Verdana" w:hAnsi="Verdana"/>
          <w:color w:val="FF0000"/>
          <w:sz w:val="22"/>
          <w:szCs w:val="22"/>
        </w:rPr>
        <w:t xml:space="preserve"> </w:t>
      </w:r>
      <w:r w:rsidRPr="00A366AC">
        <w:rPr>
          <w:rFonts w:ascii="Verdana" w:hAnsi="Verdana"/>
          <w:sz w:val="22"/>
          <w:szCs w:val="22"/>
        </w:rPr>
        <w:t>or if a site requests a replacement student due to an enrollment change</w:t>
      </w:r>
      <w:r w:rsidRPr="00A366AC">
        <w:rPr>
          <w:sz w:val="22"/>
          <w:szCs w:val="22"/>
        </w:rPr>
        <w:t xml:space="preserve">. After this, changes will not be allowed as these strain clinical affiliation relationships.    </w:t>
      </w:r>
    </w:p>
    <w:p w14:paraId="6EA1F158" w14:textId="77777777" w:rsidR="001831BF" w:rsidRPr="00A366AC" w:rsidRDefault="001831BF" w:rsidP="001831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p>
    <w:p w14:paraId="55B4BC1F" w14:textId="77777777" w:rsidR="001831BF" w:rsidRPr="00A366AC" w:rsidRDefault="001831BF" w:rsidP="00265CB0">
      <w:pPr>
        <w:pStyle w:val="Heading3"/>
        <w:rPr>
          <w:b/>
          <w:bCs/>
          <w:szCs w:val="22"/>
        </w:rPr>
      </w:pPr>
      <w:bookmarkStart w:id="74" w:name="_Toc212635917"/>
      <w:r w:rsidRPr="00A366AC">
        <w:rPr>
          <w:b/>
          <w:bCs/>
          <w:szCs w:val="22"/>
        </w:rPr>
        <w:t>Clinical Attendance</w:t>
      </w:r>
      <w:bookmarkEnd w:id="74"/>
      <w:r w:rsidRPr="00A366AC">
        <w:rPr>
          <w:b/>
          <w:bCs/>
          <w:szCs w:val="22"/>
        </w:rPr>
        <w:t xml:space="preserve"> </w:t>
      </w:r>
    </w:p>
    <w:p w14:paraId="11A1D48B" w14:textId="77777777" w:rsidR="001831BF" w:rsidRPr="00A366AC" w:rsidRDefault="001831BF" w:rsidP="001831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A366AC">
        <w:rPr>
          <w:sz w:val="22"/>
          <w:szCs w:val="22"/>
        </w:rPr>
        <w:t xml:space="preserve">Radiography students will be required to attend all clinical assignments as scheduled by the clinical coordinator.  Students utilize time clocks to check in when they arrive for each clinical assignment, and to check out when they finish each session. Completed cards if utilized should be returned to the clinical coordinator.  </w:t>
      </w:r>
    </w:p>
    <w:p w14:paraId="71DD5482" w14:textId="77777777" w:rsidR="001831BF" w:rsidRPr="00A366AC" w:rsidRDefault="001831BF" w:rsidP="001831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A366AC">
        <w:rPr>
          <w:sz w:val="22"/>
          <w:szCs w:val="22"/>
        </w:rPr>
        <w:t xml:space="preserve">Students are expected to report if they will be absent or tardy due to unavoidable circumstances.  </w:t>
      </w:r>
    </w:p>
    <w:p w14:paraId="52FFFCA8" w14:textId="77777777" w:rsidR="001831BF" w:rsidRPr="00A366AC" w:rsidRDefault="001831BF" w:rsidP="001831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A366AC">
        <w:rPr>
          <w:sz w:val="22"/>
          <w:szCs w:val="22"/>
        </w:rPr>
        <w:t xml:space="preserve">The student must call the site clinical instructor, or in their absence, the lead technologist, before the shift is to begin at their assigned clinical site.  A message should also be left on the voice mail of the clinical coordinator.  Failure to do so will result in grade point loss for the radiography clinical course. </w:t>
      </w:r>
    </w:p>
    <w:p w14:paraId="4952C207" w14:textId="77777777" w:rsidR="001831BF" w:rsidRPr="00A366AC" w:rsidRDefault="001831BF" w:rsidP="001831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A366AC">
        <w:rPr>
          <w:sz w:val="22"/>
          <w:szCs w:val="22"/>
        </w:rPr>
        <w:t>Habitual tardiness and absenteeism (in excess of three per semester) may result in a reduction of the final grade for that clinical course and possible course failure.  Students are responsible for scheduling missed assignments with the clinical coordinator prior to clinical return.   Students must complete all assigned hours for the course. Each hour short will result in loss of up to 8% of the clinical course grade.  In excess of 8 hours short constitutes course failure.</w:t>
      </w:r>
    </w:p>
    <w:p w14:paraId="06EA6508" w14:textId="77777777" w:rsidR="001831BF" w:rsidRPr="00A366AC" w:rsidRDefault="001831BF" w:rsidP="001831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p>
    <w:p w14:paraId="69329941" w14:textId="77777777" w:rsidR="001831BF" w:rsidRPr="00A366AC" w:rsidRDefault="001831BF" w:rsidP="00265CB0">
      <w:pPr>
        <w:pStyle w:val="Heading3"/>
        <w:rPr>
          <w:b/>
          <w:bCs/>
          <w:szCs w:val="22"/>
        </w:rPr>
      </w:pPr>
      <w:bookmarkStart w:id="75" w:name="_Toc212635918"/>
      <w:r w:rsidRPr="00A366AC">
        <w:rPr>
          <w:b/>
          <w:bCs/>
          <w:szCs w:val="22"/>
        </w:rPr>
        <w:t>Schedule Changes</w:t>
      </w:r>
      <w:bookmarkEnd w:id="75"/>
    </w:p>
    <w:p w14:paraId="2C2360ED" w14:textId="3ABA6A8F" w:rsidR="00A30682" w:rsidRPr="00A366AC" w:rsidRDefault="001831BF" w:rsidP="001831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A366AC">
        <w:rPr>
          <w:sz w:val="22"/>
          <w:szCs w:val="22"/>
        </w:rPr>
        <w:t xml:space="preserve">Prior to the start of the semester the clinical coordinator allows an opportunity to reschedule some shifts/rotations to accommodate student requests.  All schedule changes are at the discretion of the clinical coordinator. If students are aware of scheduling conflicts throughout the semester, they should contact the clinical coordinator to attempt to alter schedules.  All requests should be submitted a minimum of 16 hours prior to scheduled assignment. Faculty reserve the right to deny any schedule changes.  Students will not be allowed to alter course schedules for early release of semester clinical assignments.  Clinical days range from 4 </w:t>
      </w:r>
      <w:r w:rsidR="00C2542D" w:rsidRPr="00A366AC">
        <w:rPr>
          <w:sz w:val="22"/>
          <w:szCs w:val="22"/>
        </w:rPr>
        <w:t xml:space="preserve"> to 8-hour</w:t>
      </w:r>
      <w:r w:rsidRPr="00A366AC">
        <w:rPr>
          <w:sz w:val="22"/>
          <w:szCs w:val="22"/>
        </w:rPr>
        <w:t xml:space="preserve"> shifts.  Scheduling greater than eight-hour shifts is discouraged and changes or make-up hours will not be allowed in excess of a ten-hour assignment.  </w:t>
      </w:r>
    </w:p>
    <w:p w14:paraId="0A4ECA61" w14:textId="77777777" w:rsidR="00A30682" w:rsidRPr="00A366AC" w:rsidRDefault="001831BF" w:rsidP="001831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A366AC">
        <w:rPr>
          <w:sz w:val="22"/>
          <w:szCs w:val="22"/>
        </w:rPr>
        <w:t xml:space="preserve">At no time do students "replace" or substitute for staff when scheduled for clinical education courses. </w:t>
      </w:r>
    </w:p>
    <w:p w14:paraId="552E390A" w14:textId="644A1D31" w:rsidR="001831BF" w:rsidRPr="00A366AC" w:rsidRDefault="001831BF" w:rsidP="001831B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A366AC">
        <w:rPr>
          <w:sz w:val="22"/>
          <w:szCs w:val="22"/>
        </w:rPr>
        <w:t xml:space="preserve"> The handbook signature page at the end of this handbook verifies that if </w:t>
      </w:r>
      <w:r w:rsidR="000534BA" w:rsidRPr="00A366AC">
        <w:rPr>
          <w:sz w:val="22"/>
          <w:szCs w:val="22"/>
        </w:rPr>
        <w:t>you</w:t>
      </w:r>
      <w:r w:rsidRPr="00A366AC">
        <w:rPr>
          <w:sz w:val="22"/>
          <w:szCs w:val="22"/>
        </w:rPr>
        <w:t xml:space="preserve"> elect to make changes in </w:t>
      </w:r>
      <w:r w:rsidR="000534BA" w:rsidRPr="00A366AC">
        <w:rPr>
          <w:sz w:val="22"/>
          <w:szCs w:val="22"/>
        </w:rPr>
        <w:t>your</w:t>
      </w:r>
      <w:r w:rsidRPr="00A366AC">
        <w:rPr>
          <w:sz w:val="22"/>
          <w:szCs w:val="22"/>
        </w:rPr>
        <w:t xml:space="preserve"> clinical schedule, </w:t>
      </w:r>
      <w:r w:rsidR="000534BA" w:rsidRPr="00A366AC">
        <w:rPr>
          <w:sz w:val="22"/>
          <w:szCs w:val="22"/>
        </w:rPr>
        <w:t>you</w:t>
      </w:r>
      <w:r w:rsidRPr="00A366AC">
        <w:rPr>
          <w:sz w:val="22"/>
          <w:szCs w:val="22"/>
        </w:rPr>
        <w:t xml:space="preserve"> may voluntarily exceed 40 hours program involvement per week. </w:t>
      </w:r>
    </w:p>
    <w:p w14:paraId="694F1A15" w14:textId="77777777" w:rsidR="001831BF" w:rsidRPr="00A366AC" w:rsidRDefault="001831BF" w:rsidP="001831BF">
      <w:pPr>
        <w:spacing w:after="0" w:line="240" w:lineRule="auto"/>
        <w:rPr>
          <w:sz w:val="22"/>
          <w:szCs w:val="22"/>
        </w:rPr>
      </w:pPr>
    </w:p>
    <w:p w14:paraId="11C9A480" w14:textId="77777777" w:rsidR="00FC5996" w:rsidRPr="00A366AC" w:rsidRDefault="00FC5996" w:rsidP="00265CB0">
      <w:pPr>
        <w:pStyle w:val="Heading3"/>
        <w:rPr>
          <w:b/>
          <w:bCs/>
          <w:szCs w:val="22"/>
        </w:rPr>
      </w:pPr>
      <w:bookmarkStart w:id="76" w:name="_Toc212635919"/>
      <w:r w:rsidRPr="00A366AC">
        <w:rPr>
          <w:b/>
          <w:bCs/>
          <w:szCs w:val="22"/>
        </w:rPr>
        <w:t>Student Rotations</w:t>
      </w:r>
      <w:bookmarkEnd w:id="76"/>
    </w:p>
    <w:p w14:paraId="7FB88DA6" w14:textId="238776BB" w:rsidR="00FC5996" w:rsidRPr="00A366AC" w:rsidRDefault="00FC5996" w:rsidP="00FC5996">
      <w:pPr>
        <w:spacing w:after="0" w:line="240" w:lineRule="auto"/>
        <w:rPr>
          <w:sz w:val="22"/>
          <w:szCs w:val="22"/>
        </w:rPr>
      </w:pPr>
      <w:r w:rsidRPr="00A366AC">
        <w:rPr>
          <w:sz w:val="22"/>
          <w:szCs w:val="22"/>
        </w:rPr>
        <w:t xml:space="preserve">Radiography Clinical courses are designed to match the theory presented in the didactic radiography courses. Students are assigned to clinical rotations according to a master plan based on area of concentration for the semester, educational value of the assignment, and to assure appropriate student/technologist and student/instructor supervision levels.  The clinical assignments/rotations per semester is an attachment to this handbook.  The </w:t>
      </w:r>
      <w:r w:rsidR="00007D83" w:rsidRPr="00A366AC">
        <w:rPr>
          <w:sz w:val="22"/>
          <w:szCs w:val="22"/>
        </w:rPr>
        <w:t>student</w:t>
      </w:r>
      <w:r w:rsidRPr="00A366AC">
        <w:rPr>
          <w:sz w:val="22"/>
          <w:szCs w:val="22"/>
        </w:rPr>
        <w:t xml:space="preserve"> will experience day, evening and Saturday assignments.  Options to explore radiography related specialty areas occur throughout the six clinical courses. </w:t>
      </w:r>
    </w:p>
    <w:p w14:paraId="68F0BB09" w14:textId="77777777" w:rsidR="008D02FC" w:rsidRPr="00A366AC" w:rsidRDefault="008D02FC" w:rsidP="00265CB0">
      <w:pPr>
        <w:pStyle w:val="Heading3"/>
        <w:rPr>
          <w:b/>
          <w:bCs/>
          <w:szCs w:val="22"/>
        </w:rPr>
      </w:pPr>
      <w:bookmarkStart w:id="77" w:name="_Toc378950100"/>
      <w:bookmarkStart w:id="78" w:name="_Toc212635920"/>
      <w:r w:rsidRPr="00A366AC">
        <w:rPr>
          <w:b/>
          <w:bCs/>
          <w:szCs w:val="22"/>
        </w:rPr>
        <w:t>Student Liability Insurance</w:t>
      </w:r>
      <w:bookmarkEnd w:id="77"/>
      <w:bookmarkEnd w:id="78"/>
    </w:p>
    <w:p w14:paraId="76443C7B" w14:textId="6B4CAD37" w:rsidR="008D02FC" w:rsidRPr="00A366AC" w:rsidRDefault="008D02FC" w:rsidP="008D02FC">
      <w:pPr>
        <w:spacing w:after="0" w:line="240" w:lineRule="auto"/>
        <w:rPr>
          <w:sz w:val="22"/>
          <w:szCs w:val="22"/>
        </w:rPr>
      </w:pPr>
      <w:r w:rsidRPr="00A366AC">
        <w:rPr>
          <w:sz w:val="22"/>
          <w:szCs w:val="22"/>
        </w:rPr>
        <w:t xml:space="preserve">Students registered and participating in a clinical course at the clinical site are covered by NTC’s professional liability insurance policy as identified in affiliate agreements with each clinical site.  If there is an incident requiring a claim submission, faculty will assist students with the help of student life. </w:t>
      </w:r>
    </w:p>
    <w:p w14:paraId="3BFE130A" w14:textId="77777777" w:rsidR="008D02FC" w:rsidRPr="00A366AC" w:rsidRDefault="008D02FC" w:rsidP="00FC5996">
      <w:pPr>
        <w:pStyle w:val="Indent1"/>
        <w:tabs>
          <w:tab w:val="clear" w:pos="504"/>
          <w:tab w:val="left" w:pos="720"/>
        </w:tabs>
        <w:suppressAutoHyphens/>
        <w:spacing w:after="0" w:line="240" w:lineRule="auto"/>
        <w:rPr>
          <w:rFonts w:cstheme="minorHAnsi"/>
          <w:sz w:val="22"/>
          <w:szCs w:val="22"/>
        </w:rPr>
      </w:pPr>
    </w:p>
    <w:p w14:paraId="6E717A0C" w14:textId="77777777" w:rsidR="00590929" w:rsidRPr="00A366AC" w:rsidRDefault="00590929" w:rsidP="00590929">
      <w:pPr>
        <w:pStyle w:val="Heading3"/>
        <w:rPr>
          <w:b/>
          <w:bCs/>
          <w:szCs w:val="22"/>
        </w:rPr>
      </w:pPr>
      <w:bookmarkStart w:id="79" w:name="_Toc212635929"/>
      <w:r w:rsidRPr="00A366AC">
        <w:rPr>
          <w:b/>
          <w:bCs/>
          <w:szCs w:val="22"/>
        </w:rPr>
        <w:lastRenderedPageBreak/>
        <w:t>Breaks and Lunches</w:t>
      </w:r>
      <w:bookmarkEnd w:id="79"/>
      <w:r w:rsidRPr="00A366AC">
        <w:rPr>
          <w:b/>
          <w:bCs/>
          <w:szCs w:val="22"/>
        </w:rPr>
        <w:t xml:space="preserve">  </w:t>
      </w:r>
    </w:p>
    <w:p w14:paraId="12641340" w14:textId="2665990F" w:rsidR="00590929" w:rsidRPr="00A366AC" w:rsidRDefault="00590929" w:rsidP="005909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A366AC">
        <w:rPr>
          <w:sz w:val="22"/>
          <w:szCs w:val="22"/>
        </w:rPr>
        <w:t xml:space="preserve">All students assigned to </w:t>
      </w:r>
      <w:r w:rsidR="00D17255" w:rsidRPr="00A366AC">
        <w:rPr>
          <w:sz w:val="22"/>
          <w:szCs w:val="22"/>
        </w:rPr>
        <w:t>5</w:t>
      </w:r>
      <w:r w:rsidRPr="00A366AC">
        <w:rPr>
          <w:sz w:val="22"/>
          <w:szCs w:val="22"/>
        </w:rPr>
        <w:t xml:space="preserve"> hours or more clinical will have a </w:t>
      </w:r>
      <w:r w:rsidR="00EF34B4" w:rsidRPr="00A366AC">
        <w:rPr>
          <w:sz w:val="22"/>
          <w:szCs w:val="22"/>
        </w:rPr>
        <w:t>1/2-hour</w:t>
      </w:r>
      <w:r w:rsidRPr="00A366AC">
        <w:rPr>
          <w:sz w:val="22"/>
          <w:szCs w:val="22"/>
        </w:rPr>
        <w:t xml:space="preserve"> lunch period.  Fifteen-minute breaks per </w:t>
      </w:r>
      <w:r w:rsidR="00D17255" w:rsidRPr="00A366AC">
        <w:rPr>
          <w:sz w:val="22"/>
          <w:szCs w:val="22"/>
        </w:rPr>
        <w:t>4</w:t>
      </w:r>
      <w:r w:rsidRPr="00A366AC">
        <w:rPr>
          <w:sz w:val="22"/>
          <w:szCs w:val="22"/>
        </w:rPr>
        <w:t xml:space="preserve">-hour assignments occur as workload permits.  Students should follow meal and break procedures of the assigned clinical site.  Students who elect to leave the medical facility during meals must punch out on their </w:t>
      </w:r>
      <w:r w:rsidR="00D17255" w:rsidRPr="00A366AC">
        <w:rPr>
          <w:sz w:val="22"/>
          <w:szCs w:val="22"/>
        </w:rPr>
        <w:t>timecard</w:t>
      </w:r>
      <w:r w:rsidRPr="00A366AC">
        <w:rPr>
          <w:sz w:val="22"/>
          <w:szCs w:val="22"/>
        </w:rPr>
        <w:t xml:space="preserve">.  In rare instances due to heavy caseload, when a student elects to miss a meal to assist clinical staff, the student is encouraged to take a meal </w:t>
      </w:r>
      <w:r w:rsidR="00EF34B4" w:rsidRPr="00A366AC">
        <w:rPr>
          <w:sz w:val="22"/>
          <w:szCs w:val="22"/>
        </w:rPr>
        <w:t>later</w:t>
      </w:r>
      <w:r w:rsidRPr="00A366AC">
        <w:rPr>
          <w:sz w:val="22"/>
          <w:szCs w:val="22"/>
        </w:rPr>
        <w:t>, or if not feasible they will be given clinical credit</w:t>
      </w:r>
      <w:r w:rsidR="00D17255" w:rsidRPr="00A366AC">
        <w:rPr>
          <w:sz w:val="22"/>
          <w:szCs w:val="22"/>
        </w:rPr>
        <w:t xml:space="preserve"> with</w:t>
      </w:r>
      <w:r w:rsidRPr="00A366AC">
        <w:rPr>
          <w:sz w:val="22"/>
          <w:szCs w:val="22"/>
        </w:rPr>
        <w:t xml:space="preserve"> supervising radiographer should sign</w:t>
      </w:r>
      <w:r w:rsidR="00D17255" w:rsidRPr="00A366AC">
        <w:rPr>
          <w:sz w:val="22"/>
          <w:szCs w:val="22"/>
        </w:rPr>
        <w:t xml:space="preserve">ing the </w:t>
      </w:r>
      <w:r w:rsidRPr="00A366AC">
        <w:rPr>
          <w:sz w:val="22"/>
          <w:szCs w:val="22"/>
        </w:rPr>
        <w:t xml:space="preserve"> time card</w:t>
      </w:r>
      <w:r w:rsidR="00D17255" w:rsidRPr="00A366AC">
        <w:rPr>
          <w:sz w:val="22"/>
          <w:szCs w:val="22"/>
        </w:rPr>
        <w:t>.</w:t>
      </w:r>
    </w:p>
    <w:p w14:paraId="66ED03F8" w14:textId="77777777" w:rsidR="00590929" w:rsidRPr="00A366AC" w:rsidRDefault="00590929" w:rsidP="00FC5996">
      <w:pPr>
        <w:pStyle w:val="Indent1"/>
        <w:tabs>
          <w:tab w:val="clear" w:pos="504"/>
          <w:tab w:val="left" w:pos="720"/>
        </w:tabs>
        <w:suppressAutoHyphens/>
        <w:spacing w:after="0" w:line="240" w:lineRule="auto"/>
        <w:rPr>
          <w:rFonts w:cstheme="minorHAnsi"/>
          <w:sz w:val="22"/>
          <w:szCs w:val="22"/>
        </w:rPr>
      </w:pPr>
    </w:p>
    <w:p w14:paraId="2DBE3742" w14:textId="77777777" w:rsidR="00590929" w:rsidRPr="00A366AC" w:rsidRDefault="00590929" w:rsidP="00590929">
      <w:pPr>
        <w:pStyle w:val="Heading3"/>
        <w:rPr>
          <w:b/>
          <w:bCs/>
          <w:szCs w:val="22"/>
        </w:rPr>
      </w:pPr>
      <w:bookmarkStart w:id="80" w:name="_Toc212635927"/>
      <w:r w:rsidRPr="00A366AC">
        <w:rPr>
          <w:b/>
          <w:bCs/>
          <w:szCs w:val="22"/>
        </w:rPr>
        <w:t>Cell Phones and other Personal Electronic devices</w:t>
      </w:r>
      <w:bookmarkEnd w:id="80"/>
    </w:p>
    <w:p w14:paraId="755AA39C" w14:textId="5E77CB2F" w:rsidR="00590929" w:rsidRPr="00A366AC" w:rsidRDefault="00590929" w:rsidP="00590929">
      <w:pPr>
        <w:spacing w:after="0" w:line="240" w:lineRule="auto"/>
        <w:rPr>
          <w:sz w:val="22"/>
          <w:szCs w:val="22"/>
        </w:rPr>
      </w:pPr>
      <w:r w:rsidRPr="00A366AC">
        <w:rPr>
          <w:sz w:val="22"/>
          <w:szCs w:val="22"/>
        </w:rPr>
        <w:t xml:space="preserve">Students are not permitted to use cell phones for personal purposes during clinical hours, except in the case of an emergency or with prior staff/faculty approval.   Computers or tablets may be utilized during </w:t>
      </w:r>
      <w:r w:rsidR="00C2542D" w:rsidRPr="00A366AC">
        <w:rPr>
          <w:sz w:val="22"/>
          <w:szCs w:val="22"/>
        </w:rPr>
        <w:t>downtimes</w:t>
      </w:r>
      <w:r w:rsidRPr="00A366AC">
        <w:rPr>
          <w:sz w:val="22"/>
          <w:szCs w:val="22"/>
        </w:rPr>
        <w:t xml:space="preserve"> to work on coursework AFTER 5 PM and only with staff permission. Inappropriate use of electronic devices in the clinical setting will result in loss of integrity points in your clinical courses. </w:t>
      </w:r>
    </w:p>
    <w:p w14:paraId="31438033" w14:textId="77777777" w:rsidR="00590929" w:rsidRPr="00A366AC" w:rsidRDefault="00590929" w:rsidP="00590929">
      <w:pPr>
        <w:spacing w:after="0"/>
        <w:rPr>
          <w:rFonts w:ascii="Times New Roman" w:eastAsia="Times New Roman" w:hAnsi="Times New Roman" w:cs="Times New Roman"/>
          <w:sz w:val="22"/>
          <w:szCs w:val="22"/>
        </w:rPr>
      </w:pPr>
    </w:p>
    <w:p w14:paraId="0599E6FE" w14:textId="77777777" w:rsidR="00590929" w:rsidRPr="00A366AC" w:rsidRDefault="00590929" w:rsidP="00590929">
      <w:pPr>
        <w:pStyle w:val="Heading3"/>
        <w:rPr>
          <w:b/>
          <w:bCs/>
          <w:szCs w:val="22"/>
        </w:rPr>
      </w:pPr>
      <w:bookmarkStart w:id="81" w:name="_Toc212635928"/>
      <w:r w:rsidRPr="00A366AC">
        <w:rPr>
          <w:b/>
          <w:bCs/>
          <w:szCs w:val="22"/>
        </w:rPr>
        <w:t>Social Media Policy</w:t>
      </w:r>
      <w:bookmarkEnd w:id="81"/>
    </w:p>
    <w:p w14:paraId="7C3F562B" w14:textId="77777777" w:rsidR="00590929" w:rsidRPr="00A366AC" w:rsidRDefault="00590929" w:rsidP="00590929">
      <w:pPr>
        <w:spacing w:after="0" w:line="240" w:lineRule="auto"/>
        <w:rPr>
          <w:rFonts w:eastAsia="Times New Roman" w:cstheme="minorHAnsi"/>
          <w:sz w:val="22"/>
          <w:szCs w:val="22"/>
        </w:rPr>
      </w:pPr>
      <w:r w:rsidRPr="00A366AC">
        <w:rPr>
          <w:rFonts w:eastAsia="Times New Roman" w:cstheme="minorHAnsi"/>
          <w:color w:val="000000"/>
          <w:sz w:val="22"/>
          <w:szCs w:val="22"/>
        </w:rPr>
        <w:t>The information you post and share online is NOT confidential. Assume anything you post or are tagged in is visible to anyone and may affect your professional reputation for years to come.</w:t>
      </w:r>
    </w:p>
    <w:p w14:paraId="24D99CCB" w14:textId="295CE471" w:rsidR="00590929" w:rsidRPr="00A366AC" w:rsidRDefault="00590929" w:rsidP="00590929">
      <w:pPr>
        <w:spacing w:line="240" w:lineRule="auto"/>
        <w:rPr>
          <w:sz w:val="22"/>
          <w:szCs w:val="22"/>
        </w:rPr>
      </w:pPr>
      <w:r w:rsidRPr="00A366AC">
        <w:rPr>
          <w:sz w:val="22"/>
          <w:szCs w:val="22"/>
        </w:rPr>
        <w:t xml:space="preserve">The Radiography Program does not monitor personal social media accounts, but any reported questionable posts will be reviewed and addressed as needed. As an NTC Radiography student, you represent the program even on personal accounts. Remember—no social media </w:t>
      </w:r>
      <w:r w:rsidR="00C2542D" w:rsidRPr="00A366AC">
        <w:rPr>
          <w:sz w:val="22"/>
          <w:szCs w:val="22"/>
        </w:rPr>
        <w:t>sites are</w:t>
      </w:r>
      <w:r w:rsidRPr="00A366AC">
        <w:rPr>
          <w:sz w:val="22"/>
          <w:szCs w:val="22"/>
        </w:rPr>
        <w:t xml:space="preserve"> truly private. Posts can be copied, shared, saved, or retrieved long after deletion. </w:t>
      </w:r>
    </w:p>
    <w:p w14:paraId="4B60E43F" w14:textId="07FCCAA5" w:rsidR="00590929" w:rsidRPr="00A366AC" w:rsidRDefault="00590929" w:rsidP="00590929">
      <w:pPr>
        <w:spacing w:line="240" w:lineRule="auto"/>
        <w:rPr>
          <w:sz w:val="22"/>
          <w:szCs w:val="22"/>
        </w:rPr>
      </w:pPr>
      <w:r w:rsidRPr="00A366AC">
        <w:rPr>
          <w:sz w:val="22"/>
          <w:szCs w:val="22"/>
        </w:rPr>
        <w:t xml:space="preserve">Faculty, staff, and students may not take personal photos, videos, or recordings in patient care areas. Even content believed to be “de-identified” may still reveal patient information and violate </w:t>
      </w:r>
      <w:r w:rsidR="00C2542D" w:rsidRPr="00A366AC">
        <w:rPr>
          <w:sz w:val="22"/>
          <w:szCs w:val="22"/>
        </w:rPr>
        <w:t>HIPAA and</w:t>
      </w:r>
      <w:r w:rsidRPr="00A366AC">
        <w:rPr>
          <w:sz w:val="22"/>
          <w:szCs w:val="22"/>
        </w:rPr>
        <w:t xml:space="preserve"> therefore is not permitted.</w:t>
      </w:r>
    </w:p>
    <w:p w14:paraId="5A122F17" w14:textId="28D5FB53" w:rsidR="00590929" w:rsidRPr="00A366AC" w:rsidRDefault="00590929" w:rsidP="00700941">
      <w:pPr>
        <w:spacing w:line="240" w:lineRule="auto"/>
        <w:rPr>
          <w:sz w:val="22"/>
          <w:szCs w:val="22"/>
        </w:rPr>
      </w:pPr>
      <w:r w:rsidRPr="00A366AC">
        <w:rPr>
          <w:sz w:val="22"/>
          <w:szCs w:val="22"/>
        </w:rPr>
        <w:t xml:space="preserve">Students should not use social media to connect with </w:t>
      </w:r>
      <w:r w:rsidR="00EF34B4">
        <w:rPr>
          <w:sz w:val="22"/>
          <w:szCs w:val="22"/>
        </w:rPr>
        <w:t xml:space="preserve">clinical </w:t>
      </w:r>
      <w:r w:rsidRPr="00A366AC">
        <w:rPr>
          <w:sz w:val="22"/>
          <w:szCs w:val="22"/>
        </w:rPr>
        <w:t xml:space="preserve">staff or faculty while enrolled as a student at NTC. </w:t>
      </w:r>
    </w:p>
    <w:p w14:paraId="58173CB3" w14:textId="77777777" w:rsidR="00F25757" w:rsidRPr="00A366AC" w:rsidRDefault="00F25757" w:rsidP="00700941">
      <w:pPr>
        <w:spacing w:line="240" w:lineRule="auto"/>
        <w:rPr>
          <w:sz w:val="22"/>
          <w:szCs w:val="22"/>
        </w:rPr>
      </w:pPr>
    </w:p>
    <w:p w14:paraId="754068CE" w14:textId="77777777" w:rsidR="00F25757" w:rsidRPr="00A366AC" w:rsidRDefault="00F25757" w:rsidP="00F25757">
      <w:pPr>
        <w:pStyle w:val="Heading3"/>
        <w:rPr>
          <w:b/>
          <w:bCs/>
          <w:szCs w:val="22"/>
        </w:rPr>
      </w:pPr>
      <w:bookmarkStart w:id="82" w:name="_Toc212635921"/>
      <w:r w:rsidRPr="00A366AC">
        <w:rPr>
          <w:b/>
          <w:bCs/>
          <w:szCs w:val="22"/>
        </w:rPr>
        <w:t xml:space="preserve">Clinical </w:t>
      </w:r>
      <w:bookmarkEnd w:id="82"/>
      <w:r w:rsidRPr="00A366AC">
        <w:rPr>
          <w:b/>
          <w:bCs/>
          <w:szCs w:val="22"/>
        </w:rPr>
        <w:t>Rotation Assignments</w:t>
      </w:r>
    </w:p>
    <w:p w14:paraId="4301ADA2" w14:textId="77777777" w:rsidR="00F25757" w:rsidRPr="00A366AC" w:rsidRDefault="00F25757" w:rsidP="00EF34B4">
      <w:pPr>
        <w:spacing w:after="0"/>
        <w:rPr>
          <w:sz w:val="22"/>
          <w:szCs w:val="22"/>
        </w:rPr>
      </w:pPr>
      <w:r w:rsidRPr="00A366AC">
        <w:rPr>
          <w:sz w:val="22"/>
          <w:szCs w:val="22"/>
        </w:rPr>
        <w:t>Each semester of clinical brings new experiences for students as well as opportunities for continued growth.  The following information provides a snapshot of what each semester in clinical brings.</w:t>
      </w:r>
    </w:p>
    <w:p w14:paraId="65205BF9" w14:textId="77777777" w:rsidR="00F25757" w:rsidRDefault="00F25757" w:rsidP="00700941">
      <w:pPr>
        <w:spacing w:line="240" w:lineRule="auto"/>
      </w:pPr>
    </w:p>
    <w:p w14:paraId="47C3B629" w14:textId="77777777" w:rsidR="00F25757" w:rsidRDefault="00F25757" w:rsidP="00F25757">
      <w:pPr>
        <w:spacing w:after="0"/>
        <w:rPr>
          <w:b/>
          <w:bCs/>
        </w:rPr>
        <w:sectPr w:rsidR="00F25757" w:rsidSect="00F25757">
          <w:type w:val="continuous"/>
          <w:pgSz w:w="12240" w:h="15840" w:code="1"/>
          <w:pgMar w:top="245" w:right="1008" w:bottom="245" w:left="1008" w:header="432" w:footer="144" w:gutter="0"/>
          <w:cols w:space="720"/>
          <w:docGrid w:linePitch="272"/>
        </w:sectPr>
      </w:pPr>
    </w:p>
    <w:p w14:paraId="67158D5B" w14:textId="77777777" w:rsidR="00F25757" w:rsidRPr="00F25757" w:rsidRDefault="00F25757" w:rsidP="00F25757">
      <w:pPr>
        <w:spacing w:after="0"/>
        <w:rPr>
          <w:b/>
          <w:bCs/>
        </w:rPr>
      </w:pPr>
      <w:r w:rsidRPr="00F25757">
        <w:rPr>
          <w:b/>
          <w:bCs/>
        </w:rPr>
        <w:t xml:space="preserve">Fall semester clinical 1: </w:t>
      </w:r>
      <w:r w:rsidRPr="00F25757">
        <w:rPr>
          <w:i/>
          <w:iCs/>
        </w:rPr>
        <w:t>2 DE credits; 180 hours</w:t>
      </w:r>
    </w:p>
    <w:p w14:paraId="40DCD658" w14:textId="77777777" w:rsidR="00F25757" w:rsidRPr="00F25757" w:rsidRDefault="00F25757" w:rsidP="00F25757">
      <w:pPr>
        <w:spacing w:after="0"/>
      </w:pPr>
      <w:r w:rsidRPr="00F25757">
        <w:t>2, 8-hour days Tuesday &amp; Thursday plus 2 Saturdays</w:t>
      </w:r>
    </w:p>
    <w:p w14:paraId="7317B23A" w14:textId="77777777" w:rsidR="00F25757" w:rsidRPr="00F25757" w:rsidRDefault="00F25757" w:rsidP="00F25757">
      <w:pPr>
        <w:pStyle w:val="ListParagraph"/>
        <w:numPr>
          <w:ilvl w:val="0"/>
          <w:numId w:val="63"/>
        </w:numPr>
        <w:spacing w:after="100" w:afterAutospacing="1"/>
      </w:pPr>
      <w:r w:rsidRPr="00F25757">
        <w:t>8 hours of orientation &amp; reception rotations</w:t>
      </w:r>
    </w:p>
    <w:p w14:paraId="6F1D471D" w14:textId="77777777" w:rsidR="00F25757" w:rsidRPr="00F25757" w:rsidRDefault="00F25757" w:rsidP="00F25757">
      <w:pPr>
        <w:pStyle w:val="ListParagraph"/>
        <w:numPr>
          <w:ilvl w:val="0"/>
          <w:numId w:val="63"/>
        </w:numPr>
        <w:spacing w:after="100" w:afterAutospacing="1"/>
      </w:pPr>
      <w:r w:rsidRPr="00F25757">
        <w:t>16 hours transport rotations</w:t>
      </w:r>
    </w:p>
    <w:p w14:paraId="513E210A" w14:textId="77777777" w:rsidR="00F25757" w:rsidRPr="00F25757" w:rsidRDefault="00F25757" w:rsidP="00F25757">
      <w:pPr>
        <w:pStyle w:val="ListParagraph"/>
        <w:numPr>
          <w:ilvl w:val="0"/>
          <w:numId w:val="63"/>
        </w:numPr>
        <w:spacing w:after="0"/>
      </w:pPr>
      <w:r w:rsidRPr="00F25757">
        <w:t>32 hours of general imaging rotations</w:t>
      </w:r>
    </w:p>
    <w:p w14:paraId="57866010" w14:textId="77777777" w:rsidR="00F25757" w:rsidRPr="00F25757" w:rsidRDefault="00F25757" w:rsidP="00F25757">
      <w:pPr>
        <w:pStyle w:val="ListParagraph"/>
        <w:numPr>
          <w:ilvl w:val="0"/>
          <w:numId w:val="63"/>
        </w:numPr>
      </w:pPr>
      <w:r w:rsidRPr="00F25757">
        <w:t>32 hours of Chest imaging</w:t>
      </w:r>
    </w:p>
    <w:p w14:paraId="59202113" w14:textId="77777777" w:rsidR="00F25757" w:rsidRPr="00F25757" w:rsidRDefault="00F25757" w:rsidP="00F25757">
      <w:pPr>
        <w:pStyle w:val="ListParagraph"/>
        <w:numPr>
          <w:ilvl w:val="0"/>
          <w:numId w:val="63"/>
        </w:numPr>
      </w:pPr>
      <w:r w:rsidRPr="00F25757">
        <w:t>28 hours of Fluorscopy</w:t>
      </w:r>
    </w:p>
    <w:p w14:paraId="40A1B8E2" w14:textId="77777777" w:rsidR="00F25757" w:rsidRDefault="00F25757" w:rsidP="00F25757">
      <w:pPr>
        <w:pStyle w:val="ListParagraph"/>
        <w:numPr>
          <w:ilvl w:val="0"/>
          <w:numId w:val="63"/>
        </w:numPr>
      </w:pPr>
      <w:r w:rsidRPr="00F25757">
        <w:t>24 hours of Portable rotations</w:t>
      </w:r>
    </w:p>
    <w:p w14:paraId="55D745B7" w14:textId="77777777" w:rsidR="00F25757" w:rsidRPr="00F25757" w:rsidRDefault="00F25757" w:rsidP="00F25757">
      <w:pPr>
        <w:spacing w:after="0"/>
        <w:rPr>
          <w:b/>
          <w:bCs/>
        </w:rPr>
      </w:pPr>
    </w:p>
    <w:p w14:paraId="3E9A530D" w14:textId="4920E19D" w:rsidR="00F25757" w:rsidRPr="00F25757" w:rsidRDefault="00F7681D" w:rsidP="00F25757">
      <w:pPr>
        <w:spacing w:after="0"/>
        <w:rPr>
          <w:i/>
          <w:iCs/>
        </w:rPr>
      </w:pPr>
      <w:r>
        <w:rPr>
          <w:b/>
          <w:bCs/>
        </w:rPr>
        <w:t>S</w:t>
      </w:r>
      <w:r w:rsidR="00F25757" w:rsidRPr="00F25757">
        <w:rPr>
          <w:b/>
          <w:bCs/>
        </w:rPr>
        <w:t>pring semester clinical 2:</w:t>
      </w:r>
      <w:r w:rsidR="00F25757" w:rsidRPr="00F25757">
        <w:t xml:space="preserve"> </w:t>
      </w:r>
      <w:r w:rsidR="00F25757" w:rsidRPr="00F25757">
        <w:rPr>
          <w:i/>
          <w:iCs/>
        </w:rPr>
        <w:t>2 DE credits; 180 hours</w:t>
      </w:r>
    </w:p>
    <w:p w14:paraId="4170DDD5" w14:textId="77777777" w:rsidR="00F25757" w:rsidRPr="00F25757" w:rsidRDefault="00F25757" w:rsidP="00F25757">
      <w:pPr>
        <w:spacing w:after="0"/>
      </w:pPr>
      <w:r w:rsidRPr="00F25757">
        <w:t>2, 8-hour days Tuesday &amp; Thursday plus 2 Saturdays</w:t>
      </w:r>
    </w:p>
    <w:p w14:paraId="21FB127E" w14:textId="77777777" w:rsidR="00F25757" w:rsidRPr="00F25757" w:rsidRDefault="00F25757" w:rsidP="00F25757">
      <w:pPr>
        <w:pStyle w:val="ListParagraph"/>
        <w:numPr>
          <w:ilvl w:val="0"/>
          <w:numId w:val="64"/>
        </w:numPr>
        <w:spacing w:after="0"/>
      </w:pPr>
      <w:r w:rsidRPr="00F25757">
        <w:t>48  hours of general imaging rotations</w:t>
      </w:r>
    </w:p>
    <w:p w14:paraId="380124A5" w14:textId="77777777" w:rsidR="00F25757" w:rsidRPr="00F25757" w:rsidRDefault="00F25757" w:rsidP="00F25757">
      <w:pPr>
        <w:pStyle w:val="ListParagraph"/>
        <w:numPr>
          <w:ilvl w:val="0"/>
          <w:numId w:val="64"/>
        </w:numPr>
      </w:pPr>
      <w:r w:rsidRPr="00F25757">
        <w:t>48  hours of Fluoroscopy</w:t>
      </w:r>
    </w:p>
    <w:p w14:paraId="1EE7A29D" w14:textId="77777777" w:rsidR="00F25757" w:rsidRPr="00F25757" w:rsidRDefault="00F25757" w:rsidP="00F25757">
      <w:pPr>
        <w:pStyle w:val="ListParagraph"/>
        <w:numPr>
          <w:ilvl w:val="0"/>
          <w:numId w:val="64"/>
        </w:numPr>
      </w:pPr>
      <w:r w:rsidRPr="00F25757">
        <w:t>32 hours of Portable rotations</w:t>
      </w:r>
    </w:p>
    <w:p w14:paraId="37561E41" w14:textId="77777777" w:rsidR="00F25757" w:rsidRPr="00F25757" w:rsidRDefault="00F25757" w:rsidP="00F25757">
      <w:pPr>
        <w:pStyle w:val="ListParagraph"/>
        <w:numPr>
          <w:ilvl w:val="0"/>
          <w:numId w:val="64"/>
        </w:numPr>
      </w:pPr>
      <w:r w:rsidRPr="00F25757">
        <w:t>32 hours of 2</w:t>
      </w:r>
      <w:r w:rsidRPr="00F25757">
        <w:rPr>
          <w:vertAlign w:val="superscript"/>
        </w:rPr>
        <w:t>nd</w:t>
      </w:r>
      <w:r w:rsidRPr="00F25757">
        <w:t xml:space="preserve"> shift rotations</w:t>
      </w:r>
    </w:p>
    <w:p w14:paraId="7DD36672" w14:textId="77777777" w:rsidR="00F25757" w:rsidRPr="00F25757" w:rsidRDefault="00F25757" w:rsidP="00F25757">
      <w:pPr>
        <w:spacing w:after="0"/>
        <w:rPr>
          <w:b/>
          <w:bCs/>
          <w:lang w:val="pt-BR"/>
        </w:rPr>
        <w:sectPr w:rsidR="00F25757" w:rsidRPr="00F25757" w:rsidSect="00F25757">
          <w:type w:val="continuous"/>
          <w:pgSz w:w="12240" w:h="15840" w:code="1"/>
          <w:pgMar w:top="245" w:right="1008" w:bottom="245" w:left="1008" w:header="432" w:footer="144" w:gutter="0"/>
          <w:cols w:num="2" w:space="720"/>
          <w:docGrid w:linePitch="272"/>
        </w:sectPr>
      </w:pPr>
    </w:p>
    <w:p w14:paraId="7C0B6EEB" w14:textId="77777777" w:rsidR="00F7681D" w:rsidRDefault="00F7681D" w:rsidP="00F25757">
      <w:pPr>
        <w:spacing w:after="0"/>
        <w:rPr>
          <w:b/>
          <w:bCs/>
          <w:lang w:val="pt-BR"/>
        </w:rPr>
      </w:pPr>
    </w:p>
    <w:p w14:paraId="320E2484" w14:textId="033DFC79" w:rsidR="00F25757" w:rsidRPr="00F25757" w:rsidRDefault="00F25757" w:rsidP="00F25757">
      <w:pPr>
        <w:spacing w:after="0"/>
        <w:rPr>
          <w:i/>
          <w:iCs/>
          <w:lang w:val="pt-BR"/>
        </w:rPr>
      </w:pPr>
      <w:r w:rsidRPr="00F25757">
        <w:rPr>
          <w:b/>
          <w:bCs/>
          <w:lang w:val="pt-BR"/>
        </w:rPr>
        <w:t>Summer semester clinical 3:</w:t>
      </w:r>
      <w:r w:rsidRPr="00F25757">
        <w:rPr>
          <w:lang w:val="pt-BR"/>
        </w:rPr>
        <w:t xml:space="preserve"> </w:t>
      </w:r>
      <w:r w:rsidRPr="00F25757">
        <w:rPr>
          <w:i/>
          <w:iCs/>
          <w:lang w:val="pt-BR"/>
        </w:rPr>
        <w:t>2 DE credits; 180 hours</w:t>
      </w:r>
    </w:p>
    <w:p w14:paraId="639BB497" w14:textId="77777777" w:rsidR="00F25757" w:rsidRPr="00F25757" w:rsidRDefault="00F25757" w:rsidP="00F25757">
      <w:pPr>
        <w:spacing w:after="0"/>
      </w:pPr>
      <w:r w:rsidRPr="00F25757">
        <w:t>2, 8-hour days Tuesday &amp; Thursday plus 1 Saturday</w:t>
      </w:r>
    </w:p>
    <w:p w14:paraId="676C007C" w14:textId="77777777" w:rsidR="00F25757" w:rsidRPr="00F25757" w:rsidRDefault="00F25757" w:rsidP="00F25757">
      <w:pPr>
        <w:pStyle w:val="ListParagraph"/>
        <w:numPr>
          <w:ilvl w:val="0"/>
          <w:numId w:val="66"/>
        </w:numPr>
      </w:pPr>
      <w:r w:rsidRPr="00F25757">
        <w:t>24 hours of OR (operating room)</w:t>
      </w:r>
    </w:p>
    <w:p w14:paraId="355B8A03" w14:textId="77777777" w:rsidR="00F25757" w:rsidRPr="00F25757" w:rsidRDefault="00F25757" w:rsidP="00F25757">
      <w:pPr>
        <w:pStyle w:val="ListParagraph"/>
        <w:numPr>
          <w:ilvl w:val="0"/>
          <w:numId w:val="66"/>
        </w:numPr>
      </w:pPr>
      <w:r w:rsidRPr="00F25757">
        <w:t xml:space="preserve"> 8 hours Saturday</w:t>
      </w:r>
    </w:p>
    <w:p w14:paraId="13CA5D53" w14:textId="77777777" w:rsidR="00F25757" w:rsidRPr="00F25757" w:rsidRDefault="00F25757" w:rsidP="00F25757">
      <w:pPr>
        <w:pStyle w:val="ListParagraph"/>
        <w:numPr>
          <w:ilvl w:val="0"/>
          <w:numId w:val="66"/>
        </w:numPr>
      </w:pPr>
      <w:r w:rsidRPr="00F25757">
        <w:t>24 hours 2</w:t>
      </w:r>
      <w:r w:rsidRPr="00F25757">
        <w:rPr>
          <w:vertAlign w:val="superscript"/>
        </w:rPr>
        <w:t>nd</w:t>
      </w:r>
      <w:r w:rsidRPr="00F25757">
        <w:t xml:space="preserve"> shift</w:t>
      </w:r>
    </w:p>
    <w:p w14:paraId="556AF086" w14:textId="77777777" w:rsidR="00F25757" w:rsidRPr="00F25757" w:rsidRDefault="00F25757" w:rsidP="00F25757">
      <w:pPr>
        <w:pStyle w:val="ListParagraph"/>
        <w:numPr>
          <w:ilvl w:val="0"/>
          <w:numId w:val="66"/>
        </w:numPr>
      </w:pPr>
      <w:r w:rsidRPr="00F25757">
        <w:t>32 hours portables</w:t>
      </w:r>
    </w:p>
    <w:p w14:paraId="029A2770" w14:textId="77777777" w:rsidR="00F25757" w:rsidRPr="00F25757" w:rsidRDefault="00F25757" w:rsidP="00F25757">
      <w:pPr>
        <w:pStyle w:val="ListParagraph"/>
        <w:numPr>
          <w:ilvl w:val="0"/>
          <w:numId w:val="66"/>
        </w:numPr>
      </w:pPr>
      <w:r w:rsidRPr="00F25757">
        <w:t>40 hours fluoroscopy</w:t>
      </w:r>
    </w:p>
    <w:p w14:paraId="6EE7B699" w14:textId="77777777" w:rsidR="00F25757" w:rsidRPr="00F25757" w:rsidRDefault="00F25757" w:rsidP="00F25757">
      <w:pPr>
        <w:pStyle w:val="ListParagraph"/>
        <w:numPr>
          <w:ilvl w:val="0"/>
          <w:numId w:val="66"/>
        </w:numPr>
      </w:pPr>
      <w:r w:rsidRPr="00F25757">
        <w:t>48 hours general imaging</w:t>
      </w:r>
    </w:p>
    <w:p w14:paraId="30C1AF39" w14:textId="77777777" w:rsidR="00F25757" w:rsidRDefault="00F25757" w:rsidP="00F25757">
      <w:pPr>
        <w:spacing w:after="0"/>
        <w:rPr>
          <w:b/>
          <w:bCs/>
        </w:rPr>
      </w:pPr>
    </w:p>
    <w:p w14:paraId="3A301C5C" w14:textId="77777777" w:rsidR="00F7681D" w:rsidRDefault="00F7681D" w:rsidP="00F25757">
      <w:pPr>
        <w:spacing w:after="0"/>
        <w:rPr>
          <w:b/>
          <w:bCs/>
        </w:rPr>
        <w:sectPr w:rsidR="00F7681D" w:rsidSect="00364907">
          <w:type w:val="continuous"/>
          <w:pgSz w:w="12240" w:h="15840" w:code="1"/>
          <w:pgMar w:top="720" w:right="1008" w:bottom="547" w:left="1008" w:header="720" w:footer="317" w:gutter="0"/>
          <w:cols w:space="720"/>
          <w:docGrid w:linePitch="272"/>
        </w:sectPr>
      </w:pPr>
    </w:p>
    <w:p w14:paraId="4A54ED4A" w14:textId="77777777" w:rsidR="00F25757" w:rsidRPr="00F25757" w:rsidRDefault="00F25757" w:rsidP="00F25757">
      <w:pPr>
        <w:spacing w:after="0"/>
      </w:pPr>
      <w:r w:rsidRPr="00F25757">
        <w:rPr>
          <w:b/>
          <w:bCs/>
        </w:rPr>
        <w:lastRenderedPageBreak/>
        <w:t>Fall semester clinical 4:</w:t>
      </w:r>
      <w:r w:rsidRPr="00F25757">
        <w:t xml:space="preserve"> </w:t>
      </w:r>
      <w:r w:rsidRPr="00F25757">
        <w:rPr>
          <w:i/>
          <w:iCs/>
        </w:rPr>
        <w:t>4 DE credits; up to 360 hours</w:t>
      </w:r>
    </w:p>
    <w:p w14:paraId="37201B68" w14:textId="77777777" w:rsidR="00F25757" w:rsidRPr="00F25757" w:rsidRDefault="00F25757" w:rsidP="00F25757">
      <w:pPr>
        <w:spacing w:after="0"/>
      </w:pPr>
      <w:r w:rsidRPr="00F25757">
        <w:t>3, 8-hour days Monday, Wednesday &amp; Friday plus 2 Saturdays</w:t>
      </w:r>
    </w:p>
    <w:p w14:paraId="65C8315B" w14:textId="77777777" w:rsidR="00F25757" w:rsidRPr="00F25757" w:rsidRDefault="00F25757" w:rsidP="00F25757">
      <w:pPr>
        <w:pStyle w:val="ListParagraph"/>
        <w:numPr>
          <w:ilvl w:val="0"/>
          <w:numId w:val="67"/>
        </w:numPr>
      </w:pPr>
      <w:r w:rsidRPr="00F25757">
        <w:t>72 hours of general imaging</w:t>
      </w:r>
    </w:p>
    <w:p w14:paraId="4C1A6253" w14:textId="77777777" w:rsidR="00F25757" w:rsidRPr="00F25757" w:rsidRDefault="00F25757" w:rsidP="00F25757">
      <w:pPr>
        <w:pStyle w:val="ListParagraph"/>
        <w:numPr>
          <w:ilvl w:val="0"/>
          <w:numId w:val="67"/>
        </w:numPr>
      </w:pPr>
      <w:r w:rsidRPr="00F25757">
        <w:t>48 hours portables</w:t>
      </w:r>
    </w:p>
    <w:p w14:paraId="2B3AE411" w14:textId="77777777" w:rsidR="00F25757" w:rsidRPr="00F25757" w:rsidRDefault="00F25757" w:rsidP="00F25757">
      <w:pPr>
        <w:pStyle w:val="ListParagraph"/>
        <w:numPr>
          <w:ilvl w:val="0"/>
          <w:numId w:val="67"/>
        </w:numPr>
      </w:pPr>
      <w:r w:rsidRPr="00F25757">
        <w:t>48 hours Fluoroscopy</w:t>
      </w:r>
    </w:p>
    <w:p w14:paraId="0D4C38D2" w14:textId="77777777" w:rsidR="00F25757" w:rsidRPr="00F25757" w:rsidRDefault="00F25757" w:rsidP="00F25757">
      <w:pPr>
        <w:pStyle w:val="ListParagraph"/>
        <w:numPr>
          <w:ilvl w:val="0"/>
          <w:numId w:val="67"/>
        </w:numPr>
      </w:pPr>
      <w:r w:rsidRPr="00F25757">
        <w:t xml:space="preserve">48 hours OR </w:t>
      </w:r>
    </w:p>
    <w:p w14:paraId="402C7F32" w14:textId="77777777" w:rsidR="00F25757" w:rsidRPr="00F25757" w:rsidRDefault="00F25757" w:rsidP="00F25757">
      <w:pPr>
        <w:pStyle w:val="ListParagraph"/>
        <w:numPr>
          <w:ilvl w:val="0"/>
          <w:numId w:val="67"/>
        </w:numPr>
      </w:pPr>
      <w:r w:rsidRPr="00F25757">
        <w:t>24 hours MRI</w:t>
      </w:r>
    </w:p>
    <w:p w14:paraId="06186FC5" w14:textId="77777777" w:rsidR="00F25757" w:rsidRPr="00F25757" w:rsidRDefault="00F25757" w:rsidP="00F25757">
      <w:pPr>
        <w:pStyle w:val="ListParagraph"/>
        <w:numPr>
          <w:ilvl w:val="0"/>
          <w:numId w:val="67"/>
        </w:numPr>
      </w:pPr>
      <w:r w:rsidRPr="00F25757">
        <w:t>24 hours CT</w:t>
      </w:r>
    </w:p>
    <w:p w14:paraId="72847A6E" w14:textId="77777777" w:rsidR="00F25757" w:rsidRDefault="00F25757" w:rsidP="00F25757">
      <w:pPr>
        <w:pStyle w:val="ListParagraph"/>
        <w:numPr>
          <w:ilvl w:val="0"/>
          <w:numId w:val="67"/>
        </w:numPr>
      </w:pPr>
      <w:r w:rsidRPr="00F25757">
        <w:t>24 option modalities</w:t>
      </w:r>
    </w:p>
    <w:p w14:paraId="76C51EDD" w14:textId="77777777" w:rsidR="00F7681D" w:rsidRPr="00F25757" w:rsidRDefault="00F7681D" w:rsidP="00F7681D">
      <w:pPr>
        <w:pStyle w:val="ListParagraph"/>
      </w:pPr>
    </w:p>
    <w:p w14:paraId="5F59D20F" w14:textId="77777777" w:rsidR="00F25757" w:rsidRPr="00F25757" w:rsidRDefault="00F25757" w:rsidP="00F25757">
      <w:pPr>
        <w:spacing w:after="0"/>
      </w:pPr>
      <w:r w:rsidRPr="00F25757">
        <w:rPr>
          <w:b/>
          <w:bCs/>
        </w:rPr>
        <w:t>Spring Semester Clinical 5:</w:t>
      </w:r>
      <w:r w:rsidRPr="00F25757">
        <w:t xml:space="preserve"> </w:t>
      </w:r>
      <w:r w:rsidRPr="00F25757">
        <w:rPr>
          <w:i/>
          <w:iCs/>
        </w:rPr>
        <w:t>4 DE credits up to 360 hours</w:t>
      </w:r>
    </w:p>
    <w:p w14:paraId="13DC6C48" w14:textId="77777777" w:rsidR="00F25757" w:rsidRPr="00F25757" w:rsidRDefault="00F25757" w:rsidP="00F25757">
      <w:pPr>
        <w:spacing w:after="0"/>
      </w:pPr>
      <w:r w:rsidRPr="00F25757">
        <w:t>3, 8-hour days Monday, Wednesday &amp; Friday plus 2 Saturdays</w:t>
      </w:r>
    </w:p>
    <w:p w14:paraId="0A32D00A" w14:textId="77777777" w:rsidR="00F25757" w:rsidRPr="00F25757" w:rsidRDefault="00F25757" w:rsidP="00F25757">
      <w:pPr>
        <w:pStyle w:val="ListParagraph"/>
        <w:numPr>
          <w:ilvl w:val="0"/>
          <w:numId w:val="68"/>
        </w:numPr>
      </w:pPr>
      <w:r w:rsidRPr="00F25757">
        <w:t>48 hours modalities</w:t>
      </w:r>
    </w:p>
    <w:p w14:paraId="5A63C6DB" w14:textId="77777777" w:rsidR="00F25757" w:rsidRPr="00F25757" w:rsidRDefault="00F25757" w:rsidP="00F25757">
      <w:pPr>
        <w:pStyle w:val="ListParagraph"/>
        <w:numPr>
          <w:ilvl w:val="0"/>
          <w:numId w:val="68"/>
        </w:numPr>
      </w:pPr>
      <w:r w:rsidRPr="00F25757">
        <w:t>48 hours OR</w:t>
      </w:r>
    </w:p>
    <w:p w14:paraId="40D09461" w14:textId="77777777" w:rsidR="00F25757" w:rsidRPr="00F25757" w:rsidRDefault="00F25757" w:rsidP="00F25757">
      <w:pPr>
        <w:pStyle w:val="ListParagraph"/>
        <w:numPr>
          <w:ilvl w:val="0"/>
          <w:numId w:val="68"/>
        </w:numPr>
      </w:pPr>
      <w:r w:rsidRPr="00F25757">
        <w:t>48 hours 2</w:t>
      </w:r>
      <w:r w:rsidRPr="00F25757">
        <w:rPr>
          <w:vertAlign w:val="superscript"/>
        </w:rPr>
        <w:t>nd</w:t>
      </w:r>
      <w:r w:rsidRPr="00F25757">
        <w:t xml:space="preserve"> shift</w:t>
      </w:r>
    </w:p>
    <w:p w14:paraId="1CD91865" w14:textId="77777777" w:rsidR="00F25757" w:rsidRPr="00F25757" w:rsidRDefault="00F25757" w:rsidP="00F25757">
      <w:pPr>
        <w:pStyle w:val="ListParagraph"/>
        <w:numPr>
          <w:ilvl w:val="0"/>
          <w:numId w:val="68"/>
        </w:numPr>
      </w:pPr>
      <w:r w:rsidRPr="00F25757">
        <w:t>48 hours fluoroscopy</w:t>
      </w:r>
    </w:p>
    <w:p w14:paraId="4F899549" w14:textId="77777777" w:rsidR="00F25757" w:rsidRPr="00F25757" w:rsidRDefault="00F25757" w:rsidP="00F25757">
      <w:pPr>
        <w:pStyle w:val="ListParagraph"/>
        <w:numPr>
          <w:ilvl w:val="0"/>
          <w:numId w:val="68"/>
        </w:numPr>
      </w:pPr>
      <w:r w:rsidRPr="00F25757">
        <w:t>72 hours general imaging</w:t>
      </w:r>
    </w:p>
    <w:p w14:paraId="6C30ED01" w14:textId="77777777" w:rsidR="00F25757" w:rsidRPr="00F25757" w:rsidRDefault="00F25757" w:rsidP="00F25757">
      <w:pPr>
        <w:pStyle w:val="ListParagraph"/>
        <w:numPr>
          <w:ilvl w:val="0"/>
          <w:numId w:val="68"/>
        </w:numPr>
      </w:pPr>
      <w:r w:rsidRPr="00F25757">
        <w:t>24 hours portables</w:t>
      </w:r>
    </w:p>
    <w:p w14:paraId="2C013740" w14:textId="77777777" w:rsidR="00F25757" w:rsidRPr="00F25757" w:rsidRDefault="00F25757" w:rsidP="00F25757">
      <w:pPr>
        <w:pStyle w:val="ListParagraph"/>
        <w:numPr>
          <w:ilvl w:val="0"/>
          <w:numId w:val="68"/>
        </w:numPr>
      </w:pPr>
      <w:r w:rsidRPr="00F25757">
        <w:t>24 hours interventional</w:t>
      </w:r>
    </w:p>
    <w:p w14:paraId="45B15DB4" w14:textId="77777777" w:rsidR="00F25757" w:rsidRPr="00F25757" w:rsidRDefault="00F25757" w:rsidP="00F25757">
      <w:pPr>
        <w:pStyle w:val="ListParagraph"/>
        <w:numPr>
          <w:ilvl w:val="0"/>
          <w:numId w:val="68"/>
        </w:numPr>
      </w:pPr>
      <w:r w:rsidRPr="00F25757">
        <w:t xml:space="preserve">16 hours Saturdays </w:t>
      </w:r>
    </w:p>
    <w:p w14:paraId="62BCCA9D" w14:textId="77777777" w:rsidR="00F25757" w:rsidRDefault="00F25757" w:rsidP="00F25757">
      <w:pPr>
        <w:pStyle w:val="ListParagraph"/>
        <w:sectPr w:rsidR="00F25757" w:rsidSect="00F25757">
          <w:type w:val="continuous"/>
          <w:pgSz w:w="12240" w:h="15840" w:code="1"/>
          <w:pgMar w:top="720" w:right="1008" w:bottom="547" w:left="1008" w:header="720" w:footer="317" w:gutter="0"/>
          <w:cols w:num="2" w:space="720"/>
          <w:docGrid w:linePitch="272"/>
        </w:sectPr>
      </w:pPr>
    </w:p>
    <w:p w14:paraId="6E48FAEC" w14:textId="77777777" w:rsidR="00F25757" w:rsidRPr="00F25757" w:rsidRDefault="00F25757" w:rsidP="00F25757">
      <w:pPr>
        <w:spacing w:after="0"/>
      </w:pPr>
      <w:r w:rsidRPr="00F25757">
        <w:rPr>
          <w:b/>
          <w:bCs/>
        </w:rPr>
        <w:t>Summer semester Clinical 6:</w:t>
      </w:r>
      <w:r w:rsidRPr="00F25757">
        <w:t xml:space="preserve"> </w:t>
      </w:r>
      <w:r w:rsidRPr="00F25757">
        <w:rPr>
          <w:i/>
          <w:iCs/>
        </w:rPr>
        <w:t>1 DE credit up to 90 hours</w:t>
      </w:r>
    </w:p>
    <w:p w14:paraId="00CF291F" w14:textId="77777777" w:rsidR="00F25757" w:rsidRPr="00F25757" w:rsidRDefault="00F25757" w:rsidP="00F25757">
      <w:pPr>
        <w:spacing w:after="0"/>
      </w:pPr>
      <w:r w:rsidRPr="00F25757">
        <w:t>4 day per week for 4 weeks</w:t>
      </w:r>
    </w:p>
    <w:p w14:paraId="266947A1" w14:textId="77777777" w:rsidR="00F25757" w:rsidRPr="00F25757" w:rsidRDefault="00F25757" w:rsidP="00F25757">
      <w:pPr>
        <w:pStyle w:val="ListParagraph"/>
        <w:numPr>
          <w:ilvl w:val="0"/>
          <w:numId w:val="69"/>
        </w:numPr>
      </w:pPr>
      <w:r w:rsidRPr="00F25757">
        <w:t>16 hours modalities</w:t>
      </w:r>
    </w:p>
    <w:p w14:paraId="2FEDBC43" w14:textId="77777777" w:rsidR="00F25757" w:rsidRPr="00F25757" w:rsidRDefault="00F25757" w:rsidP="00F25757">
      <w:pPr>
        <w:pStyle w:val="ListParagraph"/>
        <w:numPr>
          <w:ilvl w:val="0"/>
          <w:numId w:val="69"/>
        </w:numPr>
      </w:pPr>
      <w:r w:rsidRPr="00F25757">
        <w:t>16 hours 3</w:t>
      </w:r>
      <w:r w:rsidRPr="00F25757">
        <w:rPr>
          <w:vertAlign w:val="superscript"/>
        </w:rPr>
        <w:t>rd</w:t>
      </w:r>
      <w:r w:rsidRPr="00F25757">
        <w:t xml:space="preserve"> shift</w:t>
      </w:r>
    </w:p>
    <w:p w14:paraId="4E5C3456" w14:textId="77777777" w:rsidR="00F25757" w:rsidRPr="00F25757" w:rsidRDefault="00F25757" w:rsidP="00F25757">
      <w:pPr>
        <w:pStyle w:val="ListParagraph"/>
        <w:numPr>
          <w:ilvl w:val="0"/>
          <w:numId w:val="69"/>
        </w:numPr>
      </w:pPr>
      <w:r w:rsidRPr="00F25757">
        <w:t>16 hours 2</w:t>
      </w:r>
      <w:r w:rsidRPr="00F25757">
        <w:rPr>
          <w:vertAlign w:val="superscript"/>
        </w:rPr>
        <w:t>nd</w:t>
      </w:r>
      <w:r w:rsidRPr="00F25757">
        <w:t xml:space="preserve"> shift</w:t>
      </w:r>
    </w:p>
    <w:p w14:paraId="4250AF35" w14:textId="77777777" w:rsidR="00F25757" w:rsidRPr="00F25757" w:rsidRDefault="00F25757" w:rsidP="00F25757">
      <w:pPr>
        <w:pStyle w:val="ListParagraph"/>
        <w:numPr>
          <w:ilvl w:val="0"/>
          <w:numId w:val="69"/>
        </w:numPr>
      </w:pPr>
      <w:r w:rsidRPr="00F25757">
        <w:t>16 hours CT</w:t>
      </w:r>
    </w:p>
    <w:p w14:paraId="2C5E4BE3" w14:textId="77777777" w:rsidR="00F25757" w:rsidRPr="00F25757" w:rsidRDefault="00F25757" w:rsidP="00F25757">
      <w:pPr>
        <w:pStyle w:val="ListParagraph"/>
        <w:numPr>
          <w:ilvl w:val="0"/>
          <w:numId w:val="69"/>
        </w:numPr>
      </w:pPr>
      <w:r w:rsidRPr="00F25757">
        <w:t>16 hours OR and general imaging</w:t>
      </w:r>
    </w:p>
    <w:p w14:paraId="38920FD1" w14:textId="77777777" w:rsidR="00F25757" w:rsidRPr="00F25757" w:rsidRDefault="00F25757" w:rsidP="00F25757">
      <w:pPr>
        <w:pStyle w:val="ListParagraph"/>
        <w:numPr>
          <w:ilvl w:val="0"/>
          <w:numId w:val="69"/>
        </w:numPr>
        <w:tabs>
          <w:tab w:val="left" w:pos="2445"/>
        </w:tabs>
        <w:spacing w:after="0"/>
        <w:rPr>
          <w:b/>
          <w:bCs/>
        </w:rPr>
      </w:pPr>
      <w:r w:rsidRPr="00F25757">
        <w:t>8 hours on a Saturday</w:t>
      </w:r>
    </w:p>
    <w:p w14:paraId="524DCCF4" w14:textId="77777777" w:rsidR="00F25757" w:rsidRDefault="00F25757" w:rsidP="00700941">
      <w:pPr>
        <w:spacing w:line="240" w:lineRule="auto"/>
      </w:pPr>
    </w:p>
    <w:p w14:paraId="7A4EAC6F" w14:textId="74953816" w:rsidR="00EF34B4" w:rsidRPr="00EF34B4" w:rsidRDefault="00EF34B4" w:rsidP="00EF34B4">
      <w:pPr>
        <w:tabs>
          <w:tab w:val="left" w:pos="2445"/>
        </w:tabs>
        <w:spacing w:after="0"/>
        <w:rPr>
          <w:b/>
          <w:bCs/>
          <w:sz w:val="22"/>
          <w:szCs w:val="22"/>
        </w:rPr>
      </w:pPr>
      <w:r>
        <w:rPr>
          <w:b/>
          <w:bCs/>
          <w:sz w:val="22"/>
          <w:szCs w:val="22"/>
        </w:rPr>
        <w:t>Stu</w:t>
      </w:r>
      <w:r w:rsidRPr="00EF34B4">
        <w:rPr>
          <w:b/>
          <w:bCs/>
          <w:sz w:val="22"/>
          <w:szCs w:val="22"/>
        </w:rPr>
        <w:t>dent Clinical Responsibilities</w:t>
      </w:r>
    </w:p>
    <w:p w14:paraId="373A14F0" w14:textId="574159FD" w:rsidR="00EF34B4" w:rsidRPr="00EF34B4" w:rsidRDefault="00EF34B4" w:rsidP="00EF34B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uto"/>
        <w:rPr>
          <w:sz w:val="22"/>
          <w:szCs w:val="22"/>
        </w:rPr>
      </w:pPr>
      <w:r w:rsidRPr="00EF34B4">
        <w:rPr>
          <w:sz w:val="22"/>
          <w:szCs w:val="22"/>
        </w:rPr>
        <w:t>In order to actively participate, the student must be prepared for each clinical day.   If inadequately prepared, the student may be dismissed from clinical, and the rotation will be reassigned.  Models Integrity percentage points will be deducted.  Students are expected to:</w:t>
      </w:r>
    </w:p>
    <w:p w14:paraId="4A420358" w14:textId="77777777" w:rsidR="00EF34B4" w:rsidRPr="00EF34B4" w:rsidRDefault="00EF34B4" w:rsidP="00EF34B4">
      <w:pPr>
        <w:pStyle w:val="ListParagraph"/>
        <w:numPr>
          <w:ilvl w:val="0"/>
          <w:numId w:val="28"/>
        </w:numPr>
        <w:spacing w:after="0"/>
        <w:rPr>
          <w:sz w:val="22"/>
          <w:szCs w:val="22"/>
        </w:rPr>
      </w:pPr>
      <w:r w:rsidRPr="00EF34B4">
        <w:rPr>
          <w:sz w:val="22"/>
          <w:szCs w:val="22"/>
        </w:rPr>
        <w:t>Complete and maintain clinical facility orientation/clearance and follow facility policies and procedures.</w:t>
      </w:r>
    </w:p>
    <w:p w14:paraId="61871DBC" w14:textId="77777777" w:rsidR="00EF34B4" w:rsidRPr="00EF34B4" w:rsidRDefault="00EF34B4" w:rsidP="00EF34B4">
      <w:pPr>
        <w:pStyle w:val="ListParagraph"/>
        <w:numPr>
          <w:ilvl w:val="0"/>
          <w:numId w:val="28"/>
        </w:numPr>
        <w:spacing w:after="0"/>
        <w:rPr>
          <w:sz w:val="22"/>
          <w:szCs w:val="22"/>
        </w:rPr>
      </w:pPr>
      <w:r w:rsidRPr="00EF34B4">
        <w:rPr>
          <w:sz w:val="22"/>
          <w:szCs w:val="22"/>
        </w:rPr>
        <w:t>Provide transportation to and from assigned clinical facility.</w:t>
      </w:r>
    </w:p>
    <w:p w14:paraId="178C9C2D" w14:textId="77777777" w:rsidR="00EF34B4" w:rsidRPr="00EF34B4" w:rsidRDefault="00EF34B4" w:rsidP="00EF34B4">
      <w:pPr>
        <w:pStyle w:val="ListParagraph"/>
        <w:numPr>
          <w:ilvl w:val="0"/>
          <w:numId w:val="28"/>
        </w:numPr>
        <w:spacing w:after="0"/>
        <w:rPr>
          <w:sz w:val="22"/>
          <w:szCs w:val="22"/>
        </w:rPr>
      </w:pPr>
      <w:r w:rsidRPr="00EF34B4">
        <w:rPr>
          <w:sz w:val="22"/>
          <w:szCs w:val="22"/>
        </w:rPr>
        <w:t>Complete and maintain NTC Health Program Requirements to include required immunizations, CPR, Criminal Background Checks in ViewPoint (See NTC Health Program Requirements)</w:t>
      </w:r>
    </w:p>
    <w:p w14:paraId="08502CE3" w14:textId="77777777" w:rsidR="00EF34B4" w:rsidRPr="00EF34B4" w:rsidRDefault="00EF34B4" w:rsidP="00EF34B4">
      <w:pPr>
        <w:pStyle w:val="DefaultText"/>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uto"/>
        <w:rPr>
          <w:sz w:val="22"/>
          <w:szCs w:val="22"/>
        </w:rPr>
      </w:pPr>
      <w:r w:rsidRPr="00EF34B4">
        <w:rPr>
          <w:sz w:val="22"/>
          <w:szCs w:val="22"/>
        </w:rPr>
        <w:t>Report to clinical on time in the morning, after lunch, and from breaks.</w:t>
      </w:r>
    </w:p>
    <w:p w14:paraId="06D6BF55" w14:textId="77777777" w:rsidR="00EF34B4" w:rsidRPr="00EF34B4" w:rsidRDefault="00EF34B4" w:rsidP="00EF34B4">
      <w:pPr>
        <w:pStyle w:val="DefaultText"/>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uto"/>
        <w:rPr>
          <w:sz w:val="22"/>
          <w:szCs w:val="22"/>
        </w:rPr>
      </w:pPr>
      <w:r w:rsidRPr="00EF34B4">
        <w:rPr>
          <w:sz w:val="22"/>
          <w:szCs w:val="22"/>
        </w:rPr>
        <w:t>Check in with their supervising technologist before leaving assigned clinical area.</w:t>
      </w:r>
    </w:p>
    <w:p w14:paraId="7776E290" w14:textId="77777777" w:rsidR="00EF34B4" w:rsidRPr="00EF34B4" w:rsidRDefault="00EF34B4" w:rsidP="00EF34B4">
      <w:pPr>
        <w:pStyle w:val="DefaultText"/>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uto"/>
        <w:rPr>
          <w:sz w:val="22"/>
          <w:szCs w:val="22"/>
        </w:rPr>
      </w:pPr>
      <w:r w:rsidRPr="00EF34B4">
        <w:rPr>
          <w:sz w:val="22"/>
          <w:szCs w:val="22"/>
        </w:rPr>
        <w:t>Actively participate in all cases in their assigned area.</w:t>
      </w:r>
    </w:p>
    <w:p w14:paraId="26DEA17B" w14:textId="4A30670E" w:rsidR="00EF34B4" w:rsidRPr="00EF34B4" w:rsidRDefault="00EF34B4" w:rsidP="00EF34B4">
      <w:pPr>
        <w:pStyle w:val="DefaultText"/>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uto"/>
        <w:rPr>
          <w:sz w:val="22"/>
          <w:szCs w:val="22"/>
        </w:rPr>
      </w:pPr>
      <w:r w:rsidRPr="00EF34B4">
        <w:rPr>
          <w:sz w:val="22"/>
          <w:szCs w:val="22"/>
        </w:rPr>
        <w:t>Act in a professional and courteous manner to patients, staff, and coworkers</w:t>
      </w:r>
      <w:r>
        <w:rPr>
          <w:sz w:val="22"/>
          <w:szCs w:val="22"/>
        </w:rPr>
        <w:t>.</w:t>
      </w:r>
    </w:p>
    <w:p w14:paraId="45E5A634" w14:textId="77777777" w:rsidR="00EF34B4" w:rsidRPr="00EF34B4" w:rsidRDefault="00EF34B4" w:rsidP="00EF34B4">
      <w:pPr>
        <w:pStyle w:val="DefaultText"/>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uto"/>
        <w:rPr>
          <w:sz w:val="22"/>
          <w:szCs w:val="22"/>
        </w:rPr>
      </w:pPr>
      <w:r w:rsidRPr="00EF34B4">
        <w:rPr>
          <w:sz w:val="22"/>
          <w:szCs w:val="22"/>
        </w:rPr>
        <w:t>Provide patient care at their level of competence.</w:t>
      </w:r>
    </w:p>
    <w:p w14:paraId="1625ED6A" w14:textId="77777777" w:rsidR="00EF34B4" w:rsidRPr="00EF34B4" w:rsidRDefault="00EF34B4" w:rsidP="00EF34B4">
      <w:pPr>
        <w:pStyle w:val="DefaultText"/>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uto"/>
        <w:rPr>
          <w:sz w:val="22"/>
          <w:szCs w:val="22"/>
        </w:rPr>
      </w:pPr>
      <w:r w:rsidRPr="00EF34B4">
        <w:rPr>
          <w:sz w:val="22"/>
          <w:szCs w:val="22"/>
        </w:rPr>
        <w:t>Follow directions as given by their supervising technologist.</w:t>
      </w:r>
    </w:p>
    <w:p w14:paraId="4811AACA" w14:textId="77777777" w:rsidR="00EF34B4" w:rsidRPr="00EF34B4" w:rsidRDefault="00EF34B4" w:rsidP="00EF34B4">
      <w:pPr>
        <w:pStyle w:val="DefaultText"/>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uto"/>
        <w:rPr>
          <w:sz w:val="22"/>
          <w:szCs w:val="22"/>
        </w:rPr>
      </w:pPr>
      <w:r w:rsidRPr="00EF34B4">
        <w:rPr>
          <w:sz w:val="22"/>
          <w:szCs w:val="22"/>
        </w:rPr>
        <w:t xml:space="preserve">Leave cell phones, computers, Ipads, etc in the locker or in their coats/bags.  Check it during breaks. </w:t>
      </w:r>
    </w:p>
    <w:p w14:paraId="68D1D275" w14:textId="77777777" w:rsidR="00EF34B4" w:rsidRPr="00EF34B4" w:rsidRDefault="00EF34B4" w:rsidP="00EF34B4">
      <w:pPr>
        <w:pStyle w:val="DefaultText"/>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uto"/>
        <w:rPr>
          <w:sz w:val="22"/>
          <w:szCs w:val="22"/>
        </w:rPr>
      </w:pPr>
      <w:r w:rsidRPr="00EF34B4">
        <w:rPr>
          <w:sz w:val="22"/>
          <w:szCs w:val="22"/>
        </w:rPr>
        <w:t>Have name badge, radiation monitors, Pb markers and pocket notebooks available for each assignment.</w:t>
      </w:r>
    </w:p>
    <w:p w14:paraId="5483D2DB" w14:textId="77777777" w:rsidR="00EF34B4" w:rsidRPr="00EF34B4" w:rsidRDefault="00EF34B4" w:rsidP="00EF34B4">
      <w:pPr>
        <w:pStyle w:val="DefaultText"/>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uto"/>
        <w:rPr>
          <w:sz w:val="22"/>
          <w:szCs w:val="22"/>
        </w:rPr>
      </w:pPr>
      <w:r w:rsidRPr="00EF34B4">
        <w:rPr>
          <w:sz w:val="22"/>
          <w:szCs w:val="22"/>
        </w:rPr>
        <w:t>Wear clean, professional attire following site dress codes.</w:t>
      </w:r>
    </w:p>
    <w:p w14:paraId="603CFB2A" w14:textId="77777777" w:rsidR="00EF34B4" w:rsidRPr="00EF34B4" w:rsidRDefault="00EF34B4" w:rsidP="00EF34B4">
      <w:pPr>
        <w:pStyle w:val="DefaultText"/>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uto"/>
        <w:rPr>
          <w:sz w:val="22"/>
          <w:szCs w:val="22"/>
        </w:rPr>
      </w:pPr>
      <w:r w:rsidRPr="00EF34B4">
        <w:rPr>
          <w:sz w:val="22"/>
          <w:szCs w:val="22"/>
        </w:rPr>
        <w:t>Review clinical syllabus objectives, assignments and deadlines to complete assessments timely.</w:t>
      </w:r>
    </w:p>
    <w:p w14:paraId="1E7C71C5" w14:textId="77777777" w:rsidR="00EF34B4" w:rsidRPr="00EF34B4" w:rsidRDefault="00EF34B4" w:rsidP="00EF34B4">
      <w:pPr>
        <w:pStyle w:val="DefaultText"/>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uto"/>
        <w:rPr>
          <w:sz w:val="22"/>
          <w:szCs w:val="22"/>
        </w:rPr>
      </w:pPr>
      <w:r w:rsidRPr="00EF34B4">
        <w:rPr>
          <w:sz w:val="22"/>
          <w:szCs w:val="22"/>
        </w:rPr>
        <w:t xml:space="preserve">Record cases involved with in the Case Record Book.  Identify supervising Radiographer for each examination, student level of participation and if the examination had repeated images. </w:t>
      </w:r>
    </w:p>
    <w:p w14:paraId="454063B8" w14:textId="77777777" w:rsidR="00EF34B4" w:rsidRDefault="00EF34B4" w:rsidP="00EF34B4">
      <w:pPr>
        <w:pStyle w:val="DefaultText"/>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pPr>
      <w:r w:rsidRPr="00EF34B4">
        <w:rPr>
          <w:sz w:val="22"/>
          <w:szCs w:val="22"/>
        </w:rPr>
        <w:t xml:space="preserve">Student conduct towards Clinical Preceptors:                                                                                                                               </w:t>
      </w:r>
      <w:r w:rsidRPr="00EF34B4">
        <w:t xml:space="preserve">a. Students should not expect the preceptors undivided attention all the time. Understand that patients and physicians come first.         </w:t>
      </w:r>
    </w:p>
    <w:p w14:paraId="1B571051" w14:textId="77777777" w:rsidR="00EF34B4" w:rsidRDefault="00EF34B4" w:rsidP="00EF34B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360"/>
      </w:pPr>
      <w:r w:rsidRPr="00EF34B4">
        <w:lastRenderedPageBreak/>
        <w:t xml:space="preserve"> b. Students should not expect that every quiz/competency they do will be 100%.  Clinical Preceptors need to evaluate fairly and honestly- this may mean failing an exam.   </w:t>
      </w:r>
      <w:r w:rsidRPr="00EF34B4">
        <w:tab/>
      </w:r>
      <w:r w:rsidRPr="00EF34B4">
        <w:tab/>
      </w:r>
      <w:r w:rsidRPr="00EF34B4">
        <w:tab/>
      </w:r>
      <w:r w:rsidRPr="00EF34B4">
        <w:tab/>
      </w:r>
      <w:r w:rsidRPr="00EF34B4">
        <w:tab/>
      </w:r>
      <w:r w:rsidRPr="00EF34B4">
        <w:tab/>
        <w:t xml:space="preserve">              </w:t>
      </w:r>
    </w:p>
    <w:p w14:paraId="2725618B" w14:textId="6DF0C1A5" w:rsidR="00EF34B4" w:rsidRPr="00EF34B4" w:rsidRDefault="00EF34B4" w:rsidP="00EF34B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360"/>
      </w:pPr>
      <w:r w:rsidRPr="00EF34B4">
        <w:t>c. Students cannot expect preceptors to be their advocate when they blatantly do something inappropriate.  Students should understand disciplinary action may arise.</w:t>
      </w:r>
    </w:p>
    <w:p w14:paraId="4BA1A6B3" w14:textId="77777777" w:rsidR="00EF34B4" w:rsidRDefault="00EF34B4" w:rsidP="00700941">
      <w:pPr>
        <w:spacing w:line="240" w:lineRule="auto"/>
      </w:pPr>
    </w:p>
    <w:p w14:paraId="5AEFA27F" w14:textId="77777777" w:rsidR="00EF34B4" w:rsidRPr="00E02FA5" w:rsidRDefault="00EF34B4" w:rsidP="00EF34B4">
      <w:pPr>
        <w:pStyle w:val="Heading3"/>
        <w:rPr>
          <w:b/>
          <w:bCs/>
        </w:rPr>
      </w:pPr>
      <w:bookmarkStart w:id="83" w:name="_Toc212635923"/>
      <w:r w:rsidRPr="00E02FA5">
        <w:rPr>
          <w:b/>
          <w:bCs/>
        </w:rPr>
        <w:t>Clinical Behaviors</w:t>
      </w:r>
      <w:bookmarkEnd w:id="83"/>
    </w:p>
    <w:p w14:paraId="3639C604" w14:textId="77777777" w:rsidR="00EF34B4" w:rsidRPr="00EF34B4" w:rsidRDefault="00EF34B4" w:rsidP="00EF3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EF34B4">
        <w:rPr>
          <w:sz w:val="22"/>
          <w:szCs w:val="22"/>
        </w:rPr>
        <w:t xml:space="preserve">Ten percent of each clinical course grade is based on the ability of the student to exhibit responsible work habits that are expected of health care professionals.  Each student starts with ten Integrity points.  Points are lost when behaviors occur that would not be acceptable in our field.  The following are reasons for a loss of Integrity points.  Excessive loss of points will result in remediation and/or failure of the clinical course. </w:t>
      </w:r>
    </w:p>
    <w:p w14:paraId="616E6629" w14:textId="77777777" w:rsidR="00EF34B4" w:rsidRPr="00EF34B4" w:rsidRDefault="00EF34B4" w:rsidP="00EF3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p>
    <w:p w14:paraId="63522383" w14:textId="77777777" w:rsidR="00EF34B4" w:rsidRPr="00EF34B4" w:rsidRDefault="00EF34B4" w:rsidP="00EF34B4">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EF34B4">
        <w:rPr>
          <w:sz w:val="22"/>
          <w:szCs w:val="22"/>
        </w:rPr>
        <w:t xml:space="preserve">Unexcused or unreported absence: If absent or tardy, the student must call the clinical instructor or staff technologist before their assignment begins. </w:t>
      </w:r>
    </w:p>
    <w:p w14:paraId="612932A7" w14:textId="77777777" w:rsidR="00EF34B4" w:rsidRPr="00EF34B4" w:rsidRDefault="00EF34B4" w:rsidP="00EF34B4">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EF34B4">
        <w:rPr>
          <w:sz w:val="22"/>
          <w:szCs w:val="22"/>
        </w:rPr>
        <w:t xml:space="preserve">Altering clinical education schedules without prior approval.  Schedule changes must be made at least 18 hours in advance otherwise it would be considered an absence. </w:t>
      </w:r>
    </w:p>
    <w:p w14:paraId="04891740" w14:textId="77777777" w:rsidR="00EF34B4" w:rsidRPr="00EF34B4" w:rsidRDefault="00EF34B4" w:rsidP="00EF34B4">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EF34B4">
        <w:rPr>
          <w:sz w:val="22"/>
          <w:szCs w:val="22"/>
        </w:rPr>
        <w:t>Failure to reschedule makeup time with clinical coordinator in a timely fashion before the end of the semester.  If absent, the student should contact the clinical coordinator for a make-up plan and changes can be made on master schedule in Canvas. Students must complete all assigned hours for the course. Each hour short will result in loss of responsibility points up to 8.  In excess of 8 hours short constitutes course failure.</w:t>
      </w:r>
    </w:p>
    <w:p w14:paraId="1A4D98EA" w14:textId="77777777" w:rsidR="00EF34B4" w:rsidRPr="00EF34B4" w:rsidRDefault="00EF34B4" w:rsidP="00EF34B4">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EF34B4">
        <w:rPr>
          <w:sz w:val="22"/>
          <w:szCs w:val="22"/>
        </w:rPr>
        <w:t>Tardiness or excessive absenteeism (greater than 3 per semester):  Clocking in late/out early.</w:t>
      </w:r>
    </w:p>
    <w:p w14:paraId="2DF0185C" w14:textId="77777777" w:rsidR="00EF34B4" w:rsidRPr="00EF34B4" w:rsidRDefault="00EF34B4" w:rsidP="00EF34B4">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EF34B4">
        <w:rPr>
          <w:sz w:val="22"/>
          <w:szCs w:val="22"/>
        </w:rPr>
        <w:t xml:space="preserve">Failure to meet deadlines:  All deadlines for checklists, competency evaluations, and case record book checks are specified in course syllabus located on the Canvas website for the course.  </w:t>
      </w:r>
    </w:p>
    <w:p w14:paraId="6EE3429B" w14:textId="77777777" w:rsidR="00EF34B4" w:rsidRPr="00EF34B4" w:rsidRDefault="00EF34B4" w:rsidP="00EF34B4">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EF34B4">
        <w:rPr>
          <w:sz w:val="22"/>
          <w:szCs w:val="22"/>
        </w:rPr>
        <w:t xml:space="preserve">Any noncompliance with clinical responsibilities listed above. </w:t>
      </w:r>
    </w:p>
    <w:p w14:paraId="1F7F3590" w14:textId="77777777" w:rsidR="00EF34B4" w:rsidRPr="00EF34B4" w:rsidRDefault="00EF34B4" w:rsidP="00EF34B4">
      <w:pPr>
        <w:numPr>
          <w:ilvl w:val="1"/>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pPr>
      <w:r w:rsidRPr="00EF34B4">
        <w:t>Example: Not in assigned area, noncompliance with dress code; smoking policies, expired CPR, TB or not updating Certified Background Records</w:t>
      </w:r>
    </w:p>
    <w:p w14:paraId="6E369586" w14:textId="77777777" w:rsidR="00EF34B4" w:rsidRPr="00EF34B4" w:rsidRDefault="00EF34B4" w:rsidP="00EF34B4">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EF34B4">
        <w:rPr>
          <w:sz w:val="22"/>
          <w:szCs w:val="22"/>
        </w:rPr>
        <w:t>Leaving clinical site during scheduled session without approval.</w:t>
      </w:r>
    </w:p>
    <w:p w14:paraId="3F132912" w14:textId="77777777" w:rsidR="00EF34B4" w:rsidRPr="00EF34B4" w:rsidRDefault="00EF34B4" w:rsidP="00EF34B4">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EF34B4">
        <w:rPr>
          <w:sz w:val="22"/>
          <w:szCs w:val="22"/>
        </w:rPr>
        <w:t xml:space="preserve">Altering student's own or another student's time card in any way, clocking in or out for another student or failure to turn in time cards timely and prior to the end of the semester.  </w:t>
      </w:r>
    </w:p>
    <w:p w14:paraId="5D1B66E3" w14:textId="77777777" w:rsidR="00EF34B4" w:rsidRPr="00EF34B4" w:rsidRDefault="00EF34B4" w:rsidP="00EF34B4">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EF34B4">
        <w:rPr>
          <w:sz w:val="22"/>
          <w:szCs w:val="22"/>
        </w:rPr>
        <w:t>Forgetting to change radiation monitoring badges when new ones become available- or losing the radiation badge.</w:t>
      </w:r>
    </w:p>
    <w:p w14:paraId="7F46FA03" w14:textId="77777777" w:rsidR="00EF34B4" w:rsidRPr="00EF34B4" w:rsidRDefault="00EF34B4" w:rsidP="00EF34B4">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EF34B4">
        <w:rPr>
          <w:sz w:val="22"/>
          <w:szCs w:val="22"/>
        </w:rPr>
        <w:t>Taking over 2 attempts to complete competencies and checklists will lose integrity points as well as require a remediation plan with the clinical coordinator.</w:t>
      </w:r>
    </w:p>
    <w:p w14:paraId="60F24657" w14:textId="77777777" w:rsidR="00EF34B4" w:rsidRPr="00EF34B4" w:rsidRDefault="00EF34B4" w:rsidP="00EF34B4">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EF34B4">
        <w:rPr>
          <w:sz w:val="22"/>
          <w:szCs w:val="22"/>
        </w:rPr>
        <w:t>Failure to schedule option rotations timely.  Option rotations must be scheduled at least one week ahead of time and 1 month ahead if going to another site.  Permission must be obtained from individual department heads. Option checklists and Case study must be completed if applicable.</w:t>
      </w:r>
    </w:p>
    <w:p w14:paraId="101F2E47" w14:textId="77777777" w:rsidR="00EF34B4" w:rsidRDefault="00EF34B4" w:rsidP="00700941">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EF34B4">
        <w:rPr>
          <w:sz w:val="22"/>
          <w:szCs w:val="22"/>
        </w:rPr>
        <w:t>Failure to be adequately prepared for clinical experience:  Missing markers, name badges, radiation monitors, pocket notebooks, etc</w:t>
      </w:r>
    </w:p>
    <w:p w14:paraId="01344A6A" w14:textId="77777777" w:rsidR="00EF34B4" w:rsidRDefault="00EF34B4" w:rsidP="00EF3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p>
    <w:p w14:paraId="1964892B" w14:textId="77777777" w:rsidR="00EF34B4" w:rsidRPr="00E02FA5" w:rsidRDefault="00EF34B4" w:rsidP="00EF34B4">
      <w:pPr>
        <w:pStyle w:val="Heading3"/>
        <w:rPr>
          <w:b/>
          <w:bCs/>
        </w:rPr>
      </w:pPr>
      <w:bookmarkStart w:id="84" w:name="_Toc212635924"/>
      <w:r w:rsidRPr="00E02FA5">
        <w:rPr>
          <w:b/>
          <w:bCs/>
        </w:rPr>
        <w:t>Clinical Conduct</w:t>
      </w:r>
      <w:bookmarkEnd w:id="84"/>
    </w:p>
    <w:p w14:paraId="40EEF616" w14:textId="77777777" w:rsidR="00EF34B4" w:rsidRPr="00EF34B4" w:rsidRDefault="00EF34B4" w:rsidP="00EF3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EF34B4">
        <w:rPr>
          <w:sz w:val="22"/>
          <w:szCs w:val="22"/>
        </w:rPr>
        <w:t xml:space="preserve">Clinical behavior must reflect the student’s level of education and training. </w:t>
      </w:r>
    </w:p>
    <w:p w14:paraId="2A637E10" w14:textId="77777777" w:rsidR="00EF34B4" w:rsidRPr="00EF34B4" w:rsidRDefault="00EF34B4" w:rsidP="00EF3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p>
    <w:p w14:paraId="45E7FE02" w14:textId="77777777" w:rsidR="00EF34B4" w:rsidRPr="00EF34B4" w:rsidRDefault="00EF34B4" w:rsidP="00EF34B4">
      <w:pPr>
        <w:pStyle w:val="ListParagraph"/>
        <w:numPr>
          <w:ilvl w:val="0"/>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EF34B4">
        <w:rPr>
          <w:sz w:val="22"/>
          <w:szCs w:val="22"/>
        </w:rPr>
        <w:t>Any behavior that is psychologically, emotionally, or physically harmful—or potentially harmful if not prevented—is considered unacceptable. Such behavior is not expected from any student at a comparable stage of education and may result in disciplinary action</w:t>
      </w:r>
    </w:p>
    <w:p w14:paraId="70087687" w14:textId="77777777" w:rsidR="00EF34B4" w:rsidRPr="00EF34B4" w:rsidRDefault="00EF34B4" w:rsidP="00EF34B4">
      <w:pPr>
        <w:pStyle w:val="ListParagraph"/>
        <w:numPr>
          <w:ilvl w:val="0"/>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EF34B4">
        <w:rPr>
          <w:sz w:val="22"/>
          <w:szCs w:val="22"/>
        </w:rPr>
        <w:t>Students are subject to the same disciplinary standards as employees of the clinical affiliate. Clinical sites reserve the contractual right to deny access to any student for specified reasons, which may affect the student’s ability to continue in the program.</w:t>
      </w:r>
    </w:p>
    <w:p w14:paraId="0FB81727" w14:textId="77777777" w:rsidR="00EF34B4" w:rsidRPr="00EF34B4" w:rsidRDefault="00EF34B4" w:rsidP="00EF34B4">
      <w:pPr>
        <w:pStyle w:val="ListParagraph"/>
        <w:numPr>
          <w:ilvl w:val="0"/>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EF34B4">
        <w:rPr>
          <w:sz w:val="22"/>
          <w:szCs w:val="22"/>
        </w:rPr>
        <w:t>Consequences of Unsafe or Unprofessional Behavior:</w:t>
      </w:r>
    </w:p>
    <w:p w14:paraId="245CDB42" w14:textId="77777777" w:rsidR="00EF34B4" w:rsidRPr="00EF34B4" w:rsidRDefault="00EF34B4" w:rsidP="00EF34B4">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EF34B4">
        <w:rPr>
          <w:sz w:val="22"/>
          <w:szCs w:val="22"/>
        </w:rPr>
        <w:t>Immediate removal from the clinical course with a failing grade</w:t>
      </w:r>
    </w:p>
    <w:p w14:paraId="19542D46" w14:textId="77777777" w:rsidR="00EF34B4" w:rsidRPr="00EF34B4" w:rsidRDefault="00EF34B4" w:rsidP="00EF34B4">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EF34B4">
        <w:rPr>
          <w:sz w:val="22"/>
          <w:szCs w:val="22"/>
        </w:rPr>
        <w:t>Denial of future access to the clinical site</w:t>
      </w:r>
    </w:p>
    <w:p w14:paraId="4D59960B" w14:textId="77777777" w:rsidR="00EF34B4" w:rsidRPr="00EF34B4" w:rsidRDefault="00EF34B4" w:rsidP="00EF34B4">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EF34B4">
        <w:rPr>
          <w:sz w:val="22"/>
          <w:szCs w:val="22"/>
        </w:rPr>
        <w:lastRenderedPageBreak/>
        <w:t>Dismissal from the program without the option for re-entry</w:t>
      </w:r>
    </w:p>
    <w:p w14:paraId="00DE0602" w14:textId="77777777" w:rsidR="00EF34B4" w:rsidRPr="00EF34B4" w:rsidRDefault="00EF34B4" w:rsidP="00EF34B4">
      <w:pPr>
        <w:pStyle w:val="ListParagraph"/>
        <w:numPr>
          <w:ilvl w:val="0"/>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EF34B4">
        <w:rPr>
          <w:sz w:val="22"/>
          <w:szCs w:val="22"/>
        </w:rPr>
        <w:t>The following are examples of behaviors that may result in disciplinary action or dismissal. This list is not exhaustive:</w:t>
      </w:r>
    </w:p>
    <w:p w14:paraId="60991E51" w14:textId="77777777" w:rsidR="00EF34B4" w:rsidRPr="00EF34B4" w:rsidRDefault="00EF34B4" w:rsidP="00EF34B4">
      <w:pPr>
        <w:pStyle w:val="ListParagraph"/>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EF34B4">
        <w:rPr>
          <w:sz w:val="22"/>
          <w:szCs w:val="22"/>
        </w:rPr>
        <w:t xml:space="preserve">Violation of confidentiality procedures (e.g., HIPAA violations)                </w:t>
      </w:r>
    </w:p>
    <w:p w14:paraId="6D2CEDFA" w14:textId="77777777" w:rsidR="00EF34B4" w:rsidRPr="00EF34B4" w:rsidRDefault="00EF34B4" w:rsidP="00EF34B4">
      <w:pPr>
        <w:pStyle w:val="ListParagraph"/>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EF34B4">
        <w:rPr>
          <w:sz w:val="22"/>
          <w:szCs w:val="22"/>
        </w:rPr>
        <w:t xml:space="preserve"> Abusive language or actions</w:t>
      </w:r>
    </w:p>
    <w:p w14:paraId="6FB29258" w14:textId="77777777" w:rsidR="00EF34B4" w:rsidRPr="00EF34B4" w:rsidRDefault="00EF34B4" w:rsidP="00EF34B4">
      <w:pPr>
        <w:pStyle w:val="ListParagraph"/>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EF34B4">
        <w:rPr>
          <w:sz w:val="22"/>
          <w:szCs w:val="22"/>
        </w:rPr>
        <w:t>Falsification of records</w:t>
      </w:r>
      <w:r w:rsidRPr="00EF34B4">
        <w:rPr>
          <w:sz w:val="22"/>
          <w:szCs w:val="22"/>
        </w:rPr>
        <w:tab/>
      </w:r>
      <w:r w:rsidRPr="00EF34B4">
        <w:rPr>
          <w:sz w:val="22"/>
          <w:szCs w:val="22"/>
        </w:rPr>
        <w:tab/>
      </w:r>
      <w:r w:rsidRPr="00EF34B4">
        <w:rPr>
          <w:sz w:val="22"/>
          <w:szCs w:val="22"/>
        </w:rPr>
        <w:tab/>
      </w:r>
      <w:r w:rsidRPr="00EF34B4">
        <w:rPr>
          <w:sz w:val="22"/>
          <w:szCs w:val="22"/>
        </w:rPr>
        <w:tab/>
      </w:r>
      <w:r w:rsidRPr="00EF34B4">
        <w:rPr>
          <w:sz w:val="22"/>
          <w:szCs w:val="22"/>
        </w:rPr>
        <w:tab/>
      </w:r>
      <w:r w:rsidRPr="00EF34B4">
        <w:rPr>
          <w:sz w:val="22"/>
          <w:szCs w:val="22"/>
        </w:rPr>
        <w:tab/>
      </w:r>
    </w:p>
    <w:p w14:paraId="30A523FE" w14:textId="77777777" w:rsidR="00EF34B4" w:rsidRPr="00EF34B4" w:rsidRDefault="00EF34B4" w:rsidP="00EF34B4">
      <w:pPr>
        <w:pStyle w:val="ListParagraph"/>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EF34B4">
        <w:rPr>
          <w:sz w:val="22"/>
          <w:szCs w:val="22"/>
        </w:rPr>
        <w:t>Gross negligence in patient care</w:t>
      </w:r>
    </w:p>
    <w:p w14:paraId="4A62A203" w14:textId="77777777" w:rsidR="00EF34B4" w:rsidRPr="00EF34B4" w:rsidRDefault="00EF34B4" w:rsidP="00EF34B4">
      <w:pPr>
        <w:pStyle w:val="ListParagraph"/>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EF34B4">
        <w:rPr>
          <w:sz w:val="22"/>
          <w:szCs w:val="22"/>
        </w:rPr>
        <w:t>Use of tobacco, drugs, or alcohol during clinical assignments</w:t>
      </w:r>
    </w:p>
    <w:p w14:paraId="2372FAC2" w14:textId="77777777" w:rsidR="00EF34B4" w:rsidRDefault="00EF34B4" w:rsidP="00EF3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p>
    <w:p w14:paraId="0D0AA7B1" w14:textId="77777777" w:rsidR="00EF34B4" w:rsidRPr="00EF34B4" w:rsidRDefault="00EF34B4" w:rsidP="00EF34B4">
      <w:pPr>
        <w:pStyle w:val="Heading3"/>
        <w:rPr>
          <w:b/>
          <w:bCs/>
          <w:szCs w:val="22"/>
        </w:rPr>
      </w:pPr>
      <w:bookmarkStart w:id="85" w:name="_Toc212635925"/>
      <w:r w:rsidRPr="00EF34B4">
        <w:rPr>
          <w:b/>
          <w:bCs/>
          <w:szCs w:val="22"/>
        </w:rPr>
        <w:t>Clinical Dress Policy</w:t>
      </w:r>
      <w:bookmarkEnd w:id="85"/>
    </w:p>
    <w:p w14:paraId="6CCFE227" w14:textId="77777777" w:rsidR="00EF34B4" w:rsidRPr="00EF34B4" w:rsidRDefault="00EF34B4" w:rsidP="00EF3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EF34B4">
        <w:rPr>
          <w:sz w:val="22"/>
          <w:szCs w:val="22"/>
        </w:rPr>
        <w:t xml:space="preserve">The personal appearance and demeanor of Radiography students reflect both the college and the assigned clinical site.  Patients have expectations of a professional.  The uniform dress code is one adopted by NTC for use in its clinical affiliations.  </w:t>
      </w:r>
    </w:p>
    <w:p w14:paraId="7E23DC7D" w14:textId="77777777" w:rsidR="00EF34B4" w:rsidRPr="00EF34B4" w:rsidRDefault="00EF34B4" w:rsidP="00EF3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p>
    <w:p w14:paraId="40CE9E06" w14:textId="77777777" w:rsidR="00EF34B4" w:rsidRPr="00EF34B4" w:rsidRDefault="00EF34B4" w:rsidP="00EF34B4">
      <w:pPr>
        <w:numPr>
          <w:ilvl w:val="0"/>
          <w:numId w:val="3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s>
        <w:suppressAutoHyphens/>
        <w:spacing w:line="240" w:lineRule="auto"/>
        <w:rPr>
          <w:sz w:val="22"/>
          <w:szCs w:val="22"/>
        </w:rPr>
      </w:pPr>
      <w:r w:rsidRPr="00EF34B4">
        <w:rPr>
          <w:i/>
          <w:sz w:val="22"/>
          <w:szCs w:val="22"/>
        </w:rPr>
        <w:t>Personal Hygiene</w:t>
      </w:r>
      <w:r w:rsidRPr="00EF34B4">
        <w:rPr>
          <w:sz w:val="22"/>
          <w:szCs w:val="22"/>
        </w:rPr>
        <w:t>:    Personal hygiene should be adequate so as not to be offensive to patients or fellow workers.  Students shall be fit for clinical education through good health habits, proper meals, sufficient rest, and cleanliness.  Frequent hand washing is essential.  Cologne or perfumed lotions and sprays are discouraged.  Fingernails should be clean and kept to less than ¼” in length with no dark nail polish, artificial or gel extensions allowed.  Hair must be clean, combed and controlled and secured if longer than shoulder length. Facial hair neatly groomed.</w:t>
      </w:r>
    </w:p>
    <w:p w14:paraId="51911456" w14:textId="77777777" w:rsidR="00EF34B4" w:rsidRPr="00EF34B4" w:rsidRDefault="00EF34B4" w:rsidP="00EF34B4">
      <w:pPr>
        <w:numPr>
          <w:ilvl w:val="0"/>
          <w:numId w:val="3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s>
        <w:suppressAutoHyphens/>
        <w:spacing w:line="240" w:lineRule="exact"/>
        <w:rPr>
          <w:sz w:val="22"/>
          <w:szCs w:val="22"/>
        </w:rPr>
      </w:pPr>
      <w:r w:rsidRPr="00EF34B4">
        <w:rPr>
          <w:i/>
          <w:sz w:val="22"/>
          <w:szCs w:val="22"/>
        </w:rPr>
        <w:t>Gum Chewing, Eating, and Drinking:</w:t>
      </w:r>
      <w:r w:rsidRPr="00EF34B4">
        <w:rPr>
          <w:sz w:val="22"/>
          <w:szCs w:val="22"/>
        </w:rPr>
        <w:t xml:space="preserve"> Gum chewing, eating, and drinking is not permitted while in view of patients and should be limited to employee break rooms.</w:t>
      </w:r>
    </w:p>
    <w:p w14:paraId="45C5FE02" w14:textId="77777777" w:rsidR="00EF34B4" w:rsidRPr="00EF34B4" w:rsidRDefault="00EF34B4" w:rsidP="00EF34B4">
      <w:pPr>
        <w:numPr>
          <w:ilvl w:val="0"/>
          <w:numId w:val="3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s>
        <w:suppressAutoHyphens/>
        <w:spacing w:after="0" w:line="240" w:lineRule="auto"/>
        <w:rPr>
          <w:sz w:val="22"/>
          <w:szCs w:val="22"/>
        </w:rPr>
      </w:pPr>
      <w:r w:rsidRPr="00EF34B4">
        <w:rPr>
          <w:i/>
          <w:iCs/>
          <w:sz w:val="22"/>
          <w:szCs w:val="22"/>
        </w:rPr>
        <w:t>Uniform</w:t>
      </w:r>
      <w:r w:rsidRPr="00EF34B4">
        <w:rPr>
          <w:sz w:val="22"/>
          <w:szCs w:val="22"/>
        </w:rPr>
        <w:t xml:space="preserve">: Walking style leather athletic or uniform shoes, clean and in good repair with socks.     All sites require scrub uniforms. Students may select their preference of scrub designs although solid pants and a solid or print scrub shirt are usually acceptable. Students may elect to purchase a lab coat to wear in departments that are cold. Site logo wear is allowed (EX- Aspirus or Marshfield Clinic tops/jackets). No athletic wear with large logos.  Zip-up or  ½ zip jackets with small pocket logo is acceptable. </w:t>
      </w:r>
    </w:p>
    <w:p w14:paraId="57AE799A" w14:textId="77777777" w:rsidR="00EF34B4" w:rsidRPr="00EF34B4" w:rsidRDefault="00EF34B4" w:rsidP="00EF34B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s>
        <w:suppressAutoHyphens/>
        <w:spacing w:after="0" w:line="240" w:lineRule="auto"/>
        <w:ind w:left="720"/>
        <w:rPr>
          <w:sz w:val="22"/>
          <w:szCs w:val="22"/>
        </w:rPr>
      </w:pPr>
    </w:p>
    <w:p w14:paraId="5B7BF1D8" w14:textId="77777777" w:rsidR="00EF34B4" w:rsidRPr="00EF34B4" w:rsidRDefault="00EF34B4" w:rsidP="00EF34B4">
      <w:pPr>
        <w:numPr>
          <w:ilvl w:val="0"/>
          <w:numId w:val="3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s>
        <w:suppressAutoHyphens/>
        <w:spacing w:after="0" w:line="240" w:lineRule="auto"/>
        <w:rPr>
          <w:sz w:val="22"/>
          <w:szCs w:val="22"/>
        </w:rPr>
      </w:pPr>
      <w:r w:rsidRPr="00EF34B4">
        <w:rPr>
          <w:i/>
          <w:iCs/>
          <w:sz w:val="22"/>
          <w:szCs w:val="22"/>
        </w:rPr>
        <w:t>Adornments:</w:t>
      </w:r>
      <w:r w:rsidRPr="00EF34B4">
        <w:rPr>
          <w:sz w:val="22"/>
          <w:szCs w:val="22"/>
        </w:rPr>
        <w:t xml:space="preserve"> Clinical sites reserve the right to request that tattoos be covered during clinical assignments.  Jewelry which does not pose a hazard for the employee or patient may be worn. Examples of dangerous jewelry include dangling earrings, earrings larger than a nickel, loose necklaces or bracelets, large or sharp rings.  Each clinical site reserves the right to request that any jewelry be removed or covered during clinical assignments.  Most clinical sites require that piercings, other than ears, must be covered or removed.  Students may be asked to remove facial piercings at their assigned clinical site.</w:t>
      </w:r>
    </w:p>
    <w:p w14:paraId="3CF9D0B3" w14:textId="77777777" w:rsidR="00EF34B4" w:rsidRPr="00EF34B4" w:rsidRDefault="00EF34B4" w:rsidP="00EF34B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s>
        <w:suppressAutoHyphens/>
        <w:spacing w:after="0" w:line="240" w:lineRule="auto"/>
        <w:rPr>
          <w:sz w:val="22"/>
          <w:szCs w:val="22"/>
        </w:rPr>
      </w:pPr>
    </w:p>
    <w:p w14:paraId="56C825B6" w14:textId="77777777" w:rsidR="00EF34B4" w:rsidRPr="00EF34B4" w:rsidRDefault="00EF34B4" w:rsidP="00EF34B4">
      <w:pPr>
        <w:numPr>
          <w:ilvl w:val="0"/>
          <w:numId w:val="3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s>
        <w:suppressAutoHyphens/>
        <w:spacing w:line="240" w:lineRule="exact"/>
        <w:rPr>
          <w:sz w:val="22"/>
          <w:szCs w:val="22"/>
        </w:rPr>
      </w:pPr>
      <w:r w:rsidRPr="00EF34B4">
        <w:rPr>
          <w:sz w:val="22"/>
          <w:szCs w:val="22"/>
        </w:rPr>
        <w:t>Surgical gowns, gloves, caps, masks, and booties to be worn over shoes will be provided by the hospital when required for surgical assignment, but not provided for rotations outside of the surgical areas.  Site provided attire must not be worn outside the clinical site.</w:t>
      </w:r>
    </w:p>
    <w:p w14:paraId="575BAA48" w14:textId="77777777" w:rsidR="00EF34B4" w:rsidRPr="00EF34B4" w:rsidRDefault="00EF34B4" w:rsidP="00EF34B4">
      <w:pPr>
        <w:numPr>
          <w:ilvl w:val="0"/>
          <w:numId w:val="3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s>
        <w:suppressAutoHyphens/>
        <w:spacing w:line="240" w:lineRule="exact"/>
        <w:rPr>
          <w:sz w:val="22"/>
          <w:szCs w:val="22"/>
        </w:rPr>
      </w:pPr>
      <w:r w:rsidRPr="00EF34B4">
        <w:rPr>
          <w:sz w:val="22"/>
          <w:szCs w:val="22"/>
        </w:rPr>
        <w:t>Lead aprons, thyroid collars and gloves are provided by the hospital and shall be worn whenever the student is in an examination when exposure may occur.</w:t>
      </w:r>
    </w:p>
    <w:p w14:paraId="72A06CF6" w14:textId="77777777" w:rsidR="00EF34B4" w:rsidRPr="00EF34B4" w:rsidRDefault="00EF34B4" w:rsidP="00EF34B4">
      <w:pPr>
        <w:numPr>
          <w:ilvl w:val="0"/>
          <w:numId w:val="30"/>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s>
        <w:suppressAutoHyphens/>
        <w:spacing w:line="240" w:lineRule="exact"/>
        <w:rPr>
          <w:sz w:val="22"/>
          <w:szCs w:val="22"/>
        </w:rPr>
      </w:pPr>
      <w:r w:rsidRPr="00EF34B4">
        <w:rPr>
          <w:sz w:val="22"/>
          <w:szCs w:val="22"/>
        </w:rPr>
        <w:t>Students are required to wear the radiation dosimeter and ID badge at all times while in a clinical assignment.  All students are required to have one complete set of lead R &amp; L markers. These are available at the NTC bookstore.</w:t>
      </w:r>
    </w:p>
    <w:p w14:paraId="661F20A0" w14:textId="64E75CFE" w:rsidR="00EF34B4" w:rsidRPr="00EF34B4" w:rsidRDefault="00EF34B4" w:rsidP="00EF34B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s>
        <w:suppressAutoHyphens/>
        <w:spacing w:after="0" w:line="240" w:lineRule="exact"/>
        <w:rPr>
          <w:sz w:val="22"/>
          <w:szCs w:val="22"/>
        </w:rPr>
        <w:sectPr w:rsidR="00EF34B4" w:rsidRPr="00EF34B4" w:rsidSect="00364907">
          <w:type w:val="continuous"/>
          <w:pgSz w:w="12240" w:h="15840" w:code="1"/>
          <w:pgMar w:top="720" w:right="1008" w:bottom="547" w:left="1008" w:header="720" w:footer="317" w:gutter="0"/>
          <w:cols w:space="720"/>
          <w:docGrid w:linePitch="272"/>
        </w:sectPr>
      </w:pPr>
      <w:r w:rsidRPr="00EF34B4">
        <w:rPr>
          <w:sz w:val="22"/>
          <w:szCs w:val="22"/>
        </w:rPr>
        <w:t>Clinical sites may ask a student to leave if not appropriately dressed.  Missed clinical assignments will need to be made up.</w:t>
      </w:r>
    </w:p>
    <w:p w14:paraId="1124E977" w14:textId="77777777" w:rsidR="00F2476A" w:rsidRPr="00E02FA5" w:rsidRDefault="00F2476A" w:rsidP="00E02FA5">
      <w:pPr>
        <w:pStyle w:val="Heading3"/>
        <w:rPr>
          <w:rStyle w:val="apple-converted-space"/>
          <w:rFonts w:ascii="Verdana" w:hAnsi="Verdana"/>
          <w:b/>
          <w:bCs/>
          <w:sz w:val="19"/>
          <w:szCs w:val="19"/>
          <w:shd w:val="clear" w:color="auto" w:fill="FFFFFF"/>
        </w:rPr>
      </w:pPr>
      <w:bookmarkStart w:id="86" w:name="_Toc212635926"/>
      <w:r w:rsidRPr="00E02FA5">
        <w:rPr>
          <w:b/>
          <w:bCs/>
          <w:shd w:val="clear" w:color="auto" w:fill="FFFFFF"/>
        </w:rPr>
        <w:lastRenderedPageBreak/>
        <w:t>Health Insurance Portability and Accountability Act of 1996 (HIPAA)</w:t>
      </w:r>
      <w:bookmarkEnd w:id="86"/>
      <w:r w:rsidRPr="00E02FA5">
        <w:rPr>
          <w:rStyle w:val="apple-converted-space"/>
          <w:rFonts w:ascii="Verdana" w:hAnsi="Verdana"/>
          <w:b/>
          <w:bCs/>
          <w:sz w:val="19"/>
          <w:szCs w:val="19"/>
          <w:shd w:val="clear" w:color="auto" w:fill="FFFFFF"/>
        </w:rPr>
        <w:t> </w:t>
      </w:r>
    </w:p>
    <w:p w14:paraId="501D2FA7" w14:textId="517A1C03" w:rsidR="00F2476A" w:rsidRPr="00EF34B4" w:rsidRDefault="00F2476A" w:rsidP="00F2476A">
      <w:pPr>
        <w:pStyle w:val="Default"/>
        <w:spacing w:line="240" w:lineRule="auto"/>
        <w:rPr>
          <w:rStyle w:val="apple-converted-space"/>
          <w:sz w:val="22"/>
          <w:szCs w:val="22"/>
          <w:shd w:val="clear" w:color="auto" w:fill="FFFFFF"/>
        </w:rPr>
      </w:pPr>
      <w:r w:rsidRPr="00EF34B4">
        <w:rPr>
          <w:sz w:val="22"/>
          <w:szCs w:val="22"/>
          <w:shd w:val="clear" w:color="auto" w:fill="FFFFFF"/>
        </w:rPr>
        <w:t>HIPAA requires confidentiality of all protected health information during the clinical education experience. Information obtained in the form of verbal, written, pictorial or electronic means are considered protected health information. Students who require access to patient health information as part of their clinical experience will protect the information in accordance with the policies and procedures of the facility and NTC. Students will not disclose or request protected health information in a manner that violates policies and procedures of NTC, the clinical affiliate, or state and federal law.</w:t>
      </w:r>
      <w:r w:rsidRPr="00EF34B4">
        <w:rPr>
          <w:rStyle w:val="apple-converted-space"/>
          <w:sz w:val="22"/>
          <w:szCs w:val="22"/>
          <w:shd w:val="clear" w:color="auto" w:fill="FFFFFF"/>
        </w:rPr>
        <w:t> </w:t>
      </w:r>
    </w:p>
    <w:p w14:paraId="0ABA0711" w14:textId="77777777" w:rsidR="00F2476A" w:rsidRPr="00EF34B4" w:rsidRDefault="00F2476A" w:rsidP="00D65DC8">
      <w:pPr>
        <w:pStyle w:val="Default"/>
        <w:numPr>
          <w:ilvl w:val="0"/>
          <w:numId w:val="24"/>
        </w:numPr>
        <w:spacing w:line="240" w:lineRule="auto"/>
        <w:rPr>
          <w:rStyle w:val="apple-converted-space"/>
          <w:sz w:val="22"/>
          <w:szCs w:val="22"/>
        </w:rPr>
      </w:pPr>
      <w:r w:rsidRPr="00EF34B4">
        <w:rPr>
          <w:sz w:val="22"/>
          <w:szCs w:val="22"/>
          <w:shd w:val="clear" w:color="auto" w:fill="FFFFFF"/>
        </w:rPr>
        <w:t>Students who violate patient confidentiality will result in disciplinary actions and may be subjected to immediate dismissal from the program depending on the violation severity.</w:t>
      </w:r>
      <w:r w:rsidRPr="00EF34B4">
        <w:rPr>
          <w:rStyle w:val="apple-converted-space"/>
          <w:rFonts w:ascii="Verdana" w:hAnsi="Verdana"/>
          <w:sz w:val="22"/>
          <w:szCs w:val="22"/>
          <w:shd w:val="clear" w:color="auto" w:fill="FFFFFF"/>
        </w:rPr>
        <w:t> </w:t>
      </w:r>
    </w:p>
    <w:p w14:paraId="1DADD226" w14:textId="77777777" w:rsidR="00F2476A" w:rsidRPr="00EF34B4" w:rsidRDefault="00F2476A" w:rsidP="00D65DC8">
      <w:pPr>
        <w:pStyle w:val="Default"/>
        <w:numPr>
          <w:ilvl w:val="0"/>
          <w:numId w:val="24"/>
        </w:numPr>
        <w:spacing w:line="240" w:lineRule="auto"/>
        <w:rPr>
          <w:sz w:val="22"/>
          <w:szCs w:val="22"/>
        </w:rPr>
      </w:pPr>
      <w:r w:rsidRPr="00EF34B4">
        <w:rPr>
          <w:sz w:val="22"/>
          <w:szCs w:val="22"/>
          <w:shd w:val="clear" w:color="auto" w:fill="FFFFFF"/>
        </w:rPr>
        <w:t>HIPAA involves both civil and criminal penalties for violations. Prison time and fines are possible for violations.</w:t>
      </w:r>
    </w:p>
    <w:p w14:paraId="3063AD69" w14:textId="47A8DC44" w:rsidR="00F2476A" w:rsidRPr="00EF34B4" w:rsidRDefault="00F2476A" w:rsidP="00D65DC8">
      <w:pPr>
        <w:pStyle w:val="Default"/>
        <w:numPr>
          <w:ilvl w:val="0"/>
          <w:numId w:val="24"/>
        </w:numPr>
        <w:spacing w:line="240" w:lineRule="auto"/>
        <w:rPr>
          <w:rStyle w:val="apple-converted-space"/>
          <w:sz w:val="22"/>
          <w:szCs w:val="22"/>
        </w:rPr>
      </w:pPr>
      <w:r w:rsidRPr="00EF34B4">
        <w:rPr>
          <w:sz w:val="22"/>
          <w:szCs w:val="22"/>
          <w:shd w:val="clear" w:color="auto" w:fill="FFFFFF"/>
        </w:rPr>
        <w:t>Based on individual health care facility requirements, student may have to complete HIPAA training and sign</w:t>
      </w:r>
      <w:r w:rsidRPr="00EF34B4">
        <w:rPr>
          <w:b/>
          <w:sz w:val="22"/>
          <w:szCs w:val="22"/>
          <w:shd w:val="clear" w:color="auto" w:fill="FFFFFF"/>
        </w:rPr>
        <w:t xml:space="preserve"> </w:t>
      </w:r>
      <w:r w:rsidRPr="00EF34B4">
        <w:rPr>
          <w:sz w:val="22"/>
          <w:szCs w:val="22"/>
          <w:shd w:val="clear" w:color="auto" w:fill="FFFFFF"/>
        </w:rPr>
        <w:t>confidentiality agreements for their clinical sites.</w:t>
      </w:r>
      <w:r w:rsidRPr="00EF34B4">
        <w:rPr>
          <w:rStyle w:val="apple-converted-space"/>
          <w:sz w:val="22"/>
          <w:szCs w:val="22"/>
          <w:shd w:val="clear" w:color="auto" w:fill="FFFFFF"/>
        </w:rPr>
        <w:t> </w:t>
      </w:r>
    </w:p>
    <w:p w14:paraId="7B00520F" w14:textId="77777777" w:rsidR="00F2476A" w:rsidRPr="00EF34B4" w:rsidRDefault="00F2476A" w:rsidP="00F2476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2"/>
          <w:szCs w:val="22"/>
        </w:rPr>
      </w:pPr>
      <w:r w:rsidRPr="00EF34B4">
        <w:rPr>
          <w:sz w:val="22"/>
          <w:szCs w:val="22"/>
        </w:rPr>
        <w:t>Clinical sites have the right to revoke all clinical privileges for any HIPAA violation.</w:t>
      </w:r>
    </w:p>
    <w:p w14:paraId="62825BFF" w14:textId="77777777" w:rsidR="00FC5996" w:rsidRPr="00FC5996" w:rsidRDefault="00FC5996" w:rsidP="00FC59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pPr>
    </w:p>
    <w:p w14:paraId="3B159F7C" w14:textId="77777777" w:rsidR="00EA0912" w:rsidRPr="00E02FA5" w:rsidRDefault="00EA0912" w:rsidP="00E02FA5">
      <w:pPr>
        <w:pStyle w:val="Heading2"/>
        <w:rPr>
          <w:rFonts w:eastAsiaTheme="minorEastAsia"/>
          <w:b/>
          <w:bCs/>
          <w:color w:val="244061" w:themeColor="accent1" w:themeShade="80"/>
          <w:szCs w:val="20"/>
        </w:rPr>
      </w:pPr>
      <w:bookmarkStart w:id="87" w:name="_Toc212635930"/>
      <w:r w:rsidRPr="00E02FA5">
        <w:rPr>
          <w:rFonts w:eastAsia="DejaVu Sans"/>
          <w:b/>
          <w:bCs/>
          <w:color w:val="244061" w:themeColor="accent1" w:themeShade="80"/>
        </w:rPr>
        <w:t>Student Health and Safety Policies</w:t>
      </w:r>
      <w:bookmarkEnd w:id="87"/>
    </w:p>
    <w:p w14:paraId="22923510" w14:textId="03523C2A" w:rsidR="00A13C50" w:rsidRPr="00E02FA5" w:rsidRDefault="00A13C50" w:rsidP="00E02FA5">
      <w:pPr>
        <w:pStyle w:val="Heading3"/>
        <w:rPr>
          <w:b/>
          <w:bCs/>
        </w:rPr>
      </w:pPr>
      <w:bookmarkStart w:id="88" w:name="_Toc212635931"/>
      <w:r w:rsidRPr="00E02FA5">
        <w:rPr>
          <w:rStyle w:val="Heading1Char"/>
          <w:b/>
          <w:bCs/>
          <w:color w:val="auto"/>
          <w:sz w:val="22"/>
          <w:szCs w:val="24"/>
        </w:rPr>
        <w:t>Infection Control</w:t>
      </w:r>
      <w:bookmarkEnd w:id="88"/>
    </w:p>
    <w:p w14:paraId="3363CB5A" w14:textId="77777777" w:rsidR="00EF34B4" w:rsidRDefault="00A13C50" w:rsidP="00EF34B4">
      <w:pPr>
        <w:pStyle w:val="Indent1"/>
        <w:tabs>
          <w:tab w:val="clear" w:pos="504"/>
          <w:tab w:val="left" w:pos="540"/>
        </w:tabs>
        <w:suppressAutoHyphens/>
        <w:spacing w:after="0"/>
        <w:ind w:left="540" w:hanging="540"/>
        <w:rPr>
          <w:sz w:val="22"/>
          <w:szCs w:val="28"/>
        </w:rPr>
      </w:pPr>
      <w:r w:rsidRPr="00EF34B4">
        <w:rPr>
          <w:sz w:val="22"/>
          <w:szCs w:val="28"/>
        </w:rPr>
        <w:t>When illness exists, students are responsible for reporting illness to the clinical instructor or faculty member an</w:t>
      </w:r>
      <w:r w:rsidR="00EF34B4">
        <w:rPr>
          <w:sz w:val="22"/>
          <w:szCs w:val="28"/>
        </w:rPr>
        <w:t xml:space="preserve">d </w:t>
      </w:r>
    </w:p>
    <w:p w14:paraId="2B4BAB26" w14:textId="77777777" w:rsidR="00287C7A" w:rsidRDefault="00A13C50" w:rsidP="00EF34B4">
      <w:pPr>
        <w:pStyle w:val="Indent1"/>
        <w:tabs>
          <w:tab w:val="clear" w:pos="504"/>
          <w:tab w:val="left" w:pos="540"/>
        </w:tabs>
        <w:suppressAutoHyphens/>
        <w:spacing w:after="0"/>
        <w:ind w:left="540" w:hanging="540"/>
        <w:rPr>
          <w:sz w:val="22"/>
          <w:szCs w:val="28"/>
        </w:rPr>
      </w:pPr>
      <w:r w:rsidRPr="00EF34B4">
        <w:rPr>
          <w:sz w:val="22"/>
          <w:szCs w:val="28"/>
        </w:rPr>
        <w:t>use sound</w:t>
      </w:r>
      <w:r w:rsidR="00EF34B4">
        <w:rPr>
          <w:sz w:val="22"/>
          <w:szCs w:val="28"/>
        </w:rPr>
        <w:t xml:space="preserve"> </w:t>
      </w:r>
      <w:r w:rsidRPr="00EF34B4">
        <w:rPr>
          <w:sz w:val="22"/>
          <w:szCs w:val="28"/>
        </w:rPr>
        <w:t>judgment when attending clinical assignments. Rashes and infections may need physician evaluation t</w:t>
      </w:r>
      <w:r w:rsidR="00287C7A">
        <w:rPr>
          <w:sz w:val="22"/>
          <w:szCs w:val="28"/>
        </w:rPr>
        <w:t xml:space="preserve">o </w:t>
      </w:r>
    </w:p>
    <w:p w14:paraId="1F88CC02" w14:textId="77777777" w:rsidR="00287C7A" w:rsidRDefault="00A13C50" w:rsidP="00EF34B4">
      <w:pPr>
        <w:pStyle w:val="Indent1"/>
        <w:tabs>
          <w:tab w:val="clear" w:pos="504"/>
          <w:tab w:val="left" w:pos="540"/>
        </w:tabs>
        <w:suppressAutoHyphens/>
        <w:spacing w:after="0"/>
        <w:ind w:left="540" w:hanging="540"/>
        <w:rPr>
          <w:sz w:val="22"/>
          <w:szCs w:val="28"/>
        </w:rPr>
      </w:pPr>
      <w:r w:rsidRPr="00EF34B4">
        <w:rPr>
          <w:sz w:val="22"/>
          <w:szCs w:val="28"/>
        </w:rPr>
        <w:t xml:space="preserve">be allowed in clinical assignments. Communicable diseases must be reported and will be referred to the infection </w:t>
      </w:r>
    </w:p>
    <w:p w14:paraId="5327D92C" w14:textId="77777777" w:rsidR="00287C7A" w:rsidRDefault="00A13C50" w:rsidP="00EF34B4">
      <w:pPr>
        <w:pStyle w:val="Indent1"/>
        <w:tabs>
          <w:tab w:val="clear" w:pos="504"/>
          <w:tab w:val="left" w:pos="540"/>
        </w:tabs>
        <w:suppressAutoHyphens/>
        <w:spacing w:after="0"/>
        <w:ind w:left="540" w:hanging="540"/>
        <w:rPr>
          <w:sz w:val="22"/>
          <w:szCs w:val="28"/>
        </w:rPr>
      </w:pPr>
      <w:r w:rsidRPr="00EF34B4">
        <w:rPr>
          <w:sz w:val="22"/>
          <w:szCs w:val="28"/>
        </w:rPr>
        <w:t xml:space="preserve">control nurse at each clinical site. The students may be required to take a leave of absence, be reassigned to a </w:t>
      </w:r>
    </w:p>
    <w:p w14:paraId="71AEB0BE" w14:textId="77777777" w:rsidR="00287C7A" w:rsidRDefault="00A13C50" w:rsidP="00287C7A">
      <w:pPr>
        <w:pStyle w:val="Indent1"/>
        <w:tabs>
          <w:tab w:val="clear" w:pos="504"/>
          <w:tab w:val="left" w:pos="540"/>
        </w:tabs>
        <w:suppressAutoHyphens/>
        <w:spacing w:after="0"/>
        <w:ind w:left="0" w:firstLine="0"/>
        <w:rPr>
          <w:sz w:val="22"/>
          <w:szCs w:val="28"/>
        </w:rPr>
      </w:pPr>
      <w:r w:rsidRPr="00EF34B4">
        <w:rPr>
          <w:sz w:val="22"/>
          <w:szCs w:val="28"/>
        </w:rPr>
        <w:t xml:space="preserve">non-patient care area, or may be referred to a primary care physician. Examples of communicable disease include </w:t>
      </w:r>
    </w:p>
    <w:p w14:paraId="29885B2A" w14:textId="77777777" w:rsidR="00287C7A" w:rsidRDefault="00A13C50" w:rsidP="00EF34B4">
      <w:pPr>
        <w:pStyle w:val="Indent1"/>
        <w:tabs>
          <w:tab w:val="clear" w:pos="504"/>
          <w:tab w:val="left" w:pos="540"/>
        </w:tabs>
        <w:suppressAutoHyphens/>
        <w:spacing w:after="0"/>
        <w:ind w:left="540" w:hanging="540"/>
        <w:rPr>
          <w:sz w:val="22"/>
          <w:szCs w:val="28"/>
        </w:rPr>
      </w:pPr>
      <w:r w:rsidRPr="00EF34B4">
        <w:rPr>
          <w:sz w:val="22"/>
          <w:szCs w:val="28"/>
        </w:rPr>
        <w:t xml:space="preserve">but are not limited to influenza, conjunctivitis, Covid and strep throat.  Students will need to provide physician </w:t>
      </w:r>
    </w:p>
    <w:p w14:paraId="710FBF4D" w14:textId="77777777" w:rsidR="00287C7A" w:rsidRDefault="00A13C50" w:rsidP="00EF34B4">
      <w:pPr>
        <w:pStyle w:val="Indent1"/>
        <w:tabs>
          <w:tab w:val="clear" w:pos="504"/>
          <w:tab w:val="left" w:pos="540"/>
        </w:tabs>
        <w:suppressAutoHyphens/>
        <w:spacing w:after="0"/>
        <w:ind w:left="540" w:hanging="540"/>
        <w:rPr>
          <w:sz w:val="22"/>
          <w:szCs w:val="28"/>
        </w:rPr>
      </w:pPr>
      <w:r w:rsidRPr="00EF34B4">
        <w:rPr>
          <w:sz w:val="22"/>
          <w:szCs w:val="28"/>
        </w:rPr>
        <w:t xml:space="preserve">approval or follow site policy to return to the clinical class. In Covid cases please refer to the current NTC Covid-19 </w:t>
      </w:r>
    </w:p>
    <w:p w14:paraId="5377DE07" w14:textId="6F1E1B71" w:rsidR="00A13C50" w:rsidRPr="00EF34B4" w:rsidRDefault="00A13C50" w:rsidP="00EF34B4">
      <w:pPr>
        <w:pStyle w:val="Indent1"/>
        <w:tabs>
          <w:tab w:val="clear" w:pos="504"/>
          <w:tab w:val="left" w:pos="540"/>
        </w:tabs>
        <w:suppressAutoHyphens/>
        <w:spacing w:after="0"/>
        <w:ind w:left="540" w:hanging="540"/>
        <w:rPr>
          <w:sz w:val="22"/>
          <w:szCs w:val="28"/>
        </w:rPr>
      </w:pPr>
      <w:r w:rsidRPr="00EF34B4">
        <w:rPr>
          <w:sz w:val="22"/>
          <w:szCs w:val="28"/>
        </w:rPr>
        <w:t>Guidelines for Students</w:t>
      </w:r>
      <w:r w:rsidR="006D3695" w:rsidRPr="00EF34B4">
        <w:rPr>
          <w:sz w:val="22"/>
          <w:szCs w:val="28"/>
        </w:rPr>
        <w:t xml:space="preserve"> </w:t>
      </w:r>
      <w:r w:rsidRPr="00EF34B4">
        <w:rPr>
          <w:sz w:val="22"/>
          <w:szCs w:val="28"/>
        </w:rPr>
        <w:t xml:space="preserve">located in Canvas. </w:t>
      </w:r>
    </w:p>
    <w:p w14:paraId="388DA7CE" w14:textId="77777777" w:rsidR="00A13C50" w:rsidRPr="00977B14" w:rsidRDefault="00A13C50" w:rsidP="00A13C50">
      <w:pPr>
        <w:pStyle w:val="Indent1"/>
        <w:tabs>
          <w:tab w:val="clear" w:pos="504"/>
          <w:tab w:val="left" w:pos="540"/>
        </w:tabs>
        <w:suppressAutoHyphens/>
        <w:spacing w:after="0"/>
        <w:ind w:left="540" w:hanging="540"/>
        <w:rPr>
          <w:szCs w:val="24"/>
        </w:rPr>
      </w:pPr>
    </w:p>
    <w:p w14:paraId="2D6B6DF1" w14:textId="77777777" w:rsidR="00A13C50" w:rsidRPr="00E02FA5" w:rsidRDefault="00A13C50" w:rsidP="00E02FA5">
      <w:pPr>
        <w:pStyle w:val="Heading3"/>
        <w:rPr>
          <w:b/>
          <w:bCs/>
        </w:rPr>
      </w:pPr>
      <w:bookmarkStart w:id="89" w:name="_Toc212635932"/>
      <w:r w:rsidRPr="00E02FA5">
        <w:rPr>
          <w:b/>
          <w:bCs/>
        </w:rPr>
        <w:t>Universal Body Substance Precautions</w:t>
      </w:r>
      <w:bookmarkEnd w:id="89"/>
    </w:p>
    <w:p w14:paraId="0D6583CE" w14:textId="77777777" w:rsidR="00A13C50" w:rsidRPr="00287C7A" w:rsidRDefault="00A13C50" w:rsidP="006B5956">
      <w:pPr>
        <w:pStyle w:val="Indent1"/>
        <w:tabs>
          <w:tab w:val="clear" w:pos="504"/>
          <w:tab w:val="left" w:pos="180"/>
        </w:tabs>
        <w:suppressAutoHyphens/>
        <w:ind w:left="540"/>
        <w:rPr>
          <w:sz w:val="22"/>
          <w:szCs w:val="22"/>
        </w:rPr>
      </w:pPr>
      <w:r w:rsidRPr="00287C7A">
        <w:rPr>
          <w:sz w:val="22"/>
          <w:szCs w:val="22"/>
        </w:rPr>
        <w:tab/>
        <w:t>Precautions must be followed whenever there is a possibility of exposure to blood/body fluids:</w:t>
      </w:r>
    </w:p>
    <w:p w14:paraId="0A7E33BB" w14:textId="726978AF" w:rsidR="00A13C50" w:rsidRPr="00287C7A" w:rsidRDefault="00A13C50" w:rsidP="00F2476A">
      <w:pPr>
        <w:pStyle w:val="Indent2"/>
        <w:suppressAutoHyphens/>
        <w:spacing w:after="0"/>
        <w:ind w:hanging="468"/>
        <w:rPr>
          <w:sz w:val="22"/>
          <w:szCs w:val="22"/>
        </w:rPr>
      </w:pPr>
      <w:r w:rsidRPr="00287C7A">
        <w:rPr>
          <w:sz w:val="22"/>
          <w:szCs w:val="22"/>
        </w:rPr>
        <w:t>a.</w:t>
      </w:r>
      <w:r w:rsidRPr="00287C7A">
        <w:rPr>
          <w:sz w:val="22"/>
          <w:szCs w:val="22"/>
        </w:rPr>
        <w:tab/>
        <w:t xml:space="preserve">Wash hands before and after patient contact.  Hands and other skin surfaces must be washed thoroughly and immediately if accidentally contaminated with blood or body fluids.  Wash hands </w:t>
      </w:r>
      <w:r w:rsidR="009C21AB" w:rsidRPr="00287C7A">
        <w:rPr>
          <w:sz w:val="22"/>
          <w:szCs w:val="22"/>
        </w:rPr>
        <w:t>after glove removal.</w:t>
      </w:r>
    </w:p>
    <w:p w14:paraId="269341C3" w14:textId="77777777" w:rsidR="00A13C50" w:rsidRPr="00287C7A" w:rsidRDefault="00A13C50" w:rsidP="00F2476A">
      <w:pPr>
        <w:pStyle w:val="Indent2"/>
        <w:suppressAutoHyphens/>
        <w:spacing w:after="0"/>
        <w:ind w:hanging="468"/>
        <w:rPr>
          <w:sz w:val="22"/>
          <w:szCs w:val="22"/>
        </w:rPr>
      </w:pPr>
      <w:r w:rsidRPr="00287C7A">
        <w:rPr>
          <w:sz w:val="22"/>
          <w:szCs w:val="22"/>
        </w:rPr>
        <w:t>b.</w:t>
      </w:r>
      <w:r w:rsidRPr="00287C7A">
        <w:rPr>
          <w:sz w:val="22"/>
          <w:szCs w:val="22"/>
        </w:rPr>
        <w:tab/>
        <w:t>Wear gloves for most procedures and always when in contact with blood, body substances, or contaminated surfaces is anticipated.</w:t>
      </w:r>
    </w:p>
    <w:p w14:paraId="7A4E8B7C" w14:textId="7EBAEBBA" w:rsidR="00A13C50" w:rsidRPr="00287C7A" w:rsidRDefault="00A13C50" w:rsidP="00F2476A">
      <w:pPr>
        <w:pStyle w:val="Indent2"/>
        <w:suppressAutoHyphens/>
        <w:spacing w:after="0"/>
        <w:ind w:hanging="468"/>
        <w:rPr>
          <w:sz w:val="22"/>
          <w:szCs w:val="22"/>
        </w:rPr>
      </w:pPr>
      <w:r w:rsidRPr="00287C7A">
        <w:rPr>
          <w:sz w:val="22"/>
          <w:szCs w:val="22"/>
        </w:rPr>
        <w:t>c.</w:t>
      </w:r>
      <w:r w:rsidRPr="00287C7A">
        <w:rPr>
          <w:sz w:val="22"/>
          <w:szCs w:val="22"/>
        </w:rPr>
        <w:tab/>
        <w:t xml:space="preserve">Generic </w:t>
      </w:r>
      <w:r w:rsidR="00F2476A" w:rsidRPr="00287C7A">
        <w:rPr>
          <w:sz w:val="22"/>
          <w:szCs w:val="22"/>
        </w:rPr>
        <w:t xml:space="preserve">face masks </w:t>
      </w:r>
      <w:r w:rsidRPr="00287C7A">
        <w:rPr>
          <w:sz w:val="22"/>
          <w:szCs w:val="22"/>
        </w:rPr>
        <w:t>may be required for some cases</w:t>
      </w:r>
      <w:r w:rsidR="009C21AB" w:rsidRPr="00287C7A">
        <w:rPr>
          <w:sz w:val="22"/>
          <w:szCs w:val="22"/>
        </w:rPr>
        <w:t xml:space="preserve"> such as OR and Interventional work</w:t>
      </w:r>
      <w:r w:rsidRPr="00287C7A">
        <w:rPr>
          <w:sz w:val="22"/>
          <w:szCs w:val="22"/>
        </w:rPr>
        <w:t xml:space="preserve">.  Students may not participate in cases requiring </w:t>
      </w:r>
      <w:r w:rsidR="009C21AB" w:rsidRPr="00287C7A">
        <w:rPr>
          <w:sz w:val="22"/>
          <w:szCs w:val="22"/>
        </w:rPr>
        <w:t xml:space="preserve">N95 </w:t>
      </w:r>
      <w:r w:rsidRPr="00287C7A">
        <w:rPr>
          <w:sz w:val="22"/>
          <w:szCs w:val="22"/>
        </w:rPr>
        <w:t xml:space="preserve">fitted masks at this time.  </w:t>
      </w:r>
    </w:p>
    <w:p w14:paraId="324A1659" w14:textId="77777777" w:rsidR="00A13C50" w:rsidRPr="00287C7A" w:rsidRDefault="00A13C50" w:rsidP="00F2476A">
      <w:pPr>
        <w:pStyle w:val="Indent2"/>
        <w:suppressAutoHyphens/>
        <w:spacing w:after="0"/>
        <w:ind w:hanging="468"/>
        <w:rPr>
          <w:sz w:val="22"/>
          <w:szCs w:val="22"/>
        </w:rPr>
      </w:pPr>
      <w:r w:rsidRPr="00287C7A">
        <w:rPr>
          <w:sz w:val="22"/>
          <w:szCs w:val="22"/>
        </w:rPr>
        <w:t>d.</w:t>
      </w:r>
      <w:r w:rsidRPr="00287C7A">
        <w:rPr>
          <w:sz w:val="22"/>
          <w:szCs w:val="22"/>
        </w:rPr>
        <w:tab/>
        <w:t>Gowns will be worn if it is possible that clothing will be soiled from splattering of blood or body substances.</w:t>
      </w:r>
    </w:p>
    <w:p w14:paraId="5F482960" w14:textId="77777777" w:rsidR="00A13C50" w:rsidRPr="00287C7A" w:rsidRDefault="00A13C50" w:rsidP="00F2476A">
      <w:pPr>
        <w:pStyle w:val="Indent2"/>
        <w:suppressAutoHyphens/>
        <w:spacing w:after="0"/>
        <w:ind w:hanging="468"/>
        <w:rPr>
          <w:sz w:val="22"/>
          <w:szCs w:val="22"/>
        </w:rPr>
      </w:pPr>
      <w:r w:rsidRPr="00287C7A">
        <w:rPr>
          <w:sz w:val="22"/>
          <w:szCs w:val="22"/>
        </w:rPr>
        <w:t>e.</w:t>
      </w:r>
      <w:r w:rsidRPr="00287C7A">
        <w:rPr>
          <w:sz w:val="22"/>
          <w:szCs w:val="22"/>
        </w:rPr>
        <w:tab/>
        <w:t>Masks and protective goggles will be worn to protect eyes and mouth from splattering, aerosolization, or more extensive contact with blood or bloody secretions during certain dental and surgical procedures, wound irrigations, suctioning, intubation, post-mortem examination, and so forth.</w:t>
      </w:r>
    </w:p>
    <w:p w14:paraId="6E6827EE" w14:textId="033988A3" w:rsidR="00A13C50" w:rsidRPr="00287C7A" w:rsidRDefault="00A13C50" w:rsidP="00F2476A">
      <w:pPr>
        <w:pStyle w:val="Indent2"/>
        <w:suppressAutoHyphens/>
        <w:spacing w:after="0"/>
        <w:ind w:hanging="468"/>
        <w:rPr>
          <w:sz w:val="22"/>
          <w:szCs w:val="22"/>
        </w:rPr>
      </w:pPr>
      <w:r w:rsidRPr="00287C7A">
        <w:rPr>
          <w:sz w:val="22"/>
          <w:szCs w:val="22"/>
        </w:rPr>
        <w:t>f.</w:t>
      </w:r>
      <w:r w:rsidRPr="00287C7A">
        <w:rPr>
          <w:sz w:val="22"/>
          <w:szCs w:val="22"/>
        </w:rPr>
        <w:tab/>
        <w:t xml:space="preserve">Treat all blood and body tissue specimens as </w:t>
      </w:r>
      <w:r w:rsidR="009C21AB" w:rsidRPr="00287C7A">
        <w:rPr>
          <w:sz w:val="22"/>
          <w:szCs w:val="22"/>
        </w:rPr>
        <w:t>biohazardous</w:t>
      </w:r>
      <w:r w:rsidRPr="00287C7A">
        <w:rPr>
          <w:sz w:val="22"/>
          <w:szCs w:val="22"/>
        </w:rPr>
        <w:t>.</w:t>
      </w:r>
    </w:p>
    <w:p w14:paraId="2CD0D06B" w14:textId="60FE321E" w:rsidR="00A13C50" w:rsidRPr="00287C7A" w:rsidRDefault="00A13C50" w:rsidP="00F2476A">
      <w:pPr>
        <w:pStyle w:val="Indent3"/>
        <w:suppressAutoHyphens/>
        <w:spacing w:after="0"/>
        <w:ind w:hanging="468"/>
        <w:rPr>
          <w:sz w:val="22"/>
          <w:szCs w:val="22"/>
        </w:rPr>
      </w:pPr>
      <w:r w:rsidRPr="00287C7A">
        <w:rPr>
          <w:sz w:val="22"/>
          <w:szCs w:val="22"/>
        </w:rPr>
        <w:t>(1)</w:t>
      </w:r>
      <w:r w:rsidRPr="00287C7A">
        <w:rPr>
          <w:sz w:val="22"/>
          <w:szCs w:val="22"/>
        </w:rPr>
        <w:tab/>
        <w:t xml:space="preserve">Wear gloves to handle the specimen and place specimen container in a plastic bag for </w:t>
      </w:r>
      <w:r w:rsidR="009C21AB" w:rsidRPr="00287C7A">
        <w:rPr>
          <w:sz w:val="22"/>
          <w:szCs w:val="22"/>
        </w:rPr>
        <w:t>lab transport.</w:t>
      </w:r>
    </w:p>
    <w:p w14:paraId="61D8758E" w14:textId="77777777" w:rsidR="00A13C50" w:rsidRPr="00287C7A" w:rsidRDefault="00A13C50" w:rsidP="00F2476A">
      <w:pPr>
        <w:pStyle w:val="Indent2"/>
        <w:suppressAutoHyphens/>
        <w:spacing w:after="0"/>
        <w:ind w:hanging="468"/>
        <w:rPr>
          <w:sz w:val="22"/>
          <w:szCs w:val="22"/>
        </w:rPr>
      </w:pPr>
      <w:r w:rsidRPr="00287C7A">
        <w:rPr>
          <w:sz w:val="22"/>
          <w:szCs w:val="22"/>
        </w:rPr>
        <w:t>g.</w:t>
      </w:r>
      <w:r w:rsidRPr="00287C7A">
        <w:rPr>
          <w:sz w:val="22"/>
          <w:szCs w:val="22"/>
        </w:rPr>
        <w:tab/>
        <w:t>Follow department protocol to clean spills of body substances from surfaces ASAP.</w:t>
      </w:r>
    </w:p>
    <w:p w14:paraId="4822BCE0" w14:textId="77777777" w:rsidR="00A13C50" w:rsidRPr="00287C7A" w:rsidRDefault="00A13C50" w:rsidP="00F2476A">
      <w:pPr>
        <w:pStyle w:val="Indent2"/>
        <w:suppressAutoHyphens/>
        <w:spacing w:after="0"/>
        <w:ind w:hanging="468"/>
        <w:rPr>
          <w:sz w:val="22"/>
          <w:szCs w:val="22"/>
        </w:rPr>
      </w:pPr>
      <w:r w:rsidRPr="00287C7A">
        <w:rPr>
          <w:sz w:val="22"/>
          <w:szCs w:val="22"/>
        </w:rPr>
        <w:t>h.</w:t>
      </w:r>
      <w:r w:rsidRPr="00287C7A">
        <w:rPr>
          <w:sz w:val="22"/>
          <w:szCs w:val="22"/>
        </w:rPr>
        <w:tab/>
        <w:t>Use extraordinary caution in handling and disposal of sharps to prevent accidental cuts and punctures.  Discard intact into a rigid, burnable container immediately after use.  Do not replace needle cover over needle. Be familiar with needleless system practices.</w:t>
      </w:r>
    </w:p>
    <w:p w14:paraId="77B4B39D" w14:textId="77777777" w:rsidR="00A13C50" w:rsidRPr="00287C7A" w:rsidRDefault="00A13C50" w:rsidP="00F2476A">
      <w:pPr>
        <w:pStyle w:val="Indent2"/>
        <w:suppressAutoHyphens/>
        <w:spacing w:after="0"/>
        <w:ind w:hanging="468"/>
        <w:rPr>
          <w:sz w:val="22"/>
          <w:szCs w:val="22"/>
        </w:rPr>
      </w:pPr>
      <w:r w:rsidRPr="00287C7A">
        <w:rPr>
          <w:sz w:val="22"/>
          <w:szCs w:val="22"/>
        </w:rPr>
        <w:t>i.</w:t>
      </w:r>
      <w:r w:rsidRPr="00287C7A">
        <w:rPr>
          <w:sz w:val="22"/>
          <w:szCs w:val="22"/>
        </w:rPr>
        <w:tab/>
        <w:t xml:space="preserve">Report all needle stick or puncture accidents, mucosal splashes, or contamination of open wounds with blood or bloody body substances immediately to your department director or supervisor.  Employee health will </w:t>
      </w:r>
      <w:r w:rsidRPr="00287C7A">
        <w:rPr>
          <w:sz w:val="22"/>
          <w:szCs w:val="22"/>
        </w:rPr>
        <w:lastRenderedPageBreak/>
        <w:t xml:space="preserve">evaluate and take appropriate action on each case.  Faculty may fill out a Maxient report form if liability insurance or health costs are incurred. </w:t>
      </w:r>
    </w:p>
    <w:p w14:paraId="6A5B90DC" w14:textId="77777777" w:rsidR="00A13C50" w:rsidRPr="00287C7A" w:rsidRDefault="00A13C50" w:rsidP="00A13C50">
      <w:pPr>
        <w:pStyle w:val="Indent2"/>
        <w:suppressAutoHyphens/>
        <w:spacing w:after="0"/>
        <w:ind w:hanging="468"/>
        <w:rPr>
          <w:sz w:val="22"/>
          <w:szCs w:val="22"/>
        </w:rPr>
      </w:pPr>
    </w:p>
    <w:p w14:paraId="55D12774" w14:textId="77777777" w:rsidR="00A13C50" w:rsidRPr="00287C7A" w:rsidRDefault="00A13C50" w:rsidP="00E02FA5">
      <w:pPr>
        <w:pStyle w:val="Heading3"/>
        <w:rPr>
          <w:b/>
          <w:bCs/>
          <w:szCs w:val="22"/>
        </w:rPr>
      </w:pPr>
      <w:bookmarkStart w:id="90" w:name="_Toc212635933"/>
      <w:r w:rsidRPr="00287C7A">
        <w:rPr>
          <w:b/>
          <w:bCs/>
          <w:szCs w:val="22"/>
        </w:rPr>
        <w:t>Health Division Latex Allergy/Sensitivity Policy Statement</w:t>
      </w:r>
      <w:bookmarkEnd w:id="90"/>
    </w:p>
    <w:p w14:paraId="53E37DAF" w14:textId="07C924B1" w:rsidR="00A13C50" w:rsidRPr="00287C7A" w:rsidRDefault="00A13C50" w:rsidP="00A13C50">
      <w:pPr>
        <w:spacing w:after="0" w:line="240" w:lineRule="auto"/>
        <w:rPr>
          <w:sz w:val="22"/>
          <w:szCs w:val="22"/>
        </w:rPr>
      </w:pPr>
      <w:r w:rsidRPr="00287C7A">
        <w:rPr>
          <w:sz w:val="22"/>
          <w:szCs w:val="22"/>
        </w:rPr>
        <w:t xml:space="preserve">Latex products are common in the medical environment. Allergic responses to latex can range from irritation and allergic contact dermatitis to the possibility of life-threatening anaphylactic shock. Guidelines have been established at Northcentral Technical College to provide information to potential allied health </w:t>
      </w:r>
      <w:r w:rsidR="009C21AB" w:rsidRPr="00287C7A">
        <w:rPr>
          <w:sz w:val="22"/>
          <w:szCs w:val="22"/>
        </w:rPr>
        <w:t>students</w:t>
      </w:r>
      <w:r w:rsidRPr="00287C7A">
        <w:rPr>
          <w:sz w:val="22"/>
          <w:szCs w:val="22"/>
        </w:rPr>
        <w:t xml:space="preserve"> and staff who are sensitive to latex.</w:t>
      </w:r>
    </w:p>
    <w:p w14:paraId="595975AB" w14:textId="77777777" w:rsidR="00A13C50" w:rsidRPr="00287C7A" w:rsidRDefault="00A13C50" w:rsidP="00A13C50">
      <w:pPr>
        <w:spacing w:after="0" w:line="240" w:lineRule="auto"/>
        <w:rPr>
          <w:sz w:val="22"/>
          <w:szCs w:val="22"/>
        </w:rPr>
      </w:pPr>
      <w:r w:rsidRPr="00287C7A">
        <w:rPr>
          <w:sz w:val="22"/>
          <w:szCs w:val="22"/>
        </w:rPr>
        <w:t>Latex free environments are seldom available in either clinical or academic settings. Therefore, an individual with a latex allergy/sensitivity wearing alternative vinyl or nitrile gloves is still exposed to latex residue of others working in the area or to latex present in the equipment, models and mannequins.  Although latex gloves are the most prominent source of latex allergen in the healthcare setting, many other products contain latex including, but not limited to:</w:t>
      </w:r>
    </w:p>
    <w:p w14:paraId="58040BD1" w14:textId="77777777" w:rsidR="00A13C50" w:rsidRPr="00287C7A" w:rsidRDefault="00A13C50" w:rsidP="00D65DC8">
      <w:pPr>
        <w:numPr>
          <w:ilvl w:val="0"/>
          <w:numId w:val="12"/>
        </w:numPr>
        <w:spacing w:after="0" w:line="240" w:lineRule="auto"/>
        <w:rPr>
          <w:sz w:val="22"/>
          <w:szCs w:val="22"/>
        </w:rPr>
      </w:pPr>
      <w:r w:rsidRPr="00287C7A">
        <w:rPr>
          <w:sz w:val="22"/>
          <w:szCs w:val="22"/>
        </w:rPr>
        <w:t xml:space="preserve">Medical items: ace bandages, Band-Aids, blood pressure equipment and stethoscopes, pads on crutches, catheters, tourniquets, teeth protectors, wheelchair cushions and tires, IV equipment, and multiple types of tubing </w:t>
      </w:r>
    </w:p>
    <w:p w14:paraId="2E4643F1" w14:textId="77777777" w:rsidR="00A13C50" w:rsidRPr="00287C7A" w:rsidRDefault="00A13C50" w:rsidP="00D65DC8">
      <w:pPr>
        <w:numPr>
          <w:ilvl w:val="0"/>
          <w:numId w:val="12"/>
        </w:numPr>
        <w:spacing w:after="0" w:line="240" w:lineRule="auto"/>
        <w:rPr>
          <w:sz w:val="22"/>
          <w:szCs w:val="22"/>
        </w:rPr>
      </w:pPr>
      <w:r w:rsidRPr="00287C7A">
        <w:rPr>
          <w:sz w:val="22"/>
          <w:szCs w:val="22"/>
        </w:rPr>
        <w:t>Non-medical items: computer mouse pads; erasers; button pads on phones; calculators and remote controls; eyepieces on cameras, binoculars and microscopes; chewing gum; lottery tickets; disposable diapers; rubber bands</w:t>
      </w:r>
    </w:p>
    <w:p w14:paraId="58A9476C" w14:textId="77777777" w:rsidR="00A13C50" w:rsidRPr="00287C7A" w:rsidRDefault="00A13C50" w:rsidP="00D65DC8">
      <w:pPr>
        <w:numPr>
          <w:ilvl w:val="0"/>
          <w:numId w:val="13"/>
        </w:numPr>
        <w:spacing w:after="0" w:line="240" w:lineRule="auto"/>
        <w:rPr>
          <w:sz w:val="22"/>
          <w:szCs w:val="22"/>
        </w:rPr>
      </w:pPr>
      <w:r w:rsidRPr="00287C7A">
        <w:rPr>
          <w:sz w:val="22"/>
          <w:szCs w:val="22"/>
        </w:rPr>
        <w:t xml:space="preserve">Standard for Surveillance/Care </w:t>
      </w:r>
    </w:p>
    <w:p w14:paraId="7125D006" w14:textId="43DD286B" w:rsidR="00A13C50" w:rsidRPr="00287C7A" w:rsidRDefault="00A13C50" w:rsidP="00D65DC8">
      <w:pPr>
        <w:numPr>
          <w:ilvl w:val="1"/>
          <w:numId w:val="13"/>
        </w:numPr>
        <w:spacing w:after="0" w:line="240" w:lineRule="auto"/>
        <w:rPr>
          <w:sz w:val="22"/>
          <w:szCs w:val="22"/>
        </w:rPr>
      </w:pPr>
      <w:r w:rsidRPr="00287C7A">
        <w:rPr>
          <w:sz w:val="22"/>
          <w:szCs w:val="22"/>
        </w:rPr>
        <w:t xml:space="preserve">Any student who has or develops symptoms consistent with latex allergy/sensitivity is advised to consult a qualified allergist for evaluation prior to enrollment in the </w:t>
      </w:r>
      <w:r w:rsidR="009C21AB" w:rsidRPr="00287C7A">
        <w:rPr>
          <w:sz w:val="22"/>
          <w:szCs w:val="22"/>
        </w:rPr>
        <w:t xml:space="preserve">Nursing or Allied Health </w:t>
      </w:r>
      <w:r w:rsidRPr="00287C7A">
        <w:rPr>
          <w:sz w:val="22"/>
          <w:szCs w:val="22"/>
        </w:rPr>
        <w:t>programs</w:t>
      </w:r>
      <w:r w:rsidR="009C21AB" w:rsidRPr="00287C7A">
        <w:rPr>
          <w:sz w:val="22"/>
          <w:szCs w:val="22"/>
        </w:rPr>
        <w:t xml:space="preserve">. </w:t>
      </w:r>
      <w:r w:rsidRPr="00287C7A">
        <w:rPr>
          <w:sz w:val="22"/>
          <w:szCs w:val="22"/>
        </w:rPr>
        <w:t>All such evaluations are at the student’s expense. If it is determined that a student suffers from a latex sensitivity/allergy and the student desires an academic adjustment, including auxiliary aids</w:t>
      </w:r>
      <w:r w:rsidR="009C21AB" w:rsidRPr="00287C7A">
        <w:rPr>
          <w:sz w:val="22"/>
          <w:szCs w:val="22"/>
        </w:rPr>
        <w:t>/</w:t>
      </w:r>
      <w:r w:rsidRPr="00287C7A">
        <w:rPr>
          <w:sz w:val="22"/>
          <w:szCs w:val="22"/>
        </w:rPr>
        <w:t>service, or reasonable accommodation due to this condition, the student must contact the NTC Center for Access and Accommodation.</w:t>
      </w:r>
    </w:p>
    <w:p w14:paraId="52AA758F" w14:textId="77777777" w:rsidR="00A13C50" w:rsidRPr="00287C7A" w:rsidRDefault="00A13C50" w:rsidP="00D65DC8">
      <w:pPr>
        <w:numPr>
          <w:ilvl w:val="1"/>
          <w:numId w:val="13"/>
        </w:numPr>
        <w:spacing w:after="0" w:line="240" w:lineRule="auto"/>
        <w:rPr>
          <w:sz w:val="22"/>
          <w:szCs w:val="22"/>
        </w:rPr>
      </w:pPr>
      <w:r w:rsidRPr="00287C7A">
        <w:rPr>
          <w:sz w:val="22"/>
          <w:szCs w:val="22"/>
        </w:rPr>
        <w:t>As with all matters related to one’s health, the utmost precautions should be taken by the student to reduce the risk of exposure and allergic reactions. This may include the carrying of an epi-pen by the individual or other precautions as advised by the student’s health care provider. It is the responsibility of the student with a latex sensitivity to understand and acknowledge the risks association with continued exposure to latex during a clinical education and healthcare career, even when reasonable accommodations are made and to regularly consult with his/her health care provider.</w:t>
      </w:r>
    </w:p>
    <w:p w14:paraId="706CC0B1" w14:textId="77777777" w:rsidR="00A13C50" w:rsidRPr="00287C7A" w:rsidRDefault="00A13C50" w:rsidP="00D65DC8">
      <w:pPr>
        <w:numPr>
          <w:ilvl w:val="0"/>
          <w:numId w:val="13"/>
        </w:numPr>
        <w:spacing w:after="0" w:line="240" w:lineRule="auto"/>
        <w:rPr>
          <w:sz w:val="22"/>
          <w:szCs w:val="22"/>
        </w:rPr>
      </w:pPr>
      <w:r w:rsidRPr="00287C7A">
        <w:rPr>
          <w:sz w:val="22"/>
          <w:szCs w:val="22"/>
        </w:rPr>
        <w:t>Standard for Minimizing Risk</w:t>
      </w:r>
    </w:p>
    <w:p w14:paraId="17294D06" w14:textId="00EC3995" w:rsidR="00A13C50" w:rsidRPr="00287C7A" w:rsidRDefault="00A13C50" w:rsidP="00D65DC8">
      <w:pPr>
        <w:numPr>
          <w:ilvl w:val="1"/>
          <w:numId w:val="13"/>
        </w:numPr>
        <w:spacing w:after="0" w:line="240" w:lineRule="auto"/>
        <w:rPr>
          <w:sz w:val="22"/>
          <w:szCs w:val="22"/>
        </w:rPr>
      </w:pPr>
      <w:r w:rsidRPr="00287C7A">
        <w:rPr>
          <w:sz w:val="22"/>
          <w:szCs w:val="22"/>
        </w:rPr>
        <w:t>In an effort to minimize the presence of latex in the College’s facilities, Northcentral Technical College will provide latex-free and powder-free gloves in all College lab facilities. Should a clinical site NOT provide latex-free gloves, the College will provide latex-free gloves for clinical use. Additionally, the College is taking the following steps to minimize latex in its facilities: 1) replacement of all gloves in use by faculty and students with nitrile or vinyl gloves; 2) maintaining an inventory of all products/equipment and supplies in the programs that contain or could contain latex; and 3) future purchasing of latex-safe supplies and equipment whenever possible.</w:t>
      </w:r>
    </w:p>
    <w:p w14:paraId="267CA96F" w14:textId="77777777" w:rsidR="00A13C50" w:rsidRPr="00287C7A" w:rsidRDefault="00A13C50" w:rsidP="00D65DC8">
      <w:pPr>
        <w:numPr>
          <w:ilvl w:val="0"/>
          <w:numId w:val="13"/>
        </w:numPr>
        <w:spacing w:after="0" w:line="240" w:lineRule="auto"/>
        <w:rPr>
          <w:sz w:val="22"/>
          <w:szCs w:val="22"/>
        </w:rPr>
      </w:pPr>
      <w:r w:rsidRPr="00287C7A">
        <w:rPr>
          <w:sz w:val="22"/>
          <w:szCs w:val="22"/>
        </w:rPr>
        <w:t>Standard Latex Allergy documentation</w:t>
      </w:r>
    </w:p>
    <w:p w14:paraId="177CE164" w14:textId="77777777" w:rsidR="00A13C50" w:rsidRPr="00287C7A" w:rsidRDefault="00A13C50" w:rsidP="00D65DC8">
      <w:pPr>
        <w:numPr>
          <w:ilvl w:val="1"/>
          <w:numId w:val="13"/>
        </w:numPr>
        <w:spacing w:after="0" w:line="240" w:lineRule="auto"/>
        <w:rPr>
          <w:sz w:val="22"/>
          <w:szCs w:val="22"/>
        </w:rPr>
      </w:pPr>
      <w:r w:rsidRPr="00287C7A">
        <w:rPr>
          <w:sz w:val="22"/>
          <w:szCs w:val="22"/>
        </w:rPr>
        <w:t xml:space="preserve">Students of all Health Programs, except Nursing Assistant, will be required to complete a Latex Allergy questionnaire and signature form on Certified Background as a part of the health requirements.   </w:t>
      </w:r>
    </w:p>
    <w:p w14:paraId="2C234645" w14:textId="77777777" w:rsidR="00022ECB" w:rsidRDefault="00022ECB" w:rsidP="00A13C50">
      <w:pPr>
        <w:rPr>
          <w:i/>
          <w:sz w:val="22"/>
          <w:szCs w:val="22"/>
        </w:rPr>
      </w:pPr>
    </w:p>
    <w:p w14:paraId="2CDF798B" w14:textId="3C79EA6E" w:rsidR="00A13C50" w:rsidRPr="00287C7A" w:rsidRDefault="00A13C50" w:rsidP="00A13C50">
      <w:pPr>
        <w:rPr>
          <w:i/>
          <w:sz w:val="22"/>
          <w:szCs w:val="22"/>
        </w:rPr>
      </w:pPr>
      <w:r w:rsidRPr="00287C7A">
        <w:rPr>
          <w:i/>
          <w:sz w:val="22"/>
          <w:szCs w:val="22"/>
        </w:rPr>
        <w:t>Note: As with all students in Health Division programs, a student with a latex sensitivity or allergy is required to satisfactorily complete all requirements and technical standards of the program to which they have been accepted.</w:t>
      </w:r>
    </w:p>
    <w:p w14:paraId="4F6F83B6" w14:textId="2E4DE7F7" w:rsidR="00022ECB" w:rsidRDefault="00A13C50" w:rsidP="00022ECB">
      <w:pPr>
        <w:pBdr>
          <w:top w:val="single" w:sz="4" w:space="1" w:color="auto"/>
          <w:left w:val="single" w:sz="4" w:space="4" w:color="auto"/>
          <w:bottom w:val="single" w:sz="4" w:space="1" w:color="auto"/>
          <w:right w:val="single" w:sz="4" w:space="4" w:color="auto"/>
        </w:pBdr>
        <w:shd w:val="clear" w:color="auto" w:fill="FFFFCC"/>
        <w:rPr>
          <w:sz w:val="18"/>
          <w:szCs w:val="18"/>
        </w:rPr>
      </w:pPr>
      <w:r w:rsidRPr="00F8289C">
        <w:rPr>
          <w:sz w:val="16"/>
          <w:szCs w:val="16"/>
        </w:rPr>
        <w:t>Amended: July 2014 – Comprehensive review, revisions made.  Improved clarity of policy by adjustments to minimization of risk language and responsibilities of the college and student.</w:t>
      </w:r>
      <w:r>
        <w:rPr>
          <w:sz w:val="16"/>
          <w:szCs w:val="16"/>
        </w:rPr>
        <w:tab/>
      </w:r>
      <w:r>
        <w:rPr>
          <w:sz w:val="16"/>
          <w:szCs w:val="16"/>
        </w:rPr>
        <w:tab/>
      </w:r>
      <w:r w:rsidRPr="00F8289C">
        <w:rPr>
          <w:sz w:val="18"/>
          <w:szCs w:val="18"/>
        </w:rPr>
        <w:t>Effective:</w:t>
      </w:r>
      <w:r>
        <w:rPr>
          <w:sz w:val="18"/>
          <w:szCs w:val="18"/>
        </w:rPr>
        <w:t xml:space="preserve"> </w:t>
      </w:r>
      <w:r w:rsidRPr="00F8289C">
        <w:rPr>
          <w:sz w:val="18"/>
          <w:szCs w:val="18"/>
        </w:rPr>
        <w:t>August 2014</w:t>
      </w:r>
      <w:bookmarkStart w:id="91" w:name="_Toc212635934"/>
    </w:p>
    <w:p w14:paraId="19FD03A3" w14:textId="77777777" w:rsidR="00022ECB" w:rsidRPr="00022ECB" w:rsidRDefault="00022ECB" w:rsidP="00022ECB">
      <w:pPr>
        <w:pBdr>
          <w:top w:val="single" w:sz="4" w:space="1" w:color="auto"/>
          <w:left w:val="single" w:sz="4" w:space="4" w:color="auto"/>
          <w:bottom w:val="single" w:sz="4" w:space="1" w:color="auto"/>
          <w:right w:val="single" w:sz="4" w:space="4" w:color="auto"/>
        </w:pBdr>
        <w:shd w:val="clear" w:color="auto" w:fill="FFFFCC"/>
        <w:rPr>
          <w:sz w:val="18"/>
          <w:szCs w:val="18"/>
        </w:rPr>
      </w:pPr>
    </w:p>
    <w:p w14:paraId="7BCA4466" w14:textId="041CC798" w:rsidR="00F2476A" w:rsidRPr="00E02FA5" w:rsidRDefault="00F2476A" w:rsidP="00E02FA5">
      <w:pPr>
        <w:pStyle w:val="Heading3"/>
        <w:rPr>
          <w:b/>
          <w:bCs/>
        </w:rPr>
      </w:pPr>
      <w:r w:rsidRPr="00E02FA5">
        <w:rPr>
          <w:b/>
          <w:bCs/>
        </w:rPr>
        <w:lastRenderedPageBreak/>
        <w:t>MRI Safety in Clinical</w:t>
      </w:r>
      <w:bookmarkEnd w:id="91"/>
    </w:p>
    <w:p w14:paraId="19AEF1B9" w14:textId="77777777" w:rsidR="00F2476A" w:rsidRPr="00287C7A" w:rsidRDefault="00F2476A" w:rsidP="00F2476A">
      <w:pPr>
        <w:spacing w:line="240" w:lineRule="auto"/>
        <w:rPr>
          <w:rFonts w:cstheme="minorHAnsi"/>
          <w:color w:val="000000"/>
          <w:sz w:val="22"/>
          <w:szCs w:val="24"/>
        </w:rPr>
      </w:pPr>
      <w:r w:rsidRPr="00287C7A">
        <w:rPr>
          <w:rFonts w:cstheme="minorHAnsi"/>
          <w:color w:val="000000"/>
          <w:sz w:val="22"/>
          <w:szCs w:val="24"/>
        </w:rPr>
        <w:t>Prior to starting clinical in the first fall, new radiography students will view a video on MRI safety in Canvas, NTC’s learning management system.  The student confirms watching this video by answering questions related to the video.</w:t>
      </w:r>
    </w:p>
    <w:p w14:paraId="677BF2A3" w14:textId="6880997A" w:rsidR="00F2476A" w:rsidRPr="00287C7A" w:rsidRDefault="00F2476A" w:rsidP="00F2476A">
      <w:pPr>
        <w:spacing w:line="240" w:lineRule="auto"/>
        <w:rPr>
          <w:rFonts w:ascii="Arial" w:hAnsi="Arial" w:cs="Arial"/>
          <w:color w:val="000000"/>
          <w:sz w:val="24"/>
          <w:szCs w:val="24"/>
        </w:rPr>
      </w:pPr>
      <w:r w:rsidRPr="00287C7A">
        <w:rPr>
          <w:rFonts w:cstheme="minorHAnsi"/>
          <w:color w:val="000000"/>
          <w:sz w:val="22"/>
          <w:szCs w:val="24"/>
        </w:rPr>
        <w:t>Students then complete an MRI questionnaire. This questionnaire is to be filled out during clinical orientation, the second week of the fall semester by all students.   Any answers of yes will be followed up on by NTC radiography faculty and MRI staff. Due to the nature of MRI, students rotating through MRI with any of the conditions mentioned on the form may not be able to go into the actual MRI room without documentation of a recent MRI scan or a negative Foreign Body Orbit x-ray image.  HIPAA will be followed regards to health information- it will remain confidential</w:t>
      </w:r>
    </w:p>
    <w:p w14:paraId="19184C68" w14:textId="73AA2246" w:rsidR="00F2476A" w:rsidRPr="00287C7A" w:rsidRDefault="00F2476A" w:rsidP="00F2476A">
      <w:pPr>
        <w:spacing w:after="0" w:line="240" w:lineRule="auto"/>
        <w:rPr>
          <w:sz w:val="22"/>
          <w:szCs w:val="22"/>
        </w:rPr>
      </w:pPr>
      <w:r w:rsidRPr="00287C7A">
        <w:rPr>
          <w:sz w:val="22"/>
          <w:szCs w:val="22"/>
        </w:rPr>
        <w:t>Students will be rotated through various other modalities in their 2</w:t>
      </w:r>
      <w:r w:rsidRPr="00287C7A">
        <w:rPr>
          <w:sz w:val="22"/>
          <w:szCs w:val="22"/>
          <w:vertAlign w:val="superscript"/>
        </w:rPr>
        <w:t>nd</w:t>
      </w:r>
      <w:r w:rsidRPr="00287C7A">
        <w:rPr>
          <w:sz w:val="22"/>
          <w:szCs w:val="22"/>
        </w:rPr>
        <w:t xml:space="preserve"> year of clinical. One of these will be MRI.  Prior to this rotation, students must complete an updated MRI safety record form.  Should a student check yes to any of the items listed, they must follow up with program faculty. Any changes in health that would result in answering yes to any area on the MRI safety record form must be reported to program faculty. See MRI safety form</w:t>
      </w:r>
      <w:r w:rsidR="00F7681D" w:rsidRPr="00287C7A">
        <w:rPr>
          <w:sz w:val="22"/>
          <w:szCs w:val="22"/>
        </w:rPr>
        <w:t xml:space="preserve"> is available in Canvas Clinical courses.</w:t>
      </w:r>
    </w:p>
    <w:p w14:paraId="7FE160F4" w14:textId="77777777" w:rsidR="00F2476A" w:rsidRPr="00FC5996" w:rsidRDefault="00F2476A" w:rsidP="00F2476A">
      <w:pPr>
        <w:pBdr>
          <w:top w:val="single" w:sz="4" w:space="1" w:color="auto"/>
          <w:left w:val="single" w:sz="4" w:space="4" w:color="auto"/>
          <w:bottom w:val="single" w:sz="4" w:space="1" w:color="auto"/>
          <w:right w:val="single" w:sz="4" w:space="4" w:color="auto"/>
        </w:pBdr>
        <w:shd w:val="clear" w:color="auto" w:fill="FFFFCC"/>
        <w:rPr>
          <w:rFonts w:ascii="Tahoma" w:hAnsi="Tahoma" w:cs="Tahoma"/>
          <w:sz w:val="14"/>
          <w:szCs w:val="22"/>
        </w:rPr>
      </w:pPr>
      <w:r w:rsidRPr="00FC5996">
        <w:rPr>
          <w:rFonts w:ascii="Tahoma" w:hAnsi="Tahoma" w:cs="Tahoma"/>
          <w:sz w:val="14"/>
          <w:szCs w:val="22"/>
        </w:rPr>
        <w:t>Revised on 1/22</w:t>
      </w:r>
    </w:p>
    <w:p w14:paraId="5F1209C1" w14:textId="77777777" w:rsidR="00A13C50" w:rsidRDefault="00A13C50" w:rsidP="00A13C50">
      <w:pPr>
        <w:spacing w:after="0" w:line="240" w:lineRule="auto"/>
        <w:rPr>
          <w:szCs w:val="24"/>
        </w:rPr>
      </w:pPr>
    </w:p>
    <w:p w14:paraId="520D258D" w14:textId="77777777" w:rsidR="00A13C50" w:rsidRPr="00E02FA5" w:rsidRDefault="00A13C50" w:rsidP="00E02FA5">
      <w:pPr>
        <w:pStyle w:val="Heading3"/>
        <w:rPr>
          <w:rFonts w:eastAsia="Times New Roman"/>
          <w:b/>
          <w:bCs/>
          <w:caps/>
        </w:rPr>
      </w:pPr>
      <w:bookmarkStart w:id="92" w:name="_Toc212635935"/>
      <w:r w:rsidRPr="00E02FA5">
        <w:rPr>
          <w:rFonts w:eastAsia="Times New Roman"/>
          <w:b/>
          <w:bCs/>
        </w:rPr>
        <w:t>Personnel Radiation Monitoring</w:t>
      </w:r>
      <w:bookmarkEnd w:id="92"/>
    </w:p>
    <w:p w14:paraId="5D667666" w14:textId="7E4AB879" w:rsidR="00A13C50" w:rsidRPr="00287C7A" w:rsidRDefault="00A13C50" w:rsidP="00A13C50">
      <w:pPr>
        <w:spacing w:after="0" w:line="240" w:lineRule="auto"/>
        <w:ind w:right="-270"/>
        <w:rPr>
          <w:rFonts w:eastAsia="Times New Roman" w:cstheme="minorHAnsi"/>
          <w:sz w:val="22"/>
          <w:szCs w:val="32"/>
        </w:rPr>
      </w:pPr>
      <w:r w:rsidRPr="00287C7A">
        <w:rPr>
          <w:rFonts w:eastAsia="Times New Roman" w:cstheme="minorHAnsi"/>
          <w:sz w:val="22"/>
          <w:szCs w:val="32"/>
        </w:rPr>
        <w:t>Students in</w:t>
      </w:r>
      <w:r w:rsidR="009C21AB" w:rsidRPr="00287C7A">
        <w:rPr>
          <w:rFonts w:eastAsia="Times New Roman" w:cstheme="minorHAnsi"/>
          <w:sz w:val="22"/>
          <w:szCs w:val="32"/>
        </w:rPr>
        <w:t xml:space="preserve"> Radiography</w:t>
      </w:r>
      <w:r w:rsidRPr="00287C7A">
        <w:rPr>
          <w:rFonts w:eastAsia="Times New Roman" w:cstheme="minorHAnsi"/>
          <w:sz w:val="22"/>
          <w:szCs w:val="32"/>
        </w:rPr>
        <w:t xml:space="preserve"> at Northcentral Technical College require radiation monitoring.  Workers</w:t>
      </w:r>
      <w:r w:rsidR="00F7681D" w:rsidRPr="00287C7A">
        <w:rPr>
          <w:rFonts w:eastAsia="Times New Roman" w:cstheme="minorHAnsi"/>
          <w:sz w:val="22"/>
          <w:szCs w:val="32"/>
        </w:rPr>
        <w:t xml:space="preserve"> and </w:t>
      </w:r>
      <w:r w:rsidRPr="00287C7A">
        <w:rPr>
          <w:rFonts w:eastAsia="Times New Roman" w:cstheme="minorHAnsi"/>
          <w:sz w:val="22"/>
          <w:szCs w:val="32"/>
        </w:rPr>
        <w:t>students likely to receive 10% of the allowable annual dose limit are required to wear dosimeters.  The Federal government has defined annual dose limits as follows:</w:t>
      </w:r>
    </w:p>
    <w:p w14:paraId="439A8827" w14:textId="77777777" w:rsidR="00F7681D" w:rsidRDefault="00F7681D" w:rsidP="00A13C50">
      <w:pPr>
        <w:spacing w:after="0" w:line="240" w:lineRule="auto"/>
        <w:ind w:right="-270"/>
        <w:rPr>
          <w:rFonts w:eastAsia="Times New Roman" w:cstheme="minorHAnsi"/>
          <w:szCs w:val="28"/>
        </w:rPr>
      </w:pPr>
    </w:p>
    <w:p w14:paraId="3C1321E1" w14:textId="444D9FBC" w:rsidR="00F7681D" w:rsidRPr="00287C7A" w:rsidRDefault="00F7681D" w:rsidP="00F7681D">
      <w:pPr>
        <w:pBdr>
          <w:top w:val="single" w:sz="4" w:space="1" w:color="auto"/>
          <w:left w:val="single" w:sz="4" w:space="4" w:color="auto"/>
          <w:bottom w:val="single" w:sz="4" w:space="1" w:color="auto"/>
          <w:right w:val="single" w:sz="4" w:space="4" w:color="auto"/>
        </w:pBdr>
        <w:spacing w:after="0" w:line="240" w:lineRule="auto"/>
        <w:ind w:right="-270" w:firstLine="720"/>
        <w:rPr>
          <w:rFonts w:eastAsia="Times New Roman" w:cstheme="minorHAnsi"/>
          <w:b/>
          <w:bCs/>
          <w:color w:val="365F91" w:themeColor="accent1" w:themeShade="BF"/>
          <w:sz w:val="22"/>
          <w:szCs w:val="32"/>
        </w:rPr>
      </w:pPr>
      <w:r w:rsidRPr="00287C7A">
        <w:rPr>
          <w:rFonts w:eastAsia="Times New Roman" w:cstheme="minorHAnsi"/>
          <w:b/>
          <w:bCs/>
          <w:color w:val="365F91" w:themeColor="accent1" w:themeShade="BF"/>
          <w:sz w:val="22"/>
          <w:szCs w:val="32"/>
        </w:rPr>
        <w:t xml:space="preserve">                                                                       Body Part Dose Limits</w:t>
      </w:r>
    </w:p>
    <w:p w14:paraId="12190612" w14:textId="3DE06541" w:rsidR="00F7681D" w:rsidRPr="00F7681D" w:rsidRDefault="00F7681D" w:rsidP="00F7681D">
      <w:pPr>
        <w:pBdr>
          <w:top w:val="single" w:sz="4" w:space="1" w:color="auto"/>
          <w:left w:val="single" w:sz="4" w:space="4" w:color="auto"/>
          <w:bottom w:val="single" w:sz="4" w:space="1" w:color="auto"/>
          <w:right w:val="single" w:sz="4" w:space="4" w:color="auto"/>
        </w:pBdr>
        <w:spacing w:after="0" w:line="240" w:lineRule="auto"/>
        <w:ind w:right="-270"/>
        <w:jc w:val="center"/>
        <w:rPr>
          <w:rFonts w:eastAsia="Times New Roman" w:cstheme="minorHAnsi"/>
          <w:sz w:val="22"/>
          <w:szCs w:val="32"/>
        </w:rPr>
      </w:pPr>
      <w:r w:rsidRPr="00F7681D">
        <w:rPr>
          <w:rFonts w:eastAsia="Times New Roman" w:cstheme="minorHAnsi"/>
          <w:sz w:val="22"/>
          <w:szCs w:val="32"/>
        </w:rPr>
        <w:t>Whole Body; 5000 mrem or 50 mSv</w:t>
      </w:r>
    </w:p>
    <w:p w14:paraId="697FE4A9" w14:textId="5660879C" w:rsidR="00F7681D" w:rsidRPr="00F7681D" w:rsidRDefault="00F7681D" w:rsidP="00F7681D">
      <w:pPr>
        <w:pBdr>
          <w:top w:val="single" w:sz="4" w:space="1" w:color="auto"/>
          <w:left w:val="single" w:sz="4" w:space="4" w:color="auto"/>
          <w:bottom w:val="single" w:sz="4" w:space="1" w:color="auto"/>
          <w:right w:val="single" w:sz="4" w:space="4" w:color="auto"/>
        </w:pBdr>
        <w:spacing w:after="0" w:line="240" w:lineRule="auto"/>
        <w:ind w:right="-270"/>
        <w:jc w:val="center"/>
        <w:rPr>
          <w:rFonts w:eastAsia="Times New Roman" w:cstheme="minorHAnsi"/>
          <w:sz w:val="22"/>
          <w:szCs w:val="32"/>
        </w:rPr>
      </w:pPr>
      <w:r w:rsidRPr="00F7681D">
        <w:rPr>
          <w:rFonts w:eastAsia="Times New Roman" w:cstheme="minorHAnsi"/>
          <w:sz w:val="22"/>
          <w:szCs w:val="32"/>
        </w:rPr>
        <w:t>Lens of the eye; 15,000 or 150 mSv</w:t>
      </w:r>
    </w:p>
    <w:p w14:paraId="2A70D530" w14:textId="6700617C" w:rsidR="00F7681D" w:rsidRDefault="00F7681D" w:rsidP="00F7681D">
      <w:pPr>
        <w:pBdr>
          <w:top w:val="single" w:sz="4" w:space="1" w:color="auto"/>
          <w:left w:val="single" w:sz="4" w:space="4" w:color="auto"/>
          <w:bottom w:val="single" w:sz="4" w:space="1" w:color="auto"/>
          <w:right w:val="single" w:sz="4" w:space="4" w:color="auto"/>
        </w:pBdr>
        <w:spacing w:after="0" w:line="240" w:lineRule="auto"/>
        <w:ind w:right="-270"/>
        <w:jc w:val="center"/>
        <w:rPr>
          <w:rFonts w:eastAsia="Times New Roman" w:cstheme="minorHAnsi"/>
          <w:sz w:val="22"/>
          <w:szCs w:val="32"/>
        </w:rPr>
      </w:pPr>
      <w:r w:rsidRPr="00F7681D">
        <w:rPr>
          <w:rFonts w:eastAsia="Times New Roman" w:cstheme="minorHAnsi"/>
          <w:sz w:val="22"/>
          <w:szCs w:val="32"/>
        </w:rPr>
        <w:t>Extremities</w:t>
      </w:r>
      <w:r>
        <w:rPr>
          <w:rFonts w:eastAsia="Times New Roman" w:cstheme="minorHAnsi"/>
          <w:sz w:val="22"/>
          <w:szCs w:val="32"/>
        </w:rPr>
        <w:t xml:space="preserve"> and Shallow</w:t>
      </w:r>
      <w:r w:rsidRPr="00F7681D">
        <w:rPr>
          <w:rFonts w:eastAsia="Times New Roman" w:cstheme="minorHAnsi"/>
          <w:sz w:val="22"/>
          <w:szCs w:val="32"/>
        </w:rPr>
        <w:t>; 50,000 mrem or 500 mSv</w:t>
      </w:r>
    </w:p>
    <w:p w14:paraId="3AA368B9" w14:textId="49270774" w:rsidR="00115AD1" w:rsidRPr="00F7681D" w:rsidRDefault="00115AD1" w:rsidP="00F7681D">
      <w:pPr>
        <w:pBdr>
          <w:top w:val="single" w:sz="4" w:space="1" w:color="auto"/>
          <w:left w:val="single" w:sz="4" w:space="4" w:color="auto"/>
          <w:bottom w:val="single" w:sz="4" w:space="1" w:color="auto"/>
          <w:right w:val="single" w:sz="4" w:space="4" w:color="auto"/>
        </w:pBdr>
        <w:spacing w:after="0" w:line="240" w:lineRule="auto"/>
        <w:ind w:right="-270"/>
        <w:jc w:val="center"/>
        <w:rPr>
          <w:rFonts w:eastAsia="Times New Roman" w:cstheme="minorHAnsi"/>
          <w:sz w:val="22"/>
          <w:szCs w:val="32"/>
        </w:rPr>
      </w:pPr>
      <w:r>
        <w:rPr>
          <w:rFonts w:eastAsia="Times New Roman" w:cstheme="minorHAnsi"/>
          <w:sz w:val="22"/>
          <w:szCs w:val="32"/>
        </w:rPr>
        <w:t>Declared pregnant worker/student; 5mrem or .05 mSv</w:t>
      </w:r>
    </w:p>
    <w:p w14:paraId="3ED921A3" w14:textId="0B2A0352" w:rsidR="00A13C50" w:rsidRPr="00115AD1" w:rsidRDefault="00115AD1" w:rsidP="00115AD1">
      <w:pPr>
        <w:spacing w:after="100" w:afterAutospacing="1" w:line="240" w:lineRule="auto"/>
        <w:ind w:left="-360" w:right="-270"/>
        <w:rPr>
          <w:rFonts w:ascii="Source Sans Pro" w:eastAsia="Times New Roman" w:hAnsi="Source Sans Pro" w:cs="Times New Roman"/>
          <w:color w:val="2E2E2D"/>
          <w:szCs w:val="22"/>
        </w:rPr>
      </w:pPr>
      <w:r w:rsidRPr="00115AD1">
        <w:rPr>
          <w:rFonts w:ascii="Source Sans Pro" w:eastAsia="Times New Roman" w:hAnsi="Source Sans Pro" w:cs="Times New Roman"/>
          <w:color w:val="2E2E2D"/>
          <w:szCs w:val="22"/>
        </w:rPr>
        <w:t>*millirem (mrem) or milliSieverts (mSv)</w:t>
      </w:r>
    </w:p>
    <w:p w14:paraId="2AEC4A59" w14:textId="77777777" w:rsidR="00A13C50" w:rsidRPr="00287C7A" w:rsidRDefault="00A13C50" w:rsidP="00A13C50">
      <w:pPr>
        <w:tabs>
          <w:tab w:val="left" w:pos="1008"/>
        </w:tabs>
        <w:suppressAutoHyphens/>
        <w:spacing w:after="0" w:line="240" w:lineRule="auto"/>
        <w:rPr>
          <w:sz w:val="22"/>
          <w:szCs w:val="28"/>
        </w:rPr>
      </w:pPr>
      <w:r w:rsidRPr="00287C7A">
        <w:rPr>
          <w:sz w:val="22"/>
          <w:szCs w:val="28"/>
        </w:rPr>
        <w:t xml:space="preserve">Students are required to wear radiation monitoring badges at all times during clinical and when required for lab procedures in the NTC radiography suite.  Dosimeters are ordered through an outside company; Landauer   </w:t>
      </w:r>
      <w:hyperlink r:id="rId31" w:history="1">
        <w:r w:rsidRPr="00287C7A">
          <w:rPr>
            <w:rStyle w:val="Hyperlink"/>
            <w:sz w:val="22"/>
            <w:szCs w:val="28"/>
          </w:rPr>
          <w:t>www.landauer.com</w:t>
        </w:r>
      </w:hyperlink>
      <w:r w:rsidRPr="00287C7A">
        <w:rPr>
          <w:rStyle w:val="Hyperlink"/>
          <w:color w:val="auto"/>
          <w:sz w:val="22"/>
          <w:szCs w:val="28"/>
          <w:u w:val="none"/>
        </w:rPr>
        <w:t>.</w:t>
      </w:r>
      <w:r w:rsidRPr="00287C7A">
        <w:rPr>
          <w:sz w:val="22"/>
          <w:szCs w:val="28"/>
        </w:rPr>
        <w:t xml:space="preserve">  Dosimeter companies require your name, ID number (NTC student ID is used), birthdate and gender at birth.  NTC will share that data with Landauer and Aspirus Wausau Hospital Physicists to assure your Radiation Safety.  Landauer Data Protection Statement is available for review in Canvas.  Dosimeter cost is not incurred by the student, but by Aspirus Wausau Hospital.  The Radiation Physicist of Aspirus Hospital will also confer with program faculty when monitoring badge reports.  </w:t>
      </w:r>
    </w:p>
    <w:p w14:paraId="45ED13E5" w14:textId="77777777" w:rsidR="00A13C50" w:rsidRPr="00287C7A" w:rsidRDefault="00A13C50" w:rsidP="00A13C50">
      <w:pPr>
        <w:tabs>
          <w:tab w:val="left" w:pos="1008"/>
        </w:tabs>
        <w:suppressAutoHyphens/>
        <w:spacing w:after="0" w:line="240" w:lineRule="auto"/>
        <w:rPr>
          <w:sz w:val="22"/>
          <w:szCs w:val="28"/>
        </w:rPr>
      </w:pPr>
    </w:p>
    <w:p w14:paraId="332110AF" w14:textId="77777777" w:rsidR="00A13C50" w:rsidRPr="00287C7A" w:rsidRDefault="00A13C50" w:rsidP="00A13C50">
      <w:pPr>
        <w:tabs>
          <w:tab w:val="left" w:pos="1008"/>
        </w:tabs>
        <w:suppressAutoHyphens/>
        <w:spacing w:after="0" w:line="240" w:lineRule="auto"/>
        <w:rPr>
          <w:sz w:val="22"/>
          <w:szCs w:val="28"/>
        </w:rPr>
      </w:pPr>
      <w:r w:rsidRPr="00287C7A">
        <w:rPr>
          <w:sz w:val="22"/>
          <w:szCs w:val="28"/>
        </w:rPr>
        <w:t xml:space="preserve">Dosimeters are considered part of the proper complete uniform. They should be worn in the area of the collar.  When a lead apron is worn, the badge should be placed on the outside of the apron.  Students who do not have their radiation monitor available for clinical class will be asked to leave clinical and missed clinical assignments will be re-assigned.  Lost badges are reported immediately to program faculty for replacement. </w:t>
      </w:r>
    </w:p>
    <w:p w14:paraId="1689D0E9" w14:textId="77777777" w:rsidR="00A13C50" w:rsidRPr="00287C7A" w:rsidRDefault="00A13C50" w:rsidP="00A13C50">
      <w:pPr>
        <w:tabs>
          <w:tab w:val="left" w:pos="1008"/>
        </w:tabs>
        <w:suppressAutoHyphens/>
        <w:spacing w:after="0" w:line="240" w:lineRule="auto"/>
        <w:rPr>
          <w:sz w:val="22"/>
          <w:szCs w:val="28"/>
        </w:rPr>
      </w:pPr>
    </w:p>
    <w:p w14:paraId="2E76D219" w14:textId="14C6B137" w:rsidR="00A13C50" w:rsidRPr="00287C7A" w:rsidRDefault="00A13C50" w:rsidP="00A13C50">
      <w:pPr>
        <w:tabs>
          <w:tab w:val="left" w:pos="1008"/>
        </w:tabs>
        <w:suppressAutoHyphens/>
        <w:spacing w:after="0" w:line="240" w:lineRule="auto"/>
        <w:rPr>
          <w:sz w:val="22"/>
          <w:szCs w:val="28"/>
        </w:rPr>
      </w:pPr>
      <w:r w:rsidRPr="00287C7A">
        <w:rPr>
          <w:sz w:val="22"/>
          <w:szCs w:val="28"/>
        </w:rPr>
        <w:t xml:space="preserve">Lead aprons, thyroid collars and gloves are provided by the hospital and </w:t>
      </w:r>
      <w:r w:rsidR="009C21AB" w:rsidRPr="00287C7A">
        <w:rPr>
          <w:sz w:val="22"/>
          <w:szCs w:val="28"/>
        </w:rPr>
        <w:t>on campus</w:t>
      </w:r>
      <w:r w:rsidRPr="00287C7A">
        <w:rPr>
          <w:sz w:val="22"/>
          <w:szCs w:val="28"/>
        </w:rPr>
        <w:t xml:space="preserve"> and shall be worn whenever the student is in an examination when exposure may occur.  Students may not hold image receptors.</w:t>
      </w:r>
      <w:r w:rsidR="009C21AB" w:rsidRPr="00287C7A">
        <w:rPr>
          <w:sz w:val="22"/>
          <w:szCs w:val="28"/>
        </w:rPr>
        <w:t xml:space="preserve">  </w:t>
      </w:r>
      <w:r w:rsidRPr="00287C7A">
        <w:rPr>
          <w:sz w:val="22"/>
          <w:szCs w:val="28"/>
        </w:rPr>
        <w:t>Monitors are changed four times a year</w:t>
      </w:r>
      <w:r w:rsidR="009C21AB" w:rsidRPr="00287C7A">
        <w:rPr>
          <w:sz w:val="22"/>
          <w:szCs w:val="28"/>
        </w:rPr>
        <w:t xml:space="preserve"> on campus with faculty when the new badge is issued.  </w:t>
      </w:r>
      <w:r w:rsidRPr="00287C7A">
        <w:rPr>
          <w:sz w:val="22"/>
          <w:szCs w:val="28"/>
        </w:rPr>
        <w:t xml:space="preserve">Students are expected to check their radiation exposure by signing in online.  Students verify they have checked online records by recording in their case record books. </w:t>
      </w:r>
    </w:p>
    <w:p w14:paraId="1F66C840" w14:textId="77777777" w:rsidR="00A13C50" w:rsidRPr="00287C7A" w:rsidRDefault="00A13C50" w:rsidP="00A13C50">
      <w:pPr>
        <w:tabs>
          <w:tab w:val="left" w:pos="1008"/>
        </w:tabs>
        <w:suppressAutoHyphens/>
        <w:spacing w:after="0" w:line="240" w:lineRule="auto"/>
        <w:rPr>
          <w:sz w:val="22"/>
          <w:szCs w:val="28"/>
        </w:rPr>
      </w:pPr>
    </w:p>
    <w:p w14:paraId="451CF772" w14:textId="77777777" w:rsidR="00A13C50" w:rsidRPr="00287C7A" w:rsidRDefault="00A13C50" w:rsidP="009C21AB">
      <w:pPr>
        <w:pStyle w:val="Indent1"/>
        <w:pBdr>
          <w:top w:val="single" w:sz="4" w:space="1" w:color="auto"/>
          <w:left w:val="single" w:sz="4" w:space="4" w:color="auto"/>
          <w:bottom w:val="single" w:sz="4" w:space="1" w:color="auto"/>
          <w:right w:val="single" w:sz="4" w:space="4" w:color="auto"/>
        </w:pBdr>
        <w:tabs>
          <w:tab w:val="clear" w:pos="504"/>
          <w:tab w:val="left" w:pos="0"/>
        </w:tabs>
        <w:suppressAutoHyphens/>
        <w:spacing w:after="0" w:line="240" w:lineRule="auto"/>
        <w:ind w:left="0" w:firstLine="0"/>
        <w:rPr>
          <w:sz w:val="22"/>
          <w:szCs w:val="28"/>
        </w:rPr>
      </w:pPr>
      <w:r w:rsidRPr="00287C7A">
        <w:rPr>
          <w:sz w:val="22"/>
          <w:szCs w:val="28"/>
        </w:rPr>
        <w:t>Students may NOT perform radiographic procedures on known pregnant patients, regardless of circumstances. They may assist the radiographer only.  Students cannot hold patients or image receptors during procedures when other immobilization methods are the appropriate standard of care.   Students are expected to utilize personal shielding during all fluoroscopy and mobile exams.</w:t>
      </w:r>
    </w:p>
    <w:p w14:paraId="0279E9C2" w14:textId="77777777" w:rsidR="00B50B26" w:rsidRPr="00287C7A" w:rsidRDefault="00B50B26" w:rsidP="00A13C50">
      <w:pPr>
        <w:spacing w:after="0" w:line="240" w:lineRule="auto"/>
        <w:ind w:right="-270"/>
        <w:rPr>
          <w:rFonts w:eastAsia="Times New Roman" w:cstheme="minorHAnsi"/>
          <w:sz w:val="22"/>
          <w:szCs w:val="32"/>
        </w:rPr>
      </w:pPr>
    </w:p>
    <w:p w14:paraId="5877E912" w14:textId="31FBB44F" w:rsidR="006B5956" w:rsidRPr="00287C7A" w:rsidRDefault="00A13C50" w:rsidP="006B5956">
      <w:pPr>
        <w:spacing w:after="0" w:line="240" w:lineRule="auto"/>
        <w:ind w:right="-270"/>
        <w:rPr>
          <w:rFonts w:eastAsia="Times New Roman" w:cstheme="minorHAnsi"/>
          <w:noProof/>
          <w:sz w:val="22"/>
          <w:szCs w:val="32"/>
        </w:rPr>
      </w:pPr>
      <w:r w:rsidRPr="00287C7A">
        <w:rPr>
          <w:rFonts w:eastAsia="Times New Roman" w:cstheme="minorHAnsi"/>
          <w:sz w:val="22"/>
          <w:szCs w:val="32"/>
        </w:rPr>
        <w:lastRenderedPageBreak/>
        <w:t>Reported exposures are reviewed by the Radiation Safety Officer to determine if an ALARA investigation level has been reached.  </w:t>
      </w:r>
      <w:r w:rsidRPr="00287C7A">
        <w:rPr>
          <w:rFonts w:eastAsia="Times New Roman" w:cstheme="minorHAnsi"/>
          <w:b/>
          <w:bCs/>
          <w:sz w:val="22"/>
          <w:szCs w:val="32"/>
        </w:rPr>
        <w:t>ALARA</w:t>
      </w:r>
      <w:r w:rsidRPr="00287C7A">
        <w:rPr>
          <w:rFonts w:eastAsia="Times New Roman" w:cstheme="minorHAnsi"/>
          <w:sz w:val="22"/>
          <w:szCs w:val="32"/>
        </w:rPr>
        <w:t xml:space="preserve"> or “</w:t>
      </w:r>
      <w:r w:rsidRPr="00287C7A">
        <w:rPr>
          <w:rFonts w:eastAsia="Times New Roman" w:cstheme="minorHAnsi"/>
          <w:b/>
          <w:bCs/>
          <w:sz w:val="22"/>
          <w:szCs w:val="32"/>
        </w:rPr>
        <w:t>A</w:t>
      </w:r>
      <w:r w:rsidRPr="00287C7A">
        <w:rPr>
          <w:rFonts w:eastAsia="Times New Roman" w:cstheme="minorHAnsi"/>
          <w:sz w:val="22"/>
          <w:szCs w:val="32"/>
        </w:rPr>
        <w:t>s </w:t>
      </w:r>
      <w:r w:rsidRPr="00287C7A">
        <w:rPr>
          <w:rFonts w:eastAsia="Times New Roman" w:cstheme="minorHAnsi"/>
          <w:b/>
          <w:bCs/>
          <w:sz w:val="22"/>
          <w:szCs w:val="32"/>
        </w:rPr>
        <w:t>L</w:t>
      </w:r>
      <w:r w:rsidRPr="00287C7A">
        <w:rPr>
          <w:rFonts w:eastAsia="Times New Roman" w:cstheme="minorHAnsi"/>
          <w:sz w:val="22"/>
          <w:szCs w:val="32"/>
        </w:rPr>
        <w:t>ow </w:t>
      </w:r>
      <w:r w:rsidRPr="00287C7A">
        <w:rPr>
          <w:rFonts w:eastAsia="Times New Roman" w:cstheme="minorHAnsi"/>
          <w:b/>
          <w:bCs/>
          <w:sz w:val="22"/>
          <w:szCs w:val="32"/>
        </w:rPr>
        <w:t>A</w:t>
      </w:r>
      <w:r w:rsidRPr="00287C7A">
        <w:rPr>
          <w:rFonts w:eastAsia="Times New Roman" w:cstheme="minorHAnsi"/>
          <w:sz w:val="22"/>
          <w:szCs w:val="32"/>
        </w:rPr>
        <w:t>s </w:t>
      </w:r>
      <w:r w:rsidRPr="00287C7A">
        <w:rPr>
          <w:rFonts w:eastAsia="Times New Roman" w:cstheme="minorHAnsi"/>
          <w:b/>
          <w:bCs/>
          <w:sz w:val="22"/>
          <w:szCs w:val="32"/>
        </w:rPr>
        <w:t>R</w:t>
      </w:r>
      <w:r w:rsidRPr="00287C7A">
        <w:rPr>
          <w:rFonts w:eastAsia="Times New Roman" w:cstheme="minorHAnsi"/>
          <w:sz w:val="22"/>
          <w:szCs w:val="32"/>
        </w:rPr>
        <w:t>easonably </w:t>
      </w:r>
      <w:r w:rsidRPr="00287C7A">
        <w:rPr>
          <w:rFonts w:eastAsia="Times New Roman" w:cstheme="minorHAnsi"/>
          <w:b/>
          <w:bCs/>
          <w:sz w:val="22"/>
          <w:szCs w:val="32"/>
        </w:rPr>
        <w:t>A</w:t>
      </w:r>
      <w:r w:rsidRPr="00287C7A">
        <w:rPr>
          <w:rFonts w:eastAsia="Times New Roman" w:cstheme="minorHAnsi"/>
          <w:sz w:val="22"/>
          <w:szCs w:val="32"/>
        </w:rPr>
        <w:t>chievable" means making every reasonable effort to maintain exposures to ionizing radiation as far below dose limits as practical.  ALARA investigation levels are as follows:</w:t>
      </w:r>
      <w:r w:rsidRPr="00287C7A">
        <w:rPr>
          <w:rFonts w:eastAsia="Times New Roman" w:cstheme="minorHAnsi"/>
          <w:noProof/>
          <w:sz w:val="22"/>
          <w:szCs w:val="32"/>
        </w:rPr>
        <w:t xml:space="preserve"> </w:t>
      </w:r>
    </w:p>
    <w:p w14:paraId="6AC83BD2" w14:textId="77777777" w:rsidR="00F7681D" w:rsidRDefault="00F7681D" w:rsidP="00B94D0E">
      <w:pPr>
        <w:spacing w:after="0" w:line="276" w:lineRule="auto"/>
        <w:rPr>
          <w:rFonts w:eastAsiaTheme="minorHAnsi"/>
          <w:szCs w:val="24"/>
        </w:rPr>
      </w:pPr>
    </w:p>
    <w:p w14:paraId="41F1148F" w14:textId="46945094" w:rsidR="00F7681D" w:rsidRPr="00287C7A" w:rsidRDefault="00F7681D" w:rsidP="00115AD1">
      <w:pPr>
        <w:pBdr>
          <w:top w:val="single" w:sz="4" w:space="1" w:color="auto"/>
          <w:left w:val="single" w:sz="4" w:space="4" w:color="auto"/>
          <w:bottom w:val="single" w:sz="4" w:space="1" w:color="auto"/>
          <w:right w:val="single" w:sz="4" w:space="4" w:color="auto"/>
        </w:pBdr>
        <w:spacing w:after="0" w:line="276" w:lineRule="auto"/>
        <w:jc w:val="center"/>
        <w:rPr>
          <w:rFonts w:eastAsiaTheme="minorHAnsi"/>
          <w:b/>
          <w:bCs/>
          <w:color w:val="365F91" w:themeColor="accent1" w:themeShade="BF"/>
          <w:sz w:val="22"/>
          <w:szCs w:val="28"/>
        </w:rPr>
      </w:pPr>
      <w:r w:rsidRPr="00287C7A">
        <w:rPr>
          <w:rFonts w:eastAsiaTheme="minorHAnsi"/>
          <w:b/>
          <w:bCs/>
          <w:color w:val="365F91" w:themeColor="accent1" w:themeShade="BF"/>
          <w:sz w:val="22"/>
          <w:szCs w:val="28"/>
        </w:rPr>
        <w:t>Quarterly ALARA Investigation Levels</w:t>
      </w:r>
    </w:p>
    <w:p w14:paraId="43E8E14A" w14:textId="28D3218A" w:rsidR="00F7681D" w:rsidRPr="00F7681D" w:rsidRDefault="00F7681D" w:rsidP="00115AD1">
      <w:pPr>
        <w:pBdr>
          <w:top w:val="single" w:sz="4" w:space="1" w:color="auto"/>
          <w:left w:val="single" w:sz="4" w:space="4" w:color="auto"/>
          <w:bottom w:val="single" w:sz="4" w:space="1" w:color="auto"/>
          <w:right w:val="single" w:sz="4" w:space="4" w:color="auto"/>
        </w:pBdr>
        <w:spacing w:after="0" w:line="276" w:lineRule="auto"/>
        <w:jc w:val="center"/>
        <w:rPr>
          <w:rFonts w:eastAsiaTheme="minorHAnsi"/>
          <w:szCs w:val="24"/>
          <w:lang w:val="pt-BR"/>
        </w:rPr>
      </w:pPr>
      <w:r w:rsidRPr="00F7681D">
        <w:rPr>
          <w:rFonts w:eastAsiaTheme="minorHAnsi"/>
          <w:szCs w:val="24"/>
        </w:rPr>
        <w:t>Deep dose for ALARA level</w:t>
      </w:r>
      <w:r>
        <w:rPr>
          <w:rFonts w:eastAsiaTheme="minorHAnsi"/>
          <w:szCs w:val="24"/>
        </w:rPr>
        <w:t xml:space="preserve"> 1 = 125 mrem.  </w:t>
      </w:r>
      <w:r w:rsidRPr="00F7681D">
        <w:rPr>
          <w:rFonts w:eastAsiaTheme="minorHAnsi"/>
          <w:szCs w:val="24"/>
          <w:lang w:val="pt-BR"/>
        </w:rPr>
        <w:t>ALARA level 2 = 375 mrem</w:t>
      </w:r>
    </w:p>
    <w:p w14:paraId="049619EB" w14:textId="2672DBD3" w:rsidR="00F7681D" w:rsidRPr="001A4FF9" w:rsidRDefault="00F7681D" w:rsidP="00115AD1">
      <w:pPr>
        <w:pBdr>
          <w:top w:val="single" w:sz="4" w:space="1" w:color="auto"/>
          <w:left w:val="single" w:sz="4" w:space="4" w:color="auto"/>
          <w:bottom w:val="single" w:sz="4" w:space="1" w:color="auto"/>
          <w:right w:val="single" w:sz="4" w:space="4" w:color="auto"/>
        </w:pBdr>
        <w:spacing w:after="0" w:line="276" w:lineRule="auto"/>
        <w:jc w:val="center"/>
        <w:rPr>
          <w:rFonts w:eastAsiaTheme="minorHAnsi"/>
          <w:szCs w:val="24"/>
        </w:rPr>
      </w:pPr>
      <w:r w:rsidRPr="00F7681D">
        <w:rPr>
          <w:rFonts w:eastAsiaTheme="minorHAnsi"/>
          <w:szCs w:val="24"/>
          <w:lang w:val="pt-BR"/>
        </w:rPr>
        <w:t>Lens d</w:t>
      </w:r>
      <w:r>
        <w:rPr>
          <w:rFonts w:eastAsiaTheme="minorHAnsi"/>
          <w:szCs w:val="24"/>
          <w:lang w:val="pt-BR"/>
        </w:rPr>
        <w:t xml:space="preserve">ose for </w:t>
      </w:r>
      <w:r w:rsidRPr="00F7681D">
        <w:rPr>
          <w:rFonts w:eastAsiaTheme="minorHAnsi"/>
          <w:szCs w:val="24"/>
          <w:lang w:val="pt-BR"/>
        </w:rPr>
        <w:t xml:space="preserve">ALARA level 1 = </w:t>
      </w:r>
      <w:r>
        <w:rPr>
          <w:rFonts w:eastAsiaTheme="minorHAnsi"/>
          <w:szCs w:val="24"/>
          <w:lang w:val="pt-BR"/>
        </w:rPr>
        <w:t>37</w:t>
      </w:r>
      <w:r w:rsidRPr="00F7681D">
        <w:rPr>
          <w:rFonts w:eastAsiaTheme="minorHAnsi"/>
          <w:szCs w:val="24"/>
          <w:lang w:val="pt-BR"/>
        </w:rPr>
        <w:t xml:space="preserve">5 mrem.  </w:t>
      </w:r>
      <w:r w:rsidRPr="001A4FF9">
        <w:rPr>
          <w:rFonts w:eastAsiaTheme="minorHAnsi"/>
          <w:szCs w:val="24"/>
        </w:rPr>
        <w:t>ALARA level 2 = 1125 mrem</w:t>
      </w:r>
    </w:p>
    <w:p w14:paraId="20966CD3" w14:textId="3CA0F5FD" w:rsidR="00A13C50" w:rsidRPr="00115AD1" w:rsidRDefault="00F7681D" w:rsidP="00115AD1">
      <w:pPr>
        <w:pBdr>
          <w:top w:val="single" w:sz="4" w:space="1" w:color="auto"/>
          <w:left w:val="single" w:sz="4" w:space="4" w:color="auto"/>
          <w:bottom w:val="single" w:sz="4" w:space="1" w:color="auto"/>
          <w:right w:val="single" w:sz="4" w:space="4" w:color="auto"/>
        </w:pBdr>
        <w:spacing w:after="0" w:line="276" w:lineRule="auto"/>
        <w:jc w:val="center"/>
        <w:rPr>
          <w:rFonts w:eastAsiaTheme="minorHAnsi"/>
          <w:szCs w:val="24"/>
        </w:rPr>
      </w:pPr>
      <w:r w:rsidRPr="00F7681D">
        <w:rPr>
          <w:rFonts w:eastAsiaTheme="minorHAnsi"/>
          <w:szCs w:val="24"/>
        </w:rPr>
        <w:t xml:space="preserve">Extremities/Shallow Dose for ALARA level 1= </w:t>
      </w:r>
      <w:r w:rsidR="00115AD1">
        <w:rPr>
          <w:rFonts w:eastAsiaTheme="minorHAnsi"/>
          <w:szCs w:val="24"/>
        </w:rPr>
        <w:t>1250</w:t>
      </w:r>
      <w:r w:rsidRPr="00F7681D">
        <w:rPr>
          <w:rFonts w:eastAsiaTheme="minorHAnsi"/>
          <w:szCs w:val="24"/>
        </w:rPr>
        <w:t xml:space="preserve"> mrem.  </w:t>
      </w:r>
      <w:r w:rsidRPr="00115AD1">
        <w:rPr>
          <w:rFonts w:eastAsiaTheme="minorHAnsi"/>
          <w:szCs w:val="24"/>
        </w:rPr>
        <w:t xml:space="preserve">ALARA level 2 = </w:t>
      </w:r>
      <w:r w:rsidR="00115AD1">
        <w:rPr>
          <w:rFonts w:eastAsiaTheme="minorHAnsi"/>
          <w:szCs w:val="24"/>
        </w:rPr>
        <w:t xml:space="preserve">3750 </w:t>
      </w:r>
      <w:r w:rsidRPr="00115AD1">
        <w:rPr>
          <w:rFonts w:eastAsiaTheme="minorHAnsi"/>
          <w:szCs w:val="24"/>
        </w:rPr>
        <w:t>mrem</w:t>
      </w:r>
    </w:p>
    <w:p w14:paraId="50D43013" w14:textId="77777777" w:rsidR="007238C7" w:rsidRPr="00287C7A" w:rsidRDefault="00A13C50" w:rsidP="00A915CC">
      <w:pPr>
        <w:spacing w:after="0"/>
        <w:rPr>
          <w:rFonts w:asciiTheme="majorHAnsi" w:eastAsia="Times New Roman" w:hAnsiTheme="majorHAnsi"/>
          <w:b/>
          <w:bCs/>
          <w:i/>
          <w:iCs/>
          <w:sz w:val="22"/>
          <w:szCs w:val="22"/>
        </w:rPr>
      </w:pPr>
      <w:r w:rsidRPr="00287C7A">
        <w:rPr>
          <w:rFonts w:asciiTheme="majorHAnsi" w:hAnsiTheme="majorHAnsi"/>
          <w:i/>
          <w:iCs/>
          <w:sz w:val="22"/>
          <w:szCs w:val="22"/>
        </w:rPr>
        <w:t>Level I Exposure:</w:t>
      </w:r>
    </w:p>
    <w:p w14:paraId="630AA71C" w14:textId="20329D95" w:rsidR="00A13C50" w:rsidRPr="00287C7A" w:rsidRDefault="00A13C50" w:rsidP="007238C7">
      <w:pPr>
        <w:ind w:firstLine="720"/>
        <w:rPr>
          <w:rFonts w:eastAsia="Times New Roman"/>
          <w:b/>
          <w:bCs/>
          <w:sz w:val="22"/>
          <w:szCs w:val="22"/>
        </w:rPr>
      </w:pPr>
      <w:r w:rsidRPr="00287C7A">
        <w:rPr>
          <w:rFonts w:eastAsia="Times New Roman"/>
          <w:sz w:val="22"/>
          <w:szCs w:val="22"/>
        </w:rPr>
        <w:t>Occurs when a worker exceeds 10% of the Quarterly Dose Limits.</w:t>
      </w:r>
    </w:p>
    <w:p w14:paraId="70BF8B9A" w14:textId="77777777" w:rsidR="007238C7" w:rsidRPr="00287C7A" w:rsidRDefault="00A13C50" w:rsidP="00A915CC">
      <w:pPr>
        <w:spacing w:after="0"/>
        <w:rPr>
          <w:rFonts w:asciiTheme="majorHAnsi" w:eastAsia="Times New Roman" w:hAnsiTheme="majorHAnsi"/>
          <w:i/>
          <w:iCs/>
          <w:sz w:val="22"/>
          <w:szCs w:val="22"/>
        </w:rPr>
      </w:pPr>
      <w:r w:rsidRPr="00287C7A">
        <w:rPr>
          <w:rFonts w:asciiTheme="majorHAnsi" w:hAnsiTheme="majorHAnsi"/>
          <w:i/>
          <w:iCs/>
          <w:sz w:val="22"/>
          <w:szCs w:val="22"/>
        </w:rPr>
        <w:t>Level II Exposure:</w:t>
      </w:r>
    </w:p>
    <w:p w14:paraId="6F6DEE78" w14:textId="7CDB487B" w:rsidR="00B50B26" w:rsidRDefault="007238C7" w:rsidP="007238C7">
      <w:pPr>
        <w:ind w:firstLine="720"/>
        <w:rPr>
          <w:rFonts w:eastAsia="Times New Roman"/>
          <w:sz w:val="22"/>
          <w:szCs w:val="22"/>
        </w:rPr>
      </w:pPr>
      <w:r w:rsidRPr="00287C7A">
        <w:rPr>
          <w:rFonts w:eastAsia="Times New Roman"/>
          <w:sz w:val="22"/>
          <w:szCs w:val="22"/>
        </w:rPr>
        <w:t>A worker</w:t>
      </w:r>
      <w:r w:rsidR="00A13C50" w:rsidRPr="00287C7A">
        <w:rPr>
          <w:rFonts w:eastAsia="Times New Roman"/>
          <w:sz w:val="22"/>
          <w:szCs w:val="22"/>
        </w:rPr>
        <w:t>/student exceeds 30% of the allowable Quarterly Limit.  A Level II Exposure will trigger an exposure investigation by the Radiation Safety Officer/Program Director to determine any contributing factors and a required re-training to limit future exposures.</w:t>
      </w:r>
    </w:p>
    <w:p w14:paraId="301EF876" w14:textId="77777777" w:rsidR="00B94D0E" w:rsidRPr="00287C7A" w:rsidRDefault="00B94D0E" w:rsidP="00B94D0E">
      <w:pPr>
        <w:spacing w:after="2" w:line="239" w:lineRule="auto"/>
        <w:ind w:left="39"/>
        <w:jc w:val="center"/>
        <w:rPr>
          <w:rFonts w:cstheme="minorHAnsi"/>
          <w:color w:val="365F91" w:themeColor="accent1" w:themeShade="BF"/>
          <w:sz w:val="12"/>
          <w:szCs w:val="12"/>
        </w:rPr>
      </w:pPr>
      <w:r w:rsidRPr="00287C7A">
        <w:rPr>
          <w:rFonts w:eastAsia="Arial" w:cstheme="minorHAnsi"/>
          <w:b/>
          <w:color w:val="365F91" w:themeColor="accent1" w:themeShade="BF"/>
          <w:sz w:val="22"/>
          <w:szCs w:val="12"/>
        </w:rPr>
        <w:t xml:space="preserve">To Review Your Occupational Radiation Exposure Records Online: </w:t>
      </w:r>
    </w:p>
    <w:p w14:paraId="2F2E8369" w14:textId="77777777" w:rsidR="00B94D0E" w:rsidRPr="00F768E7" w:rsidRDefault="00B94D0E" w:rsidP="00B94D0E">
      <w:pPr>
        <w:spacing w:after="0"/>
        <w:rPr>
          <w:rFonts w:cstheme="minorHAnsi"/>
        </w:rPr>
      </w:pPr>
      <w:r w:rsidRPr="00F768E7">
        <w:rPr>
          <w:rFonts w:eastAsia="Arial" w:cstheme="minorHAnsi"/>
          <w:b/>
          <w:sz w:val="36"/>
        </w:rPr>
        <w:t xml:space="preserve"> </w:t>
      </w:r>
    </w:p>
    <w:p w14:paraId="267423FE" w14:textId="287F244E" w:rsidR="00B94D0E" w:rsidRPr="00287C7A" w:rsidRDefault="00E407F4" w:rsidP="00E407F4">
      <w:pPr>
        <w:spacing w:after="5" w:line="250" w:lineRule="auto"/>
        <w:ind w:right="955"/>
        <w:rPr>
          <w:rFonts w:cstheme="minorHAnsi"/>
          <w:bCs/>
          <w:sz w:val="22"/>
          <w:szCs w:val="22"/>
        </w:rPr>
      </w:pPr>
      <w:r>
        <w:rPr>
          <w:rFonts w:eastAsia="Arial" w:cstheme="minorHAnsi"/>
          <w:bCs/>
          <w:sz w:val="22"/>
          <w:szCs w:val="22"/>
        </w:rPr>
        <w:t xml:space="preserve">1. </w:t>
      </w:r>
      <w:r w:rsidR="00B94D0E" w:rsidRPr="00287C7A">
        <w:rPr>
          <w:rFonts w:eastAsia="Arial" w:cstheme="minorHAnsi"/>
          <w:bCs/>
          <w:sz w:val="22"/>
          <w:szCs w:val="22"/>
        </w:rPr>
        <w:t xml:space="preserve">Have your current radiation monitor available. </w:t>
      </w:r>
    </w:p>
    <w:p w14:paraId="5095A0BD" w14:textId="2198B360" w:rsidR="00B94D0E" w:rsidRPr="00287C7A" w:rsidRDefault="00B94D0E" w:rsidP="00B94D0E">
      <w:pPr>
        <w:spacing w:after="0"/>
        <w:ind w:right="955"/>
        <w:rPr>
          <w:rFonts w:cstheme="minorHAnsi"/>
          <w:bCs/>
          <w:sz w:val="22"/>
          <w:szCs w:val="22"/>
        </w:rPr>
      </w:pPr>
      <w:r w:rsidRPr="00287C7A">
        <w:rPr>
          <w:rFonts w:eastAsia="Arial" w:cstheme="minorHAnsi"/>
          <w:bCs/>
          <w:sz w:val="22"/>
          <w:szCs w:val="22"/>
        </w:rPr>
        <w:t xml:space="preserve"> </w:t>
      </w:r>
      <w:r w:rsidR="00114D1E" w:rsidRPr="00DA24B2">
        <w:rPr>
          <w:noProof/>
          <w:sz w:val="22"/>
          <w:szCs w:val="22"/>
        </w:rPr>
        <w:drawing>
          <wp:inline distT="0" distB="0" distL="0" distR="0" wp14:anchorId="7A263F11" wp14:editId="284E5D2C">
            <wp:extent cx="6218555" cy="3050540"/>
            <wp:effectExtent l="0" t="0" r="0" b="0"/>
            <wp:docPr id="36" name="Picture 36" descr="screen shot of Landauer website for dosimeter readings"/>
            <wp:cNvGraphicFramePr/>
            <a:graphic xmlns:a="http://schemas.openxmlformats.org/drawingml/2006/main">
              <a:graphicData uri="http://schemas.openxmlformats.org/drawingml/2006/picture">
                <pic:pic xmlns:pic="http://schemas.openxmlformats.org/drawingml/2006/picture">
                  <pic:nvPicPr>
                    <pic:cNvPr id="36" name="Picture 36" descr="screen shot of Landauer website for dosimeter readings"/>
                    <pic:cNvPicPr/>
                  </pic:nvPicPr>
                  <pic:blipFill rotWithShape="1">
                    <a:blip r:embed="rId32">
                      <a:extLst>
                        <a:ext uri="{28A0092B-C50C-407E-A947-70E740481C1C}">
                          <a14:useLocalDpi xmlns:a14="http://schemas.microsoft.com/office/drawing/2010/main" val="0"/>
                        </a:ext>
                      </a:extLst>
                    </a:blip>
                    <a:srcRect t="7980"/>
                    <a:stretch>
                      <a:fillRect/>
                    </a:stretch>
                  </pic:blipFill>
                  <pic:spPr bwMode="auto">
                    <a:xfrm>
                      <a:off x="0" y="0"/>
                      <a:ext cx="6218555" cy="3050540"/>
                    </a:xfrm>
                    <a:prstGeom prst="rect">
                      <a:avLst/>
                    </a:prstGeom>
                    <a:ln>
                      <a:noFill/>
                    </a:ln>
                    <a:extLst>
                      <a:ext uri="{53640926-AAD7-44D8-BBD7-CCE9431645EC}">
                        <a14:shadowObscured xmlns:a14="http://schemas.microsoft.com/office/drawing/2010/main"/>
                      </a:ext>
                    </a:extLst>
                  </pic:spPr>
                </pic:pic>
              </a:graphicData>
            </a:graphic>
          </wp:inline>
        </w:drawing>
      </w:r>
    </w:p>
    <w:p w14:paraId="174447DB" w14:textId="6373DE8F" w:rsidR="00B94D0E" w:rsidRPr="00287C7A" w:rsidRDefault="00E407F4" w:rsidP="00E407F4">
      <w:pPr>
        <w:spacing w:after="5" w:line="250" w:lineRule="auto"/>
        <w:ind w:right="955"/>
        <w:rPr>
          <w:rFonts w:cstheme="minorHAnsi"/>
          <w:bCs/>
          <w:sz w:val="22"/>
          <w:szCs w:val="22"/>
        </w:rPr>
      </w:pPr>
      <w:r>
        <w:rPr>
          <w:rFonts w:eastAsia="Arial" w:cstheme="minorHAnsi"/>
          <w:bCs/>
          <w:sz w:val="22"/>
          <w:szCs w:val="22"/>
        </w:rPr>
        <w:t xml:space="preserve">2. </w:t>
      </w:r>
      <w:r w:rsidR="00B94D0E" w:rsidRPr="00287C7A">
        <w:rPr>
          <w:rFonts w:eastAsia="Arial" w:cstheme="minorHAnsi"/>
          <w:bCs/>
          <w:sz w:val="22"/>
          <w:szCs w:val="22"/>
        </w:rPr>
        <w:t xml:space="preserve">Logon to https://www.myLDR.com  </w:t>
      </w:r>
    </w:p>
    <w:p w14:paraId="674B4D87" w14:textId="40194DB9" w:rsidR="00B94D0E" w:rsidRPr="00E407F4" w:rsidRDefault="00B94D0E" w:rsidP="00E407F4">
      <w:pPr>
        <w:numPr>
          <w:ilvl w:val="1"/>
          <w:numId w:val="17"/>
        </w:numPr>
        <w:spacing w:after="5" w:line="250" w:lineRule="auto"/>
        <w:ind w:right="955" w:hanging="281"/>
        <w:rPr>
          <w:rFonts w:cstheme="minorHAnsi"/>
          <w:bCs/>
          <w:sz w:val="22"/>
          <w:szCs w:val="22"/>
        </w:rPr>
      </w:pPr>
      <w:r w:rsidRPr="00287C7A">
        <w:rPr>
          <w:rFonts w:eastAsia="Arial" w:cstheme="minorHAnsi"/>
          <w:bCs/>
          <w:sz w:val="22"/>
          <w:szCs w:val="22"/>
        </w:rPr>
        <w:t xml:space="preserve">Username: Aspirus </w:t>
      </w:r>
      <w:r w:rsidR="00E407F4">
        <w:rPr>
          <w:rFonts w:cstheme="minorHAnsi"/>
          <w:bCs/>
          <w:sz w:val="22"/>
          <w:szCs w:val="22"/>
        </w:rPr>
        <w:t xml:space="preserve">    </w:t>
      </w:r>
      <w:r w:rsidRPr="00E407F4">
        <w:rPr>
          <w:rFonts w:eastAsia="Arial" w:cstheme="minorHAnsi"/>
          <w:bCs/>
          <w:sz w:val="22"/>
          <w:szCs w:val="22"/>
        </w:rPr>
        <w:t xml:space="preserve">Password: Aspirus </w:t>
      </w:r>
    </w:p>
    <w:p w14:paraId="421ED6D0" w14:textId="77777777" w:rsidR="00114D1E" w:rsidRDefault="00114D1E" w:rsidP="00E407F4">
      <w:pPr>
        <w:spacing w:after="25" w:line="255" w:lineRule="auto"/>
        <w:ind w:right="955"/>
        <w:rPr>
          <w:rFonts w:eastAsia="Arial" w:cstheme="minorHAnsi"/>
          <w:bCs/>
          <w:sz w:val="22"/>
          <w:szCs w:val="22"/>
        </w:rPr>
      </w:pPr>
      <w:r w:rsidRPr="00287C7A">
        <w:rPr>
          <w:rFonts w:cstheme="minorHAnsi"/>
          <w:bCs/>
          <w:noProof/>
          <w:sz w:val="22"/>
          <w:szCs w:val="22"/>
        </w:rPr>
        <w:drawing>
          <wp:inline distT="0" distB="0" distL="0" distR="0" wp14:anchorId="31AB46AA" wp14:editId="12C2B982">
            <wp:extent cx="2063750" cy="809625"/>
            <wp:effectExtent l="0" t="0" r="0" b="9525"/>
            <wp:docPr id="38" name="Picture 38" descr="username and password box"/>
            <wp:cNvGraphicFramePr/>
            <a:graphic xmlns:a="http://schemas.openxmlformats.org/drawingml/2006/main">
              <a:graphicData uri="http://schemas.openxmlformats.org/drawingml/2006/picture">
                <pic:pic xmlns:pic="http://schemas.openxmlformats.org/drawingml/2006/picture">
                  <pic:nvPicPr>
                    <pic:cNvPr id="38" name="Picture 38" descr="username and password box"/>
                    <pic:cNvPicPr/>
                  </pic:nvPicPr>
                  <pic:blipFill>
                    <a:blip r:embed="rId33">
                      <a:extLst>
                        <a:ext uri="{28A0092B-C50C-407E-A947-70E740481C1C}">
                          <a14:useLocalDpi xmlns:a14="http://schemas.microsoft.com/office/drawing/2010/main" val="0"/>
                        </a:ext>
                      </a:extLst>
                    </a:blip>
                    <a:stretch>
                      <a:fillRect/>
                    </a:stretch>
                  </pic:blipFill>
                  <pic:spPr>
                    <a:xfrm>
                      <a:off x="0" y="0"/>
                      <a:ext cx="2063750" cy="809625"/>
                    </a:xfrm>
                    <a:prstGeom prst="rect">
                      <a:avLst/>
                    </a:prstGeom>
                  </pic:spPr>
                </pic:pic>
              </a:graphicData>
            </a:graphic>
          </wp:inline>
        </w:drawing>
      </w:r>
    </w:p>
    <w:p w14:paraId="798F1A87" w14:textId="53536A38" w:rsidR="00E407F4" w:rsidRDefault="00E407F4" w:rsidP="00E407F4">
      <w:pPr>
        <w:spacing w:after="25" w:line="255" w:lineRule="auto"/>
        <w:ind w:right="955"/>
        <w:rPr>
          <w:rFonts w:eastAsia="Arial" w:cstheme="minorHAnsi"/>
          <w:bCs/>
          <w:sz w:val="22"/>
          <w:szCs w:val="22"/>
        </w:rPr>
      </w:pPr>
      <w:r>
        <w:rPr>
          <w:rFonts w:eastAsia="Arial" w:cstheme="minorHAnsi"/>
          <w:bCs/>
          <w:sz w:val="22"/>
          <w:szCs w:val="22"/>
        </w:rPr>
        <w:t xml:space="preserve">3. </w:t>
      </w:r>
      <w:r w:rsidR="00B94D0E" w:rsidRPr="00E407F4">
        <w:rPr>
          <w:rFonts w:eastAsia="Arial" w:cstheme="minorHAnsi"/>
          <w:bCs/>
          <w:sz w:val="22"/>
          <w:szCs w:val="22"/>
        </w:rPr>
        <w:t xml:space="preserve">Enter the account and serial number of your current radiation monitor to view your Individual </w:t>
      </w:r>
      <w:r w:rsidRPr="00E407F4">
        <w:rPr>
          <w:rFonts w:eastAsia="Arial" w:cstheme="minorHAnsi"/>
          <w:bCs/>
          <w:sz w:val="22"/>
          <w:szCs w:val="22"/>
        </w:rPr>
        <w:t xml:space="preserve">    </w:t>
      </w:r>
      <w:r>
        <w:rPr>
          <w:rFonts w:eastAsia="Arial" w:cstheme="minorHAnsi"/>
          <w:bCs/>
          <w:sz w:val="22"/>
          <w:szCs w:val="22"/>
        </w:rPr>
        <w:t xml:space="preserve">     </w:t>
      </w:r>
    </w:p>
    <w:p w14:paraId="4EEA1A52" w14:textId="0B1C037A" w:rsidR="00B94D0E" w:rsidRPr="00287C7A" w:rsidRDefault="00E407F4" w:rsidP="00E407F4">
      <w:pPr>
        <w:spacing w:after="25" w:line="255" w:lineRule="auto"/>
        <w:ind w:right="955"/>
        <w:rPr>
          <w:rFonts w:cstheme="minorHAnsi"/>
          <w:bCs/>
        </w:rPr>
      </w:pPr>
      <w:r>
        <w:rPr>
          <w:rFonts w:eastAsia="Arial" w:cstheme="minorHAnsi"/>
          <w:bCs/>
          <w:sz w:val="22"/>
          <w:szCs w:val="22"/>
        </w:rPr>
        <w:t xml:space="preserve">     </w:t>
      </w:r>
      <w:r w:rsidR="00B94D0E" w:rsidRPr="00287C7A">
        <w:rPr>
          <w:rFonts w:eastAsia="Arial" w:cstheme="minorHAnsi"/>
          <w:bCs/>
          <w:sz w:val="22"/>
          <w:szCs w:val="22"/>
        </w:rPr>
        <w:t xml:space="preserve">Dose Report. </w:t>
      </w:r>
    </w:p>
    <w:p w14:paraId="44928405" w14:textId="77777777" w:rsidR="00E407F4" w:rsidRPr="00E407F4" w:rsidRDefault="00B94D0E" w:rsidP="00E407F4">
      <w:pPr>
        <w:numPr>
          <w:ilvl w:val="0"/>
          <w:numId w:val="24"/>
        </w:numPr>
        <w:spacing w:after="25" w:line="255" w:lineRule="auto"/>
        <w:ind w:right="955"/>
        <w:rPr>
          <w:rFonts w:cstheme="minorHAnsi"/>
          <w:bCs/>
        </w:rPr>
      </w:pPr>
      <w:r w:rsidRPr="00287C7A">
        <w:rPr>
          <w:rFonts w:eastAsia="Arial" w:cstheme="minorHAnsi"/>
          <w:bCs/>
          <w:sz w:val="22"/>
          <w:szCs w:val="22"/>
        </w:rPr>
        <w:t xml:space="preserve">Detailed reports are available for your online review for approximately 2 years. The lifetime </w:t>
      </w:r>
    </w:p>
    <w:p w14:paraId="0600934F" w14:textId="75C9375A" w:rsidR="00B94D0E" w:rsidRPr="00E407F4" w:rsidRDefault="00E407F4" w:rsidP="00E407F4">
      <w:pPr>
        <w:spacing w:after="25" w:line="255" w:lineRule="auto"/>
        <w:ind w:right="955"/>
        <w:rPr>
          <w:rFonts w:eastAsia="Arial" w:cstheme="minorHAnsi"/>
          <w:bCs/>
          <w:sz w:val="22"/>
          <w:szCs w:val="22"/>
        </w:rPr>
      </w:pPr>
      <w:r>
        <w:rPr>
          <w:rFonts w:eastAsia="Arial" w:cstheme="minorHAnsi"/>
          <w:bCs/>
          <w:sz w:val="22"/>
          <w:szCs w:val="22"/>
        </w:rPr>
        <w:t xml:space="preserve">       </w:t>
      </w:r>
      <w:r w:rsidR="00B94D0E" w:rsidRPr="00287C7A">
        <w:rPr>
          <w:rFonts w:eastAsia="Arial" w:cstheme="minorHAnsi"/>
          <w:bCs/>
          <w:sz w:val="22"/>
          <w:szCs w:val="22"/>
        </w:rPr>
        <w:t xml:space="preserve">dose report includes all exposures recorded in this account from the first wear date. No personal data (name, ID) is included in the online Individual Dose Report. </w:t>
      </w:r>
    </w:p>
    <w:p w14:paraId="5F1FF72B" w14:textId="77777777" w:rsidR="00B94D0E" w:rsidRPr="00287C7A" w:rsidRDefault="00B94D0E" w:rsidP="00B94D0E">
      <w:pPr>
        <w:spacing w:after="0"/>
        <w:rPr>
          <w:rFonts w:cstheme="minorHAnsi"/>
          <w:bCs/>
          <w:sz w:val="22"/>
          <w:szCs w:val="22"/>
        </w:rPr>
      </w:pPr>
      <w:r w:rsidRPr="00287C7A">
        <w:rPr>
          <w:rFonts w:eastAsia="Arial" w:cstheme="minorHAnsi"/>
          <w:bCs/>
          <w:sz w:val="22"/>
          <w:szCs w:val="22"/>
        </w:rPr>
        <w:t xml:space="preserve"> </w:t>
      </w:r>
    </w:p>
    <w:p w14:paraId="215A724B" w14:textId="683C0883" w:rsidR="00B94D0E" w:rsidRPr="00701229" w:rsidRDefault="00B94D0E" w:rsidP="00701229">
      <w:pPr>
        <w:spacing w:after="5" w:line="250" w:lineRule="auto"/>
        <w:ind w:left="-5" w:hanging="10"/>
        <w:rPr>
          <w:rFonts w:eastAsia="Arial" w:cstheme="minorHAnsi"/>
          <w:bCs/>
          <w:sz w:val="22"/>
          <w:szCs w:val="22"/>
        </w:rPr>
      </w:pPr>
      <w:r w:rsidRPr="00287C7A">
        <w:rPr>
          <w:rFonts w:eastAsia="Arial" w:cstheme="minorHAnsi"/>
          <w:bCs/>
          <w:sz w:val="22"/>
          <w:szCs w:val="22"/>
        </w:rPr>
        <w:lastRenderedPageBreak/>
        <w:t>If you have questions about the Individual Dose Report, or would like to discuss your occupational exposure record, please contact the Radiation Safety Officer/Program Director</w:t>
      </w:r>
      <w:bookmarkStart w:id="93" w:name="_Toc212635936"/>
    </w:p>
    <w:p w14:paraId="4CCEE03C" w14:textId="0583838D" w:rsidR="00A13C50" w:rsidRPr="00287C7A" w:rsidRDefault="00A13C50" w:rsidP="00E02FA5">
      <w:pPr>
        <w:pStyle w:val="Heading3"/>
        <w:rPr>
          <w:rFonts w:eastAsiaTheme="minorHAnsi"/>
          <w:b/>
          <w:bCs/>
          <w:szCs w:val="22"/>
        </w:rPr>
      </w:pPr>
      <w:r w:rsidRPr="00287C7A">
        <w:rPr>
          <w:rFonts w:eastAsiaTheme="minorHAnsi"/>
          <w:b/>
          <w:bCs/>
          <w:szCs w:val="22"/>
        </w:rPr>
        <w:t>Pregnancy and Radiation Protection</w:t>
      </w:r>
      <w:bookmarkEnd w:id="93"/>
    </w:p>
    <w:p w14:paraId="377D4D97" w14:textId="77777777" w:rsidR="00A13C50" w:rsidRPr="00287C7A" w:rsidRDefault="00A13C50" w:rsidP="00A13C50">
      <w:pPr>
        <w:spacing w:after="0" w:line="276" w:lineRule="auto"/>
        <w:rPr>
          <w:rFonts w:eastAsiaTheme="minorHAnsi"/>
          <w:sz w:val="22"/>
          <w:szCs w:val="22"/>
        </w:rPr>
      </w:pPr>
      <w:r w:rsidRPr="00287C7A">
        <w:rPr>
          <w:rFonts w:eastAsiaTheme="minorHAnsi"/>
          <w:sz w:val="22"/>
          <w:szCs w:val="22"/>
        </w:rPr>
        <w:t>It is the student’s right to disclose medical conditions including pregnancy.  Pregnant students who are working in or frequenting any restricted areas have three options.  They may voluntarily elect:</w:t>
      </w:r>
    </w:p>
    <w:p w14:paraId="5D1673FE" w14:textId="77777777" w:rsidR="00A13C50" w:rsidRPr="00287C7A" w:rsidRDefault="00A13C50" w:rsidP="00D65DC8">
      <w:pPr>
        <w:pStyle w:val="ListParagraph"/>
        <w:numPr>
          <w:ilvl w:val="0"/>
          <w:numId w:val="35"/>
        </w:numPr>
        <w:spacing w:after="0" w:line="276" w:lineRule="auto"/>
        <w:rPr>
          <w:rFonts w:eastAsiaTheme="minorHAnsi"/>
          <w:sz w:val="22"/>
          <w:szCs w:val="22"/>
        </w:rPr>
      </w:pPr>
      <w:r w:rsidRPr="00287C7A">
        <w:rPr>
          <w:rFonts w:eastAsiaTheme="minorHAnsi"/>
          <w:sz w:val="22"/>
          <w:szCs w:val="22"/>
        </w:rPr>
        <w:t>Not to disclose the pregnancy to Radiography Program Faculty</w:t>
      </w:r>
    </w:p>
    <w:p w14:paraId="416CC4D2" w14:textId="33C9C5FA" w:rsidR="00A13C50" w:rsidRPr="00287C7A" w:rsidRDefault="00A13C50" w:rsidP="00D65DC8">
      <w:pPr>
        <w:pStyle w:val="ListParagraph"/>
        <w:numPr>
          <w:ilvl w:val="0"/>
          <w:numId w:val="35"/>
        </w:numPr>
        <w:spacing w:after="0" w:line="276" w:lineRule="auto"/>
        <w:rPr>
          <w:rFonts w:eastAsiaTheme="minorHAnsi"/>
          <w:sz w:val="22"/>
          <w:szCs w:val="22"/>
        </w:rPr>
      </w:pPr>
      <w:r w:rsidRPr="00287C7A">
        <w:rPr>
          <w:rFonts w:eastAsiaTheme="minorHAnsi"/>
          <w:sz w:val="22"/>
          <w:szCs w:val="22"/>
        </w:rPr>
        <w:t xml:space="preserve">Submit written </w:t>
      </w:r>
      <w:r w:rsidR="00E407F4">
        <w:rPr>
          <w:rFonts w:eastAsiaTheme="minorHAnsi"/>
          <w:sz w:val="22"/>
          <w:szCs w:val="22"/>
        </w:rPr>
        <w:t xml:space="preserve">pregnancy </w:t>
      </w:r>
      <w:r w:rsidRPr="00287C7A">
        <w:rPr>
          <w:rFonts w:eastAsiaTheme="minorHAnsi"/>
          <w:sz w:val="22"/>
          <w:szCs w:val="22"/>
        </w:rPr>
        <w:t>disclosure with estimated month and year of conception to Radiography Program</w:t>
      </w:r>
    </w:p>
    <w:p w14:paraId="04C77533" w14:textId="77777777" w:rsidR="00A13C50" w:rsidRPr="00287C7A" w:rsidRDefault="00A13C50" w:rsidP="00D65DC8">
      <w:pPr>
        <w:pStyle w:val="ListParagraph"/>
        <w:numPr>
          <w:ilvl w:val="0"/>
          <w:numId w:val="35"/>
        </w:numPr>
        <w:spacing w:after="0" w:line="276" w:lineRule="auto"/>
        <w:rPr>
          <w:rFonts w:eastAsiaTheme="minorHAnsi"/>
          <w:sz w:val="22"/>
          <w:szCs w:val="22"/>
        </w:rPr>
      </w:pPr>
      <w:r w:rsidRPr="00287C7A">
        <w:rPr>
          <w:rFonts w:eastAsiaTheme="minorHAnsi"/>
          <w:sz w:val="22"/>
          <w:szCs w:val="22"/>
        </w:rPr>
        <w:t xml:space="preserve">Submit written withdrawal (undeclare the pregnancy) to Radiography Program Faculty </w:t>
      </w:r>
    </w:p>
    <w:p w14:paraId="1DF21DDD" w14:textId="0DBE8693" w:rsidR="00B00203" w:rsidRPr="00287C7A" w:rsidRDefault="00B00203" w:rsidP="00D65DC8">
      <w:pPr>
        <w:pStyle w:val="ListParagraph"/>
        <w:numPr>
          <w:ilvl w:val="0"/>
          <w:numId w:val="35"/>
        </w:numPr>
        <w:spacing w:after="0" w:line="276" w:lineRule="auto"/>
        <w:rPr>
          <w:rFonts w:eastAsiaTheme="minorHAnsi"/>
          <w:sz w:val="22"/>
          <w:szCs w:val="22"/>
        </w:rPr>
      </w:pPr>
      <w:r w:rsidRPr="00287C7A">
        <w:rPr>
          <w:rFonts w:eastAsiaTheme="minorHAnsi"/>
          <w:sz w:val="22"/>
          <w:szCs w:val="22"/>
        </w:rPr>
        <w:t>Pregnancy Declaration form is available in the Canvas clinical course.</w:t>
      </w:r>
    </w:p>
    <w:p w14:paraId="72E7CEE3" w14:textId="77777777" w:rsidR="00A13C50" w:rsidRPr="00287C7A" w:rsidRDefault="00A13C50" w:rsidP="00A13C50">
      <w:pPr>
        <w:spacing w:after="0" w:line="276" w:lineRule="auto"/>
        <w:rPr>
          <w:rFonts w:eastAsiaTheme="minorHAnsi"/>
          <w:sz w:val="22"/>
          <w:szCs w:val="22"/>
        </w:rPr>
      </w:pPr>
    </w:p>
    <w:p w14:paraId="41F8BE7F" w14:textId="119D4D4E" w:rsidR="00A13C50" w:rsidRPr="00287C7A" w:rsidRDefault="00A13C50" w:rsidP="00A13C50">
      <w:pPr>
        <w:spacing w:after="0" w:line="276" w:lineRule="auto"/>
        <w:rPr>
          <w:sz w:val="22"/>
          <w:szCs w:val="22"/>
        </w:rPr>
      </w:pPr>
      <w:r w:rsidRPr="00287C7A">
        <w:rPr>
          <w:rFonts w:eastAsiaTheme="minorHAnsi"/>
          <w:sz w:val="22"/>
          <w:szCs w:val="22"/>
        </w:rPr>
        <w:t xml:space="preserve">All actions must be in writing.  In the absence of a voluntary written disclosure, a student cannot be considered pregnant.  </w:t>
      </w:r>
      <w:r w:rsidRPr="00287C7A">
        <w:rPr>
          <w:sz w:val="22"/>
          <w:szCs w:val="22"/>
        </w:rPr>
        <w:t xml:space="preserve">To declare a pregnancy, the student must submit </w:t>
      </w:r>
      <w:r w:rsidR="00B00203" w:rsidRPr="00287C7A">
        <w:rPr>
          <w:sz w:val="22"/>
          <w:szCs w:val="22"/>
        </w:rPr>
        <w:t>a Radiography Program Pregnancy Declaration Form</w:t>
      </w:r>
      <w:r w:rsidRPr="00287C7A">
        <w:rPr>
          <w:sz w:val="22"/>
          <w:szCs w:val="22"/>
        </w:rPr>
        <w:t xml:space="preserve"> to Radiography Program </w:t>
      </w:r>
      <w:r w:rsidR="00B50B26" w:rsidRPr="00287C7A">
        <w:rPr>
          <w:sz w:val="22"/>
          <w:szCs w:val="22"/>
        </w:rPr>
        <w:t>Director or Radiation Safety Officer (RSO)</w:t>
      </w:r>
      <w:r w:rsidRPr="00287C7A">
        <w:rPr>
          <w:sz w:val="22"/>
          <w:szCs w:val="22"/>
        </w:rPr>
        <w:t>. The following will apply:</w:t>
      </w:r>
    </w:p>
    <w:p w14:paraId="7EB0D47E" w14:textId="77777777" w:rsidR="00A13C50" w:rsidRPr="00287C7A" w:rsidRDefault="00A13C50" w:rsidP="00D65DC8">
      <w:pPr>
        <w:pStyle w:val="ListParagraph"/>
        <w:numPr>
          <w:ilvl w:val="0"/>
          <w:numId w:val="36"/>
        </w:numPr>
        <w:tabs>
          <w:tab w:val="left" w:pos="-48"/>
        </w:tabs>
        <w:spacing w:after="0"/>
        <w:rPr>
          <w:rFonts w:cstheme="minorHAnsi"/>
          <w:sz w:val="22"/>
          <w:szCs w:val="22"/>
        </w:rPr>
      </w:pPr>
      <w:r w:rsidRPr="00287C7A">
        <w:rPr>
          <w:rFonts w:cstheme="minorHAnsi"/>
          <w:sz w:val="22"/>
          <w:szCs w:val="22"/>
        </w:rPr>
        <w:t>A radiation dosimeter (fetal badge) will be provided in accordance with WI DHS regulations.</w:t>
      </w:r>
    </w:p>
    <w:p w14:paraId="60D4D51D" w14:textId="77777777" w:rsidR="00A13C50" w:rsidRPr="00287C7A" w:rsidRDefault="00A13C50" w:rsidP="00D65DC8">
      <w:pPr>
        <w:pStyle w:val="ListParagraph"/>
        <w:numPr>
          <w:ilvl w:val="0"/>
          <w:numId w:val="36"/>
        </w:numPr>
        <w:tabs>
          <w:tab w:val="left" w:pos="-48"/>
        </w:tabs>
        <w:spacing w:after="0"/>
        <w:rPr>
          <w:rFonts w:cstheme="minorHAnsi"/>
          <w:sz w:val="22"/>
          <w:szCs w:val="22"/>
        </w:rPr>
      </w:pPr>
      <w:r w:rsidRPr="00287C7A">
        <w:rPr>
          <w:rFonts w:cstheme="minorHAnsi"/>
          <w:sz w:val="22"/>
          <w:szCs w:val="22"/>
        </w:rPr>
        <w:t xml:space="preserve">The fetal badge is to be worn at the waist under any protective apron for the duration of the pregnancy.  </w:t>
      </w:r>
    </w:p>
    <w:p w14:paraId="6000B6BD" w14:textId="5E3F94B9" w:rsidR="00A13C50" w:rsidRPr="00287C7A" w:rsidRDefault="00B50B26" w:rsidP="00D65DC8">
      <w:pPr>
        <w:pStyle w:val="ListParagraph"/>
        <w:numPr>
          <w:ilvl w:val="0"/>
          <w:numId w:val="36"/>
        </w:numPr>
        <w:tabs>
          <w:tab w:val="left" w:pos="-48"/>
        </w:tabs>
        <w:spacing w:after="0"/>
        <w:rPr>
          <w:rFonts w:cstheme="minorHAnsi"/>
          <w:sz w:val="22"/>
          <w:szCs w:val="22"/>
        </w:rPr>
      </w:pPr>
      <w:r w:rsidRPr="00287C7A">
        <w:rPr>
          <w:rFonts w:cstheme="minorHAnsi"/>
          <w:sz w:val="22"/>
          <w:szCs w:val="22"/>
        </w:rPr>
        <w:t>In addition to the normal quarterly badge, fetal</w:t>
      </w:r>
      <w:r w:rsidR="00A13C50" w:rsidRPr="00287C7A">
        <w:rPr>
          <w:rFonts w:cstheme="minorHAnsi"/>
          <w:sz w:val="22"/>
          <w:szCs w:val="22"/>
        </w:rPr>
        <w:t xml:space="preserve"> badge will be exchanged monthly for the duration of the pregnancy.  </w:t>
      </w:r>
    </w:p>
    <w:p w14:paraId="166F5E82" w14:textId="62FE84DA" w:rsidR="00A13C50" w:rsidRPr="00287C7A" w:rsidRDefault="00B50B26" w:rsidP="00D65DC8">
      <w:pPr>
        <w:pStyle w:val="ListParagraph"/>
        <w:numPr>
          <w:ilvl w:val="0"/>
          <w:numId w:val="36"/>
        </w:numPr>
        <w:tabs>
          <w:tab w:val="left" w:pos="-48"/>
        </w:tabs>
        <w:spacing w:after="0"/>
        <w:rPr>
          <w:rFonts w:cstheme="minorHAnsi"/>
          <w:sz w:val="22"/>
          <w:szCs w:val="22"/>
        </w:rPr>
      </w:pPr>
      <w:r w:rsidRPr="00287C7A">
        <w:rPr>
          <w:rFonts w:cstheme="minorHAnsi"/>
          <w:sz w:val="22"/>
          <w:szCs w:val="22"/>
        </w:rPr>
        <w:t xml:space="preserve">Read </w:t>
      </w:r>
      <w:r w:rsidR="00A13C50" w:rsidRPr="00287C7A">
        <w:rPr>
          <w:rFonts w:cstheme="minorHAnsi"/>
          <w:sz w:val="22"/>
          <w:szCs w:val="22"/>
        </w:rPr>
        <w:t xml:space="preserve">Wisconsin Department of Health Services handout titled: </w:t>
      </w:r>
      <w:r w:rsidR="00A13C50" w:rsidRPr="00287C7A">
        <w:rPr>
          <w:rFonts w:cstheme="minorHAnsi"/>
          <w:i/>
          <w:sz w:val="22"/>
          <w:szCs w:val="22"/>
        </w:rPr>
        <w:t>Radiation Exposure to Pregnant Employees</w:t>
      </w:r>
      <w:r w:rsidR="00A13C50" w:rsidRPr="00287C7A">
        <w:rPr>
          <w:rFonts w:cstheme="minorHAnsi"/>
          <w:sz w:val="22"/>
          <w:szCs w:val="22"/>
        </w:rPr>
        <w:t xml:space="preserve">. </w:t>
      </w:r>
    </w:p>
    <w:p w14:paraId="49895FA4" w14:textId="4764AD03" w:rsidR="00A13C50" w:rsidRPr="00287C7A" w:rsidRDefault="00A13C50" w:rsidP="00D65DC8">
      <w:pPr>
        <w:pStyle w:val="ListParagraph"/>
        <w:numPr>
          <w:ilvl w:val="1"/>
          <w:numId w:val="36"/>
        </w:numPr>
        <w:tabs>
          <w:tab w:val="left" w:pos="-48"/>
        </w:tabs>
        <w:spacing w:after="0"/>
        <w:rPr>
          <w:rFonts w:cstheme="minorHAnsi"/>
          <w:sz w:val="22"/>
          <w:szCs w:val="22"/>
        </w:rPr>
      </w:pPr>
      <w:r w:rsidRPr="00287C7A">
        <w:rPr>
          <w:sz w:val="22"/>
          <w:szCs w:val="22"/>
        </w:rPr>
        <w:t xml:space="preserve">If the pregnancy is terminated without carrying to term, written notification should be given to the Radiography Program </w:t>
      </w:r>
      <w:r w:rsidR="00B50B26" w:rsidRPr="00287C7A">
        <w:rPr>
          <w:sz w:val="22"/>
          <w:szCs w:val="22"/>
        </w:rPr>
        <w:t>Director or RSO</w:t>
      </w:r>
      <w:r w:rsidRPr="00287C7A">
        <w:rPr>
          <w:sz w:val="22"/>
          <w:szCs w:val="22"/>
        </w:rPr>
        <w:t>.</w:t>
      </w:r>
    </w:p>
    <w:p w14:paraId="3626FC2F" w14:textId="5F48D5AC" w:rsidR="00A13C50" w:rsidRPr="00287C7A" w:rsidRDefault="00A13C50" w:rsidP="00D65DC8">
      <w:pPr>
        <w:pStyle w:val="ListParagraph"/>
        <w:numPr>
          <w:ilvl w:val="1"/>
          <w:numId w:val="36"/>
        </w:numPr>
        <w:tabs>
          <w:tab w:val="left" w:pos="-48"/>
        </w:tabs>
        <w:spacing w:after="0"/>
        <w:rPr>
          <w:rFonts w:cstheme="minorHAnsi"/>
          <w:sz w:val="22"/>
          <w:szCs w:val="22"/>
        </w:rPr>
      </w:pPr>
      <w:r w:rsidRPr="00287C7A">
        <w:rPr>
          <w:sz w:val="22"/>
          <w:szCs w:val="22"/>
        </w:rPr>
        <w:t xml:space="preserve">The student may choose to retract the pregnancy declaration at any time.  The retraction must be in writing and must be submitted to Radiography Program </w:t>
      </w:r>
      <w:r w:rsidR="00B50B26" w:rsidRPr="00287C7A">
        <w:rPr>
          <w:sz w:val="22"/>
          <w:szCs w:val="22"/>
        </w:rPr>
        <w:t>Director or RSO</w:t>
      </w:r>
      <w:r w:rsidRPr="00287C7A">
        <w:rPr>
          <w:sz w:val="22"/>
          <w:szCs w:val="22"/>
        </w:rPr>
        <w:t>.</w:t>
      </w:r>
      <w:r w:rsidRPr="00287C7A">
        <w:rPr>
          <w:rFonts w:eastAsiaTheme="minorHAnsi"/>
          <w:sz w:val="22"/>
          <w:szCs w:val="22"/>
        </w:rPr>
        <w:t xml:space="preserve">   </w:t>
      </w:r>
    </w:p>
    <w:p w14:paraId="31EA40B9" w14:textId="1965CADB" w:rsidR="00A13C50" w:rsidRPr="00287C7A" w:rsidRDefault="00A13C50" w:rsidP="005971CE">
      <w:pPr>
        <w:pStyle w:val="ListParagraph"/>
        <w:numPr>
          <w:ilvl w:val="1"/>
          <w:numId w:val="36"/>
        </w:numPr>
        <w:tabs>
          <w:tab w:val="left" w:pos="-48"/>
        </w:tabs>
        <w:spacing w:after="0" w:line="276" w:lineRule="auto"/>
        <w:rPr>
          <w:rFonts w:eastAsiaTheme="minorHAnsi"/>
          <w:sz w:val="22"/>
          <w:szCs w:val="22"/>
        </w:rPr>
      </w:pPr>
      <w:r w:rsidRPr="00287C7A">
        <w:rPr>
          <w:rFonts w:eastAsiaTheme="minorHAnsi"/>
          <w:sz w:val="22"/>
          <w:szCs w:val="22"/>
        </w:rPr>
        <w:t>The lower dose limits for the embryo/fetus remain in effect until the written withdrawal is received</w:t>
      </w:r>
      <w:r w:rsidR="00287C7A" w:rsidRPr="00287C7A">
        <w:rPr>
          <w:rFonts w:eastAsiaTheme="minorHAnsi"/>
          <w:sz w:val="22"/>
          <w:szCs w:val="22"/>
        </w:rPr>
        <w:t xml:space="preserve"> or one year after the written declaration</w:t>
      </w:r>
      <w:r w:rsidR="00287C7A">
        <w:rPr>
          <w:rFonts w:eastAsiaTheme="minorHAnsi"/>
          <w:sz w:val="22"/>
          <w:szCs w:val="22"/>
        </w:rPr>
        <w:t>.</w:t>
      </w:r>
    </w:p>
    <w:p w14:paraId="02C1B587" w14:textId="562C2E02" w:rsidR="00A13C50" w:rsidRPr="00287C7A" w:rsidRDefault="00A13C50" w:rsidP="00A13C50">
      <w:pPr>
        <w:spacing w:after="0" w:line="240" w:lineRule="auto"/>
        <w:rPr>
          <w:sz w:val="22"/>
          <w:szCs w:val="22"/>
        </w:rPr>
      </w:pPr>
      <w:r w:rsidRPr="00287C7A">
        <w:rPr>
          <w:rFonts w:eastAsiaTheme="minorHAnsi"/>
          <w:sz w:val="22"/>
          <w:szCs w:val="22"/>
        </w:rPr>
        <w:t xml:space="preserve">Once </w:t>
      </w:r>
      <w:r w:rsidR="00B50B26" w:rsidRPr="00287C7A">
        <w:rPr>
          <w:rFonts w:eastAsiaTheme="minorHAnsi"/>
          <w:sz w:val="22"/>
          <w:szCs w:val="22"/>
        </w:rPr>
        <w:t>the RSO/Program Director</w:t>
      </w:r>
      <w:r w:rsidRPr="00287C7A">
        <w:rPr>
          <w:rFonts w:eastAsiaTheme="minorHAnsi"/>
          <w:sz w:val="22"/>
          <w:szCs w:val="22"/>
        </w:rPr>
        <w:t xml:space="preserve"> has been informed, they will instruct the student in the biological risks associated with exposure to radiation, including procedures to minimize exposure. </w:t>
      </w:r>
      <w:r w:rsidR="00E407F4">
        <w:rPr>
          <w:rFonts w:eastAsiaTheme="minorHAnsi"/>
          <w:sz w:val="22"/>
          <w:szCs w:val="22"/>
        </w:rPr>
        <w:t>The</w:t>
      </w:r>
      <w:r w:rsidRPr="00287C7A">
        <w:rPr>
          <w:rFonts w:eastAsiaTheme="minorHAnsi"/>
          <w:sz w:val="22"/>
          <w:szCs w:val="22"/>
        </w:rPr>
        <w:t xml:space="preserve"> Hospital physicist will be available in assigning dose estimation for her embryo/fetus if needed. See </w:t>
      </w:r>
      <w:r w:rsidRPr="00287C7A">
        <w:rPr>
          <w:sz w:val="22"/>
          <w:szCs w:val="22"/>
        </w:rPr>
        <w:t xml:space="preserve">Wisconsin Department of Health Services </w:t>
      </w:r>
      <w:r w:rsidR="00BB1DD6" w:rsidRPr="00287C7A">
        <w:rPr>
          <w:sz w:val="22"/>
          <w:szCs w:val="22"/>
        </w:rPr>
        <w:t>handout link:</w:t>
      </w:r>
      <w:r w:rsidRPr="00287C7A">
        <w:rPr>
          <w:sz w:val="22"/>
          <w:szCs w:val="22"/>
        </w:rPr>
        <w:t xml:space="preserve"> </w:t>
      </w:r>
      <w:hyperlink r:id="rId34" w:history="1">
        <w:r w:rsidR="00BB1DD6" w:rsidRPr="00287C7A">
          <w:rPr>
            <w:rStyle w:val="Hyperlink"/>
            <w:sz w:val="22"/>
            <w:szCs w:val="22"/>
          </w:rPr>
          <w:t>Wisconsin DHS Handout on Radiation Exposure to Pregnant Employees</w:t>
        </w:r>
      </w:hyperlink>
      <w:r w:rsidR="00D56B80" w:rsidRPr="00287C7A">
        <w:rPr>
          <w:sz w:val="22"/>
          <w:szCs w:val="22"/>
        </w:rPr>
        <w:t xml:space="preserve"> or </w:t>
      </w:r>
      <w:hyperlink r:id="rId35" w:anchor=":~:text=3.%20Declared%20pregnant%20women%20likely,of%201.0%20mSv%20(100%20mrem)" w:history="1">
        <w:r w:rsidR="00D56B80" w:rsidRPr="00287C7A">
          <w:rPr>
            <w:rStyle w:val="Hyperlink"/>
            <w:sz w:val="22"/>
            <w:szCs w:val="22"/>
          </w:rPr>
          <w:t>WI Department of Health Services Radiation Code 157.25</w:t>
        </w:r>
      </w:hyperlink>
    </w:p>
    <w:p w14:paraId="5C5DB7FC" w14:textId="77777777" w:rsidR="00A13C50" w:rsidRPr="00287C7A" w:rsidRDefault="00A13C50" w:rsidP="00A13C50">
      <w:pPr>
        <w:spacing w:after="0" w:line="240" w:lineRule="auto"/>
        <w:rPr>
          <w:rFonts w:eastAsiaTheme="minorHAnsi"/>
          <w:sz w:val="22"/>
          <w:szCs w:val="22"/>
        </w:rPr>
      </w:pPr>
    </w:p>
    <w:p w14:paraId="12682461" w14:textId="0F40990A" w:rsidR="00A13C50" w:rsidRPr="00287C7A" w:rsidRDefault="00A13C50" w:rsidP="00A13C50">
      <w:pPr>
        <w:spacing w:after="0" w:line="240" w:lineRule="auto"/>
        <w:rPr>
          <w:rFonts w:eastAsiaTheme="minorHAnsi"/>
          <w:sz w:val="22"/>
          <w:szCs w:val="22"/>
        </w:rPr>
      </w:pPr>
      <w:r w:rsidRPr="00287C7A">
        <w:rPr>
          <w:rFonts w:eastAsiaTheme="minorHAnsi"/>
          <w:sz w:val="22"/>
          <w:szCs w:val="22"/>
        </w:rPr>
        <w:t xml:space="preserve">The Radiography Program maintains a record of the in-service given to </w:t>
      </w:r>
      <w:r w:rsidR="00EB1BC3" w:rsidRPr="00287C7A">
        <w:rPr>
          <w:rFonts w:eastAsiaTheme="minorHAnsi"/>
          <w:sz w:val="22"/>
          <w:szCs w:val="22"/>
        </w:rPr>
        <w:t>pregnant students</w:t>
      </w:r>
      <w:r w:rsidR="00BB1DD6" w:rsidRPr="00287C7A">
        <w:rPr>
          <w:rFonts w:eastAsiaTheme="minorHAnsi"/>
          <w:sz w:val="22"/>
          <w:szCs w:val="22"/>
        </w:rPr>
        <w:t>.</w:t>
      </w:r>
      <w:r w:rsidRPr="00287C7A">
        <w:rPr>
          <w:rFonts w:eastAsiaTheme="minorHAnsi"/>
          <w:sz w:val="22"/>
          <w:szCs w:val="22"/>
        </w:rPr>
        <w:t xml:space="preserve"> </w:t>
      </w:r>
      <w:r w:rsidR="00BB1DD6" w:rsidRPr="00287C7A">
        <w:rPr>
          <w:rFonts w:eastAsiaTheme="minorHAnsi"/>
          <w:sz w:val="22"/>
          <w:szCs w:val="22"/>
        </w:rPr>
        <w:t>T</w:t>
      </w:r>
      <w:r w:rsidRPr="00287C7A">
        <w:rPr>
          <w:rFonts w:eastAsiaTheme="minorHAnsi"/>
          <w:sz w:val="22"/>
          <w:szCs w:val="22"/>
        </w:rPr>
        <w:t xml:space="preserve">he student has on-line access to </w:t>
      </w:r>
      <w:r w:rsidR="00B50B26" w:rsidRPr="00287C7A">
        <w:rPr>
          <w:rFonts w:eastAsiaTheme="minorHAnsi"/>
          <w:sz w:val="22"/>
          <w:szCs w:val="22"/>
        </w:rPr>
        <w:t xml:space="preserve">their </w:t>
      </w:r>
      <w:r w:rsidRPr="00287C7A">
        <w:rPr>
          <w:rFonts w:eastAsiaTheme="minorHAnsi"/>
          <w:sz w:val="22"/>
          <w:szCs w:val="22"/>
        </w:rPr>
        <w:t xml:space="preserve">quarterly and accumulative radiation reports.  </w:t>
      </w:r>
      <w:r w:rsidR="00B50B26" w:rsidRPr="00287C7A">
        <w:rPr>
          <w:rFonts w:eastAsiaTheme="minorHAnsi"/>
          <w:sz w:val="22"/>
          <w:szCs w:val="22"/>
        </w:rPr>
        <w:t xml:space="preserve">No </w:t>
      </w:r>
      <w:r w:rsidRPr="00287C7A">
        <w:rPr>
          <w:rFonts w:eastAsiaTheme="minorHAnsi"/>
          <w:sz w:val="22"/>
          <w:szCs w:val="22"/>
        </w:rPr>
        <w:t>restricted areas in the hospitals</w:t>
      </w:r>
      <w:r w:rsidR="00E407F4">
        <w:rPr>
          <w:rFonts w:eastAsiaTheme="minorHAnsi"/>
          <w:sz w:val="22"/>
          <w:szCs w:val="22"/>
        </w:rPr>
        <w:t>/clinics</w:t>
      </w:r>
      <w:r w:rsidRPr="00287C7A">
        <w:rPr>
          <w:rFonts w:eastAsiaTheme="minorHAnsi"/>
          <w:sz w:val="22"/>
          <w:szCs w:val="22"/>
        </w:rPr>
        <w:t xml:space="preserve"> have been identified which </w:t>
      </w:r>
      <w:r w:rsidR="00E407F4">
        <w:rPr>
          <w:rFonts w:eastAsiaTheme="minorHAnsi"/>
          <w:sz w:val="22"/>
          <w:szCs w:val="22"/>
        </w:rPr>
        <w:t>are</w:t>
      </w:r>
      <w:r w:rsidRPr="00287C7A">
        <w:rPr>
          <w:rFonts w:eastAsiaTheme="minorHAnsi"/>
          <w:sz w:val="22"/>
          <w:szCs w:val="22"/>
        </w:rPr>
        <w:t xml:space="preserve"> considered likely to result in dose to the fetus exceeding 500 mrem.   The </w:t>
      </w:r>
      <w:r w:rsidR="00EB1BC3" w:rsidRPr="00287C7A">
        <w:rPr>
          <w:rFonts w:eastAsiaTheme="minorHAnsi"/>
          <w:sz w:val="22"/>
          <w:szCs w:val="22"/>
        </w:rPr>
        <w:t xml:space="preserve">associated </w:t>
      </w:r>
      <w:r w:rsidRPr="00287C7A">
        <w:rPr>
          <w:rFonts w:eastAsiaTheme="minorHAnsi"/>
          <w:sz w:val="22"/>
          <w:szCs w:val="22"/>
        </w:rPr>
        <w:t xml:space="preserve">Hospital Physicist may make recommendations regarding clinical assignments to further reduce the dose.  </w:t>
      </w:r>
    </w:p>
    <w:p w14:paraId="404861F3" w14:textId="77777777" w:rsidR="00A13C50" w:rsidRPr="00287C7A" w:rsidRDefault="00A13C50" w:rsidP="00A13C50">
      <w:pPr>
        <w:spacing w:after="0" w:line="240" w:lineRule="auto"/>
        <w:rPr>
          <w:rFonts w:eastAsiaTheme="minorHAnsi"/>
          <w:sz w:val="22"/>
          <w:szCs w:val="22"/>
        </w:rPr>
      </w:pPr>
    </w:p>
    <w:p w14:paraId="33E27069" w14:textId="6D8B9BC7" w:rsidR="00A13C50" w:rsidRPr="00287C7A" w:rsidRDefault="00A13C50" w:rsidP="00A13C50">
      <w:pPr>
        <w:spacing w:after="0" w:line="240" w:lineRule="auto"/>
        <w:rPr>
          <w:rFonts w:eastAsiaTheme="minorHAnsi"/>
          <w:sz w:val="22"/>
          <w:szCs w:val="22"/>
        </w:rPr>
      </w:pPr>
      <w:r w:rsidRPr="00287C7A">
        <w:rPr>
          <w:rFonts w:eastAsiaTheme="minorHAnsi"/>
          <w:sz w:val="22"/>
          <w:szCs w:val="22"/>
        </w:rPr>
        <w:t xml:space="preserve">Upon request, the Program Director and Clinical </w:t>
      </w:r>
      <w:r w:rsidR="00B50B26" w:rsidRPr="00287C7A">
        <w:rPr>
          <w:rFonts w:eastAsiaTheme="minorHAnsi"/>
          <w:sz w:val="22"/>
          <w:szCs w:val="22"/>
        </w:rPr>
        <w:t>faculty</w:t>
      </w:r>
      <w:r w:rsidRPr="00287C7A">
        <w:rPr>
          <w:rFonts w:eastAsiaTheme="minorHAnsi"/>
          <w:sz w:val="22"/>
          <w:szCs w:val="22"/>
        </w:rPr>
        <w:t xml:space="preserve"> may work with the student, taking into consideration her physician’s advice, to develop a plan that meets her needs for program completion.  The student may elect to:</w:t>
      </w:r>
    </w:p>
    <w:p w14:paraId="10FF2A6A" w14:textId="77777777" w:rsidR="00A13C50" w:rsidRPr="00287C7A" w:rsidRDefault="00A13C50" w:rsidP="00D65DC8">
      <w:pPr>
        <w:numPr>
          <w:ilvl w:val="0"/>
          <w:numId w:val="9"/>
        </w:numPr>
        <w:spacing w:after="0" w:line="240" w:lineRule="auto"/>
        <w:ind w:left="1440" w:hanging="720"/>
        <w:contextualSpacing/>
        <w:rPr>
          <w:rFonts w:eastAsiaTheme="minorHAnsi"/>
          <w:sz w:val="22"/>
          <w:szCs w:val="22"/>
        </w:rPr>
      </w:pPr>
      <w:r w:rsidRPr="00287C7A">
        <w:rPr>
          <w:rFonts w:eastAsiaTheme="minorHAnsi"/>
          <w:sz w:val="22"/>
          <w:szCs w:val="22"/>
        </w:rPr>
        <w:t>Continue in the program without modification</w:t>
      </w:r>
    </w:p>
    <w:p w14:paraId="280AD5D0" w14:textId="77777777" w:rsidR="00A13C50" w:rsidRPr="00287C7A" w:rsidRDefault="00A13C50" w:rsidP="00D65DC8">
      <w:pPr>
        <w:numPr>
          <w:ilvl w:val="0"/>
          <w:numId w:val="9"/>
        </w:numPr>
        <w:spacing w:after="0" w:line="240" w:lineRule="auto"/>
        <w:ind w:left="1440" w:hanging="720"/>
        <w:contextualSpacing/>
        <w:rPr>
          <w:rFonts w:eastAsiaTheme="minorHAnsi"/>
          <w:sz w:val="22"/>
          <w:szCs w:val="22"/>
        </w:rPr>
      </w:pPr>
      <w:r w:rsidRPr="00287C7A">
        <w:rPr>
          <w:rFonts w:eastAsiaTheme="minorHAnsi"/>
          <w:sz w:val="22"/>
          <w:szCs w:val="22"/>
        </w:rPr>
        <w:t xml:space="preserve">Continue in the program with modification based on pre-co requisites of courses </w:t>
      </w:r>
    </w:p>
    <w:p w14:paraId="5AD72EE7" w14:textId="5D7120CE" w:rsidR="00A13C50" w:rsidRDefault="00A13C50" w:rsidP="00426392">
      <w:pPr>
        <w:numPr>
          <w:ilvl w:val="0"/>
          <w:numId w:val="9"/>
        </w:numPr>
        <w:spacing w:after="0" w:line="240" w:lineRule="auto"/>
        <w:ind w:left="1440" w:hanging="720"/>
        <w:contextualSpacing/>
        <w:rPr>
          <w:rFonts w:eastAsiaTheme="minorHAnsi"/>
          <w:sz w:val="22"/>
          <w:szCs w:val="22"/>
        </w:rPr>
      </w:pPr>
      <w:r w:rsidRPr="00287C7A">
        <w:rPr>
          <w:rFonts w:eastAsiaTheme="minorHAnsi"/>
          <w:sz w:val="22"/>
          <w:szCs w:val="22"/>
        </w:rPr>
        <w:t xml:space="preserve">To withdraw and return the subsequent year during the same semester.  </w:t>
      </w:r>
    </w:p>
    <w:p w14:paraId="0F830F2B" w14:textId="77777777" w:rsidR="00701229" w:rsidRPr="00E407F4" w:rsidRDefault="00701229" w:rsidP="00701229">
      <w:pPr>
        <w:spacing w:after="0" w:line="240" w:lineRule="auto"/>
        <w:ind w:left="1440"/>
        <w:contextualSpacing/>
        <w:rPr>
          <w:rFonts w:eastAsiaTheme="minorHAnsi"/>
          <w:sz w:val="22"/>
          <w:szCs w:val="22"/>
        </w:rPr>
      </w:pPr>
    </w:p>
    <w:p w14:paraId="0744D74C" w14:textId="77777777" w:rsidR="00B94D0E" w:rsidRPr="00F3486E" w:rsidRDefault="00B94D0E" w:rsidP="00B94D0E">
      <w:pPr>
        <w:pStyle w:val="Heading3"/>
        <w:pBdr>
          <w:top w:val="single" w:sz="4" w:space="1" w:color="auto"/>
          <w:left w:val="single" w:sz="4" w:space="4" w:color="auto"/>
          <w:bottom w:val="single" w:sz="4" w:space="1" w:color="auto"/>
          <w:right w:val="single" w:sz="4" w:space="4" w:color="auto"/>
        </w:pBdr>
        <w:jc w:val="center"/>
        <w:rPr>
          <w:b/>
          <w:bCs/>
          <w:i/>
          <w:iCs/>
        </w:rPr>
      </w:pPr>
      <w:bookmarkStart w:id="94" w:name="_Toc212635939"/>
      <w:r w:rsidRPr="00F3486E">
        <w:rPr>
          <w:b/>
          <w:bCs/>
          <w:i/>
          <w:iCs/>
        </w:rPr>
        <w:t>PMMA Disclaimer for Pregnant Individuals</w:t>
      </w:r>
      <w:bookmarkEnd w:id="94"/>
    </w:p>
    <w:p w14:paraId="770441AB" w14:textId="77777777" w:rsidR="00B94D0E" w:rsidRDefault="00B94D0E" w:rsidP="00B94D0E">
      <w:pPr>
        <w:pBdr>
          <w:top w:val="single" w:sz="4" w:space="1" w:color="auto"/>
          <w:left w:val="single" w:sz="4" w:space="4" w:color="auto"/>
          <w:bottom w:val="single" w:sz="4" w:space="1" w:color="auto"/>
          <w:right w:val="single" w:sz="4" w:space="4" w:color="auto"/>
        </w:pBdr>
        <w:rPr>
          <w:rFonts w:cstheme="minorHAnsi"/>
        </w:rPr>
      </w:pPr>
      <w:r w:rsidRPr="00F768E7">
        <w:rPr>
          <w:rFonts w:cstheme="minorHAnsi"/>
        </w:rPr>
        <w:t xml:space="preserve">Polymethyl methacrylate (PMMA) bone cement is commonly used in medical procedures such as but not limited to vertebroplasty and joint replacements. Its fumes and components may pose potential health risks, </w:t>
      </w:r>
      <w:r w:rsidRPr="00F768E7">
        <w:rPr>
          <w:rFonts w:cstheme="minorHAnsi"/>
          <w:u w:val="single"/>
        </w:rPr>
        <w:t>particularly for pregnant individuals</w:t>
      </w:r>
      <w:r w:rsidRPr="00F768E7">
        <w:rPr>
          <w:rFonts w:cstheme="minorHAnsi"/>
        </w:rPr>
        <w:t>. While research on the effects of PMMA exposure during pregnancy is limited, some studies suggest that inhalation of vapors or prolonged contact with the material could have adverse health effects. Awareness of this potential risk is important, and individuals may wish to seek further information or guidance from a healthcare provider if needed.</w:t>
      </w:r>
    </w:p>
    <w:p w14:paraId="0F12B045" w14:textId="77777777" w:rsidR="00D56B80" w:rsidRDefault="00D56B80" w:rsidP="00D56B80">
      <w:pPr>
        <w:rPr>
          <w:rFonts w:cstheme="minorHAnsi"/>
        </w:rPr>
      </w:pPr>
      <w:bookmarkStart w:id="95" w:name="_Toc212635940"/>
    </w:p>
    <w:p w14:paraId="6B1C0EC6" w14:textId="77777777" w:rsidR="00701229" w:rsidRPr="00D56B80" w:rsidRDefault="00701229" w:rsidP="00D56B80">
      <w:pPr>
        <w:rPr>
          <w:rFonts w:cstheme="minorHAnsi"/>
        </w:rPr>
      </w:pPr>
    </w:p>
    <w:p w14:paraId="64CEC28C" w14:textId="62B262EF" w:rsidR="00A77538" w:rsidRDefault="00A77538" w:rsidP="00A77538">
      <w:pPr>
        <w:pStyle w:val="Heading2"/>
        <w:jc w:val="center"/>
        <w:rPr>
          <w:color w:val="007BB8"/>
          <w:sz w:val="32"/>
          <w:szCs w:val="32"/>
        </w:rPr>
      </w:pPr>
      <w:r w:rsidRPr="00A77538">
        <w:rPr>
          <w:color w:val="007BB8"/>
          <w:sz w:val="32"/>
          <w:szCs w:val="32"/>
        </w:rPr>
        <w:lastRenderedPageBreak/>
        <w:t>Clinical Course Evaluation</w:t>
      </w:r>
      <w:bookmarkEnd w:id="95"/>
    </w:p>
    <w:p w14:paraId="01EF25E9" w14:textId="77777777" w:rsidR="00A77538" w:rsidRPr="00A77538" w:rsidRDefault="00A77538" w:rsidP="00A77538"/>
    <w:p w14:paraId="6B0A5D28" w14:textId="7D0458CC" w:rsidR="00A77538" w:rsidRPr="00287C7A" w:rsidRDefault="00A77538" w:rsidP="00A7753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287C7A">
        <w:rPr>
          <w:sz w:val="22"/>
          <w:szCs w:val="22"/>
        </w:rPr>
        <w:t xml:space="preserve">Performance in clinical is evaluated according to the clinical course syllabus requirements located at the related Canvas website.  Clinical course grades are comprised of completed competencies, checklists, daily assignments, integrity points and radiographer/clinical instructor evaluations.  A formal student/instructor conference may be called by the student or instructor at any time during the clinical course to discuss progress or other issues related to clinical success.    </w:t>
      </w:r>
    </w:p>
    <w:p w14:paraId="07A4C1BE" w14:textId="77777777" w:rsidR="00A77538" w:rsidRPr="00287C7A" w:rsidRDefault="00A77538" w:rsidP="00A7753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p>
    <w:p w14:paraId="73D92813" w14:textId="4776E4D0" w:rsidR="00A77538" w:rsidRDefault="00A77538" w:rsidP="00A7753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287C7A">
        <w:rPr>
          <w:sz w:val="22"/>
          <w:szCs w:val="22"/>
        </w:rPr>
        <w:t xml:space="preserve">Semester evaluations are provided by the faculty and staff at the assigned clinical area. Students must have an averaged 80% or better on these evaluations to pass the clinical course regardless of scores on competencies or checklists.  All assignments and clinical hours must be completed by the final course date or student will receive a failing grade and will not progress to the next clinical course. </w:t>
      </w:r>
    </w:p>
    <w:p w14:paraId="3E2C72CA" w14:textId="77777777" w:rsidR="008B7403" w:rsidRDefault="008B7403" w:rsidP="00A7753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p>
    <w:p w14:paraId="4188EEF2" w14:textId="1AAC83F0" w:rsidR="008B7403" w:rsidRPr="00493DBA" w:rsidRDefault="008B7403" w:rsidP="008B7403">
      <w:pPr>
        <w:pStyle w:val="Heading3"/>
      </w:pPr>
      <w:r w:rsidRPr="00493DBA">
        <w:rPr>
          <w:rStyle w:val="Heading1Char"/>
          <w:color w:val="404040" w:themeColor="text1" w:themeTint="BF"/>
          <w:sz w:val="28"/>
          <w:szCs w:val="28"/>
        </w:rPr>
        <w:t xml:space="preserve">The </w:t>
      </w:r>
      <w:r>
        <w:rPr>
          <w:rStyle w:val="Heading1Char"/>
          <w:color w:val="404040" w:themeColor="text1" w:themeTint="BF"/>
          <w:sz w:val="28"/>
          <w:szCs w:val="28"/>
        </w:rPr>
        <w:t>Competency Evaluation Process</w:t>
      </w:r>
    </w:p>
    <w:p w14:paraId="3D439A59" w14:textId="77777777" w:rsidR="008B7403" w:rsidRPr="00F3486E" w:rsidRDefault="008B7403" w:rsidP="008B7403">
      <w:pPr>
        <w:pStyle w:val="Heading3"/>
        <w:rPr>
          <w:i/>
          <w:iCs/>
        </w:rPr>
      </w:pPr>
      <w:r w:rsidRPr="00F3486E">
        <w:rPr>
          <w:i/>
          <w:iCs/>
        </w:rPr>
        <w:t>On NTC Campus</w:t>
      </w:r>
    </w:p>
    <w:p w14:paraId="003D64D6" w14:textId="1772633B" w:rsidR="00287C7A" w:rsidRDefault="008B7403" w:rsidP="008B7403">
      <w:pPr>
        <w:pStyle w:val="DefaultText"/>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8B7403">
        <w:rPr>
          <w:sz w:val="22"/>
          <w:szCs w:val="22"/>
          <w:u w:val="single"/>
        </w:rPr>
        <w:t>Didactic Competency</w:t>
      </w:r>
      <w:r>
        <w:rPr>
          <w:sz w:val="22"/>
          <w:szCs w:val="22"/>
        </w:rPr>
        <w:t>- content in introduced in the classroom, explored and evaluation performed. Evidence by scores on a written test and assignments.</w:t>
      </w:r>
    </w:p>
    <w:p w14:paraId="454E3654" w14:textId="1EA8D551" w:rsidR="008B7403" w:rsidRDefault="008B7403" w:rsidP="008B7403">
      <w:pPr>
        <w:pStyle w:val="DefaultText"/>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Pr>
          <w:sz w:val="22"/>
          <w:szCs w:val="22"/>
          <w:u w:val="single"/>
        </w:rPr>
        <w:t>Lab competency</w:t>
      </w:r>
      <w:r w:rsidRPr="008B7403">
        <w:rPr>
          <w:sz w:val="22"/>
          <w:szCs w:val="22"/>
        </w:rPr>
        <w:t>-</w:t>
      </w:r>
      <w:r>
        <w:rPr>
          <w:sz w:val="22"/>
          <w:szCs w:val="22"/>
        </w:rPr>
        <w:t xml:space="preserve"> The student reviews and practices skills in the lab setting.   </w:t>
      </w:r>
      <w:r w:rsidRPr="008B7403">
        <w:rPr>
          <w:sz w:val="22"/>
          <w:szCs w:val="22"/>
        </w:rPr>
        <w:t>The student successfully completes competency demonstrations on the radiographic positions in the lab section of Radiographic Procedures courses using the Competency Form.  The student continues demonstrations until successful.  See course syllabus for details.</w:t>
      </w:r>
    </w:p>
    <w:p w14:paraId="6FCF08AD" w14:textId="182813C4" w:rsidR="007147AD" w:rsidRPr="007147AD" w:rsidRDefault="007147AD" w:rsidP="007147AD">
      <w:pPr>
        <w:spacing w:after="0"/>
        <w:rPr>
          <w:color w:val="365F91" w:themeColor="accent1" w:themeShade="BF"/>
          <w:sz w:val="22"/>
          <w:szCs w:val="22"/>
        </w:rPr>
      </w:pPr>
      <w:r w:rsidRPr="007147AD">
        <w:rPr>
          <w:b/>
          <w:color w:val="365F91" w:themeColor="accent1" w:themeShade="BF"/>
          <w:sz w:val="22"/>
          <w:szCs w:val="22"/>
        </w:rPr>
        <w:t xml:space="preserve">Exams cannot be tested out on in clinical until AFTER </w:t>
      </w:r>
      <w:r>
        <w:rPr>
          <w:b/>
          <w:color w:val="365F91" w:themeColor="accent1" w:themeShade="BF"/>
          <w:sz w:val="22"/>
          <w:szCs w:val="22"/>
        </w:rPr>
        <w:t xml:space="preserve">that </w:t>
      </w:r>
      <w:r w:rsidRPr="007147AD">
        <w:rPr>
          <w:b/>
          <w:color w:val="365F91" w:themeColor="accent1" w:themeShade="BF"/>
          <w:sz w:val="22"/>
          <w:szCs w:val="22"/>
        </w:rPr>
        <w:t xml:space="preserve">student has proven competency in the NTC lab.  </w:t>
      </w:r>
      <w:r w:rsidRPr="007147AD">
        <w:rPr>
          <w:color w:val="365F91" w:themeColor="accent1" w:themeShade="BF"/>
          <w:sz w:val="22"/>
          <w:szCs w:val="22"/>
        </w:rPr>
        <w:t xml:space="preserve"> </w:t>
      </w:r>
    </w:p>
    <w:p w14:paraId="2A468E54" w14:textId="77777777" w:rsidR="007147AD" w:rsidRPr="008B7403" w:rsidRDefault="007147AD" w:rsidP="007147A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360"/>
        <w:rPr>
          <w:sz w:val="22"/>
          <w:szCs w:val="22"/>
        </w:rPr>
      </w:pPr>
    </w:p>
    <w:p w14:paraId="5405EB36" w14:textId="16C82547" w:rsidR="008B7403" w:rsidRPr="00F3486E" w:rsidRDefault="007147AD" w:rsidP="008B7403">
      <w:pPr>
        <w:pStyle w:val="Heading3"/>
        <w:rPr>
          <w:i/>
          <w:iCs/>
        </w:rPr>
      </w:pPr>
      <w:bookmarkStart w:id="96" w:name="_Toc212635943"/>
      <w:r>
        <w:rPr>
          <w:i/>
          <w:iCs/>
        </w:rPr>
        <w:t>At</w:t>
      </w:r>
      <w:r w:rsidR="008B7403" w:rsidRPr="00F3486E">
        <w:rPr>
          <w:i/>
          <w:iCs/>
        </w:rPr>
        <w:t xml:space="preserve"> the Clinical </w:t>
      </w:r>
      <w:r w:rsidR="008B7403">
        <w:rPr>
          <w:i/>
          <w:iCs/>
        </w:rPr>
        <w:t>S</w:t>
      </w:r>
      <w:r w:rsidR="008B7403" w:rsidRPr="00F3486E">
        <w:rPr>
          <w:i/>
          <w:iCs/>
        </w:rPr>
        <w:t>etting</w:t>
      </w:r>
      <w:bookmarkEnd w:id="96"/>
    </w:p>
    <w:p w14:paraId="3BBDF1FE" w14:textId="4AD9ACEA" w:rsidR="008B7403" w:rsidRPr="008B7403" w:rsidRDefault="008B7403" w:rsidP="008B7403">
      <w:pPr>
        <w:pStyle w:val="Indent1"/>
        <w:numPr>
          <w:ilvl w:val="0"/>
          <w:numId w:val="33"/>
        </w:numPr>
        <w:tabs>
          <w:tab w:val="clear" w:pos="504"/>
        </w:tabs>
        <w:suppressAutoHyphens/>
        <w:spacing w:after="0"/>
        <w:rPr>
          <w:u w:val="single"/>
        </w:rPr>
      </w:pPr>
      <w:r w:rsidRPr="008B7403">
        <w:rPr>
          <w:sz w:val="22"/>
          <w:szCs w:val="22"/>
          <w:u w:val="single"/>
        </w:rPr>
        <w:t>Clinical Competency</w:t>
      </w:r>
      <w:r>
        <w:t xml:space="preserve">- </w:t>
      </w:r>
      <w:r w:rsidRPr="008B7403">
        <w:rPr>
          <w:sz w:val="22"/>
          <w:szCs w:val="22"/>
        </w:rPr>
        <w:t xml:space="preserve">The student practices examinations under the supervision of an R.T.  When the student feels ready to demonstrate competency, they work with the clinical instructor to select a patient for a radiographic procedure specified in the Course syllabus and request that the clinical instructor evaluate them as they complete the examination.  The student is required to perform the examinations with a mastery level of 90% using the Competency Form.  Students not meeting the 90% requirement will repeat the procedure.  Taking over 2 attempts to complete competencies will lose </w:t>
      </w:r>
      <w:r>
        <w:rPr>
          <w:sz w:val="22"/>
          <w:szCs w:val="22"/>
        </w:rPr>
        <w:t>%</w:t>
      </w:r>
      <w:r w:rsidRPr="008B7403">
        <w:rPr>
          <w:sz w:val="22"/>
          <w:szCs w:val="22"/>
        </w:rPr>
        <w:t xml:space="preserve"> points as well as require a remediation </w:t>
      </w:r>
      <w:r>
        <w:rPr>
          <w:sz w:val="22"/>
          <w:szCs w:val="22"/>
        </w:rPr>
        <w:t>plan</w:t>
      </w:r>
      <w:r w:rsidRPr="008B7403">
        <w:rPr>
          <w:sz w:val="22"/>
          <w:szCs w:val="22"/>
        </w:rPr>
        <w:t xml:space="preserve"> with the clinical coordinator. </w:t>
      </w:r>
    </w:p>
    <w:p w14:paraId="7CC8E2CD" w14:textId="26576F38" w:rsidR="008B7403" w:rsidRPr="007147AD" w:rsidRDefault="008B7403" w:rsidP="007147AD">
      <w:pPr>
        <w:pStyle w:val="Indent1"/>
        <w:numPr>
          <w:ilvl w:val="0"/>
          <w:numId w:val="33"/>
        </w:numPr>
        <w:tabs>
          <w:tab w:val="clear" w:pos="504"/>
        </w:tabs>
        <w:suppressAutoHyphens/>
        <w:spacing w:after="0"/>
        <w:rPr>
          <w:sz w:val="22"/>
          <w:szCs w:val="22"/>
        </w:rPr>
      </w:pPr>
      <w:r w:rsidRPr="007147AD">
        <w:rPr>
          <w:sz w:val="22"/>
          <w:szCs w:val="22"/>
          <w:u w:val="single"/>
        </w:rPr>
        <w:t>Image Evaluation</w:t>
      </w:r>
      <w:r w:rsidR="007147AD">
        <w:rPr>
          <w:sz w:val="22"/>
          <w:szCs w:val="22"/>
        </w:rPr>
        <w:t xml:space="preserve">- </w:t>
      </w:r>
      <w:r w:rsidRPr="007147AD">
        <w:rPr>
          <w:sz w:val="22"/>
          <w:szCs w:val="22"/>
        </w:rPr>
        <w:t>Upon completing the exam, the student makes an appointment with faculty to complete an Image evaluation of the study.  NTC staff will review the radiographic properties that went into the construction of the images.  See Oral Evaluation forms for content covered.  Check the syllabus for each clinical course to determine how many image evaluations are required each semester.</w:t>
      </w:r>
    </w:p>
    <w:p w14:paraId="67362432" w14:textId="174AC31A" w:rsidR="008B7403" w:rsidRPr="007147AD" w:rsidRDefault="007147AD" w:rsidP="008B7403">
      <w:pPr>
        <w:pStyle w:val="Indent1"/>
        <w:numPr>
          <w:ilvl w:val="0"/>
          <w:numId w:val="33"/>
        </w:numPr>
        <w:tabs>
          <w:tab w:val="clear" w:pos="504"/>
        </w:tabs>
        <w:suppressAutoHyphens/>
        <w:spacing w:after="0"/>
        <w:rPr>
          <w:sz w:val="22"/>
          <w:szCs w:val="22"/>
        </w:rPr>
      </w:pPr>
      <w:r w:rsidRPr="007147AD">
        <w:rPr>
          <w:sz w:val="22"/>
          <w:szCs w:val="22"/>
          <w:u w:val="single"/>
        </w:rPr>
        <w:t>Continued Competency</w:t>
      </w:r>
      <w:r>
        <w:rPr>
          <w:sz w:val="22"/>
          <w:szCs w:val="22"/>
        </w:rPr>
        <w:t xml:space="preserve">- Student completes exams they have passed competency in under indirect supervision (see next section).  Documentation of exams shall be made in the student’s Radiography Case Record Book and to what degree of involvement the student had in each case. </w:t>
      </w:r>
    </w:p>
    <w:p w14:paraId="393B35F5" w14:textId="2A2B79AA" w:rsidR="009E1C7B" w:rsidRPr="009E1C7B" w:rsidRDefault="00287C7A" w:rsidP="007147AD">
      <w:pPr>
        <w:spacing w:after="0"/>
        <w:rPr>
          <w:sz w:val="22"/>
          <w:szCs w:val="22"/>
        </w:rPr>
      </w:pPr>
      <w:r w:rsidRPr="008B7403">
        <w:rPr>
          <w:sz w:val="22"/>
          <w:szCs w:val="22"/>
        </w:rPr>
        <w:t xml:space="preserve"> </w:t>
      </w:r>
    </w:p>
    <w:p w14:paraId="388866FC" w14:textId="6DB90E4C" w:rsidR="00DE6326" w:rsidRPr="00D221C4" w:rsidRDefault="00DE6326" w:rsidP="00E73487">
      <w:pPr>
        <w:pStyle w:val="Heading2"/>
        <w:spacing w:before="0"/>
        <w:rPr>
          <w:rFonts w:asciiTheme="minorHAnsi" w:hAnsiTheme="minorHAnsi" w:cstheme="minorHAnsi"/>
          <w:b/>
          <w:bCs/>
          <w:sz w:val="22"/>
          <w:szCs w:val="22"/>
        </w:rPr>
      </w:pPr>
      <w:bookmarkStart w:id="97" w:name="_Toc212635944"/>
      <w:r w:rsidRPr="00D221C4">
        <w:rPr>
          <w:rFonts w:asciiTheme="minorHAnsi" w:hAnsiTheme="minorHAnsi" w:cstheme="minorHAnsi"/>
          <w:b/>
          <w:bCs/>
          <w:sz w:val="22"/>
          <w:szCs w:val="22"/>
        </w:rPr>
        <w:t>Student Supervision</w:t>
      </w:r>
      <w:bookmarkEnd w:id="97"/>
    </w:p>
    <w:p w14:paraId="63E3AA43" w14:textId="77777777" w:rsidR="00DE6326" w:rsidRPr="00F74831" w:rsidRDefault="00DE6326" w:rsidP="00E734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uto"/>
        <w:rPr>
          <w:sz w:val="22"/>
          <w:szCs w:val="22"/>
        </w:rPr>
      </w:pPr>
      <w:r w:rsidRPr="00F74831">
        <w:rPr>
          <w:sz w:val="22"/>
          <w:szCs w:val="22"/>
        </w:rPr>
        <w:t xml:space="preserve">Faculty members visit clinical sites to meet with on-site clinical preceptors, leadership and students.  Site clinical preceptors and staff radiographers supervise students on a one-to-one basis.  Job descriptions for staff radiographers designate instruction and supervision responsibilities.   </w:t>
      </w:r>
    </w:p>
    <w:p w14:paraId="414FE118" w14:textId="789BEFB1" w:rsidR="00F3486E" w:rsidRPr="00D221C4" w:rsidRDefault="00DE6326" w:rsidP="00F3486E">
      <w:pPr>
        <w:pStyle w:val="Heading3"/>
        <w:rPr>
          <w:rFonts w:asciiTheme="minorHAnsi" w:hAnsiTheme="minorHAnsi" w:cstheme="minorHAnsi"/>
          <w:b/>
          <w:bCs/>
          <w:szCs w:val="22"/>
        </w:rPr>
      </w:pPr>
      <w:bookmarkStart w:id="98" w:name="_Toc212635945"/>
      <w:r w:rsidRPr="00D221C4">
        <w:rPr>
          <w:rFonts w:asciiTheme="minorHAnsi" w:hAnsiTheme="minorHAnsi" w:cstheme="minorHAnsi"/>
          <w:b/>
          <w:bCs/>
          <w:szCs w:val="22"/>
        </w:rPr>
        <w:t>Direct Supervision</w:t>
      </w:r>
      <w:bookmarkEnd w:id="98"/>
    </w:p>
    <w:p w14:paraId="1BD3A1CD" w14:textId="74494800" w:rsidR="00FF6632" w:rsidRPr="00F74831" w:rsidRDefault="00F3486E" w:rsidP="009E1C7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F74831">
        <w:rPr>
          <w:sz w:val="22"/>
          <w:szCs w:val="22"/>
        </w:rPr>
        <w:tab/>
        <w:t>D</w:t>
      </w:r>
      <w:r w:rsidR="00DE6326" w:rsidRPr="00F74831">
        <w:rPr>
          <w:sz w:val="22"/>
          <w:szCs w:val="22"/>
        </w:rPr>
        <w:t xml:space="preserve">efined as the technologist is in the room working with the student.  The technologist </w:t>
      </w:r>
      <w:r w:rsidR="00DE6326" w:rsidRPr="00F74831">
        <w:rPr>
          <w:b/>
          <w:sz w:val="22"/>
          <w:szCs w:val="22"/>
        </w:rPr>
        <w:t>must</w:t>
      </w:r>
      <w:r w:rsidR="00DE6326" w:rsidRPr="00F74831">
        <w:rPr>
          <w:sz w:val="22"/>
          <w:szCs w:val="22"/>
        </w:rPr>
        <w:t xml:space="preserve"> check all positioning and exposure factors prior to the student making an exposure.</w:t>
      </w:r>
      <w:r w:rsidR="00FF6632" w:rsidRPr="00F74831">
        <w:rPr>
          <w:sz w:val="22"/>
          <w:szCs w:val="22"/>
        </w:rPr>
        <w:t xml:space="preserve">    Until a student achieves and documents competency in any given procedure, all clinical assignments shall be carried out under the direct supervision of qualified radiographers.  The parameters of direct supervision are:</w:t>
      </w:r>
    </w:p>
    <w:p w14:paraId="21136D22" w14:textId="3A5C1579" w:rsidR="00FF6632" w:rsidRPr="00F74831" w:rsidRDefault="00FF6632" w:rsidP="00D65DC8">
      <w:pPr>
        <w:pStyle w:val="ListParagraph"/>
        <w:numPr>
          <w:ilvl w:val="0"/>
          <w:numId w:val="32"/>
        </w:numPr>
        <w:spacing w:after="0"/>
        <w:rPr>
          <w:sz w:val="22"/>
          <w:szCs w:val="22"/>
        </w:rPr>
      </w:pPr>
      <w:r w:rsidRPr="00F74831">
        <w:rPr>
          <w:sz w:val="22"/>
          <w:szCs w:val="22"/>
        </w:rPr>
        <w:lastRenderedPageBreak/>
        <w:t>A qualified radiographer reviews the order and evaluates the condition of the patient in relation to the student's knowledge.  This assures that the patient's condition does not require special consideration and additional staff to complete the exam.  A qualified radiographer is present during the examination, reviews and approves the images.</w:t>
      </w:r>
    </w:p>
    <w:p w14:paraId="014E7C6F" w14:textId="79B084F7" w:rsidR="00FF6632" w:rsidRPr="00F74831" w:rsidRDefault="00FF6632" w:rsidP="00D65DC8">
      <w:pPr>
        <w:pStyle w:val="ListParagraph"/>
        <w:numPr>
          <w:ilvl w:val="0"/>
          <w:numId w:val="32"/>
        </w:numPr>
        <w:spacing w:after="0"/>
        <w:rPr>
          <w:sz w:val="22"/>
          <w:szCs w:val="22"/>
        </w:rPr>
      </w:pPr>
      <w:r w:rsidRPr="00F74831">
        <w:rPr>
          <w:sz w:val="22"/>
          <w:szCs w:val="22"/>
        </w:rPr>
        <w:t>A student must be DIRECTLY supervised until they have proven competency at an exam or procedure.  Once competent, they may be indirectly supervised.</w:t>
      </w:r>
    </w:p>
    <w:p w14:paraId="3B0861F3" w14:textId="03E9F8E9" w:rsidR="00FF6632" w:rsidRPr="00F74831" w:rsidRDefault="00FF6632" w:rsidP="00D65DC8">
      <w:pPr>
        <w:pStyle w:val="ListParagraph"/>
        <w:numPr>
          <w:ilvl w:val="0"/>
          <w:numId w:val="32"/>
        </w:numPr>
        <w:spacing w:after="0"/>
        <w:rPr>
          <w:sz w:val="22"/>
          <w:szCs w:val="22"/>
        </w:rPr>
      </w:pPr>
      <w:r w:rsidRPr="00F74831">
        <w:rPr>
          <w:sz w:val="22"/>
          <w:szCs w:val="22"/>
        </w:rPr>
        <w:t>Students must be supervised at the level of their competency and not less than indirect supervision.  This means students are never left alone in the department, in surgery, or completing a portable or C-arm procedure. A technologist must be immediately available at all times.</w:t>
      </w:r>
    </w:p>
    <w:p w14:paraId="64780B1A" w14:textId="028C1B48" w:rsidR="00F3486E" w:rsidRPr="00F74831" w:rsidRDefault="00FF6632" w:rsidP="00D65DC8">
      <w:pPr>
        <w:pStyle w:val="ListParagraph"/>
        <w:numPr>
          <w:ilvl w:val="0"/>
          <w:numId w:val="32"/>
        </w:numPr>
        <w:spacing w:after="0"/>
        <w:rPr>
          <w:sz w:val="22"/>
          <w:szCs w:val="22"/>
        </w:rPr>
      </w:pPr>
      <w:r w:rsidRPr="00F74831">
        <w:rPr>
          <w:sz w:val="22"/>
          <w:szCs w:val="22"/>
        </w:rPr>
        <w:t>Image quality should be evaluated by a registered radiographer prior to an image being passed for radiologist interpretation.</w:t>
      </w:r>
    </w:p>
    <w:p w14:paraId="53FF510D" w14:textId="77777777" w:rsidR="009E1C7B" w:rsidRPr="00F74831" w:rsidRDefault="009E1C7B" w:rsidP="009E1C7B">
      <w:pPr>
        <w:pStyle w:val="ListParagraph"/>
        <w:spacing w:after="0"/>
        <w:rPr>
          <w:sz w:val="22"/>
          <w:szCs w:val="22"/>
        </w:rPr>
      </w:pPr>
    </w:p>
    <w:p w14:paraId="30DB003F" w14:textId="36101195" w:rsidR="00DE6326" w:rsidRPr="00F74831" w:rsidRDefault="00DE6326" w:rsidP="00F74831">
      <w:pPr>
        <w:pStyle w:val="Heading3"/>
        <w:spacing w:before="0"/>
        <w:rPr>
          <w:rFonts w:asciiTheme="minorHAnsi" w:hAnsiTheme="minorHAnsi" w:cstheme="minorHAnsi"/>
          <w:b/>
          <w:bCs/>
          <w:szCs w:val="22"/>
        </w:rPr>
      </w:pPr>
      <w:bookmarkStart w:id="99" w:name="_Toc212635946"/>
      <w:r w:rsidRPr="00F74831">
        <w:rPr>
          <w:rFonts w:asciiTheme="minorHAnsi" w:hAnsiTheme="minorHAnsi" w:cstheme="minorHAnsi"/>
          <w:b/>
          <w:bCs/>
          <w:szCs w:val="22"/>
        </w:rPr>
        <w:t>Indirect Supervision</w:t>
      </w:r>
      <w:bookmarkEnd w:id="99"/>
      <w:r w:rsidRPr="00F74831">
        <w:rPr>
          <w:rFonts w:asciiTheme="minorHAnsi" w:hAnsiTheme="minorHAnsi" w:cstheme="minorHAnsi"/>
          <w:b/>
          <w:bCs/>
          <w:szCs w:val="22"/>
        </w:rPr>
        <w:t xml:space="preserve"> </w:t>
      </w:r>
      <w:r w:rsidR="00F74831" w:rsidRPr="00F74831">
        <w:rPr>
          <w:rFonts w:asciiTheme="minorHAnsi" w:hAnsiTheme="minorHAnsi" w:cstheme="minorHAnsi"/>
          <w:b/>
          <w:bCs/>
          <w:szCs w:val="22"/>
        </w:rPr>
        <w:t xml:space="preserve">- </w:t>
      </w:r>
      <w:r w:rsidRPr="00F74831">
        <w:rPr>
          <w:rFonts w:asciiTheme="minorHAnsi" w:hAnsiTheme="minorHAnsi" w:cstheme="minorHAnsi"/>
          <w:szCs w:val="22"/>
        </w:rPr>
        <w:t xml:space="preserve">supervision provided by a registered radiographer </w:t>
      </w:r>
      <w:r w:rsidRPr="00F74831">
        <w:rPr>
          <w:rFonts w:asciiTheme="minorHAnsi" w:hAnsiTheme="minorHAnsi" w:cstheme="minorHAnsi"/>
          <w:i/>
          <w:szCs w:val="22"/>
        </w:rPr>
        <w:t>immediately available</w:t>
      </w:r>
      <w:r w:rsidRPr="00F74831">
        <w:rPr>
          <w:rFonts w:asciiTheme="minorHAnsi" w:hAnsiTheme="minorHAnsi" w:cstheme="minorHAnsi"/>
          <w:szCs w:val="22"/>
        </w:rPr>
        <w:t xml:space="preserve"> to assist students regardless of the level of student achievement.  It is used in areas where a student has shown competency.  </w:t>
      </w:r>
    </w:p>
    <w:p w14:paraId="5CA5397E" w14:textId="2EC43480" w:rsidR="00DE6326" w:rsidRPr="00F74831" w:rsidRDefault="00DE6326" w:rsidP="00F74831">
      <w:pPr>
        <w:pStyle w:val="Heading3"/>
        <w:rPr>
          <w:rFonts w:asciiTheme="minorHAnsi" w:hAnsiTheme="minorHAnsi" w:cstheme="minorHAnsi"/>
          <w:b/>
          <w:bCs/>
          <w:szCs w:val="22"/>
        </w:rPr>
      </w:pPr>
      <w:bookmarkStart w:id="100" w:name="_Toc212635947"/>
      <w:r w:rsidRPr="00F74831">
        <w:rPr>
          <w:rFonts w:asciiTheme="minorHAnsi" w:hAnsiTheme="minorHAnsi" w:cstheme="minorHAnsi"/>
          <w:b/>
          <w:bCs/>
          <w:szCs w:val="22"/>
        </w:rPr>
        <w:t>Immediately Available</w:t>
      </w:r>
      <w:bookmarkEnd w:id="100"/>
      <w:r w:rsidR="00F74831" w:rsidRPr="00F74831">
        <w:rPr>
          <w:rFonts w:asciiTheme="minorHAnsi" w:hAnsiTheme="minorHAnsi" w:cstheme="minorHAnsi"/>
          <w:b/>
          <w:bCs/>
          <w:szCs w:val="22"/>
        </w:rPr>
        <w:t xml:space="preserve"> </w:t>
      </w:r>
      <w:r w:rsidR="00F3486E" w:rsidRPr="00F74831">
        <w:rPr>
          <w:rFonts w:asciiTheme="minorHAnsi" w:hAnsiTheme="minorHAnsi" w:cstheme="minorHAnsi"/>
          <w:szCs w:val="22"/>
        </w:rPr>
        <w:t>I</w:t>
      </w:r>
      <w:r w:rsidRPr="00F74831">
        <w:rPr>
          <w:rFonts w:asciiTheme="minorHAnsi" w:hAnsiTheme="minorHAnsi" w:cstheme="minorHAnsi"/>
          <w:szCs w:val="22"/>
        </w:rPr>
        <w:t xml:space="preserve">nterpreted as the presence of a registered radiographer adjacent to the room or location where a radiographic procedure is being performed should the student require assistance.  (This </w:t>
      </w:r>
      <w:r w:rsidRPr="00F74831">
        <w:rPr>
          <w:rFonts w:asciiTheme="minorHAnsi" w:hAnsiTheme="minorHAnsi" w:cstheme="minorHAnsi"/>
          <w:b/>
          <w:szCs w:val="22"/>
        </w:rPr>
        <w:t>must</w:t>
      </w:r>
      <w:r w:rsidR="00FE6CCF" w:rsidRPr="00F74831">
        <w:rPr>
          <w:rFonts w:asciiTheme="minorHAnsi" w:hAnsiTheme="minorHAnsi" w:cstheme="minorHAnsi"/>
          <w:szCs w:val="22"/>
        </w:rPr>
        <w:t xml:space="preserve"> be in person)</w:t>
      </w:r>
    </w:p>
    <w:p w14:paraId="2BA61484" w14:textId="3F973C0C" w:rsidR="009A25F5" w:rsidRDefault="00DE6326" w:rsidP="00F74831">
      <w:pPr>
        <w:rPr>
          <w:szCs w:val="24"/>
        </w:rPr>
      </w:pPr>
      <w:r w:rsidRPr="00FF6632">
        <w:rPr>
          <w:szCs w:val="24"/>
        </w:rPr>
        <w:t>NOTE:  Students may NOT perform radiographic procedures on known pregnant patients, regardless of circumstances.  They may assist the radiographer only.</w:t>
      </w:r>
      <w:r w:rsidR="00FF6632" w:rsidRPr="00FF6632">
        <w:rPr>
          <w:szCs w:val="24"/>
        </w:rPr>
        <w:t xml:space="preserve">   </w:t>
      </w:r>
      <w:r w:rsidRPr="00FF6632">
        <w:rPr>
          <w:szCs w:val="24"/>
        </w:rPr>
        <w:t>Student cannot hold patients or image receptors during procedures when other immobilization methods are the appropriate standard of care.</w:t>
      </w:r>
      <w:r w:rsidR="00FF6632">
        <w:rPr>
          <w:szCs w:val="24"/>
          <w:u w:val="single"/>
        </w:rPr>
        <w:t xml:space="preserve">  </w:t>
      </w:r>
      <w:r w:rsidR="00FF6632" w:rsidRPr="00E73487">
        <w:rPr>
          <w:szCs w:val="24"/>
          <w:u w:val="single"/>
        </w:rPr>
        <w:t>Unsatisfactory images shall be repeated ONLY in the presence of a qualified radiographer, regardless of the student's level of competency</w:t>
      </w:r>
      <w:r w:rsidR="00FF6632" w:rsidRPr="00E73487">
        <w:rPr>
          <w:szCs w:val="24"/>
        </w:rPr>
        <w:t>.</w:t>
      </w:r>
    </w:p>
    <w:p w14:paraId="40D86665" w14:textId="77777777" w:rsidR="00F74831" w:rsidRDefault="00F74831" w:rsidP="00F74831">
      <w:pPr>
        <w:rPr>
          <w:szCs w:val="24"/>
        </w:rPr>
      </w:pPr>
    </w:p>
    <w:p w14:paraId="54E95DAD" w14:textId="77777777" w:rsidR="00F74831" w:rsidRDefault="00F74831" w:rsidP="00F74831">
      <w:pPr>
        <w:pStyle w:val="Heading1"/>
        <w:jc w:val="center"/>
      </w:pPr>
      <w:bookmarkStart w:id="101" w:name="_Toc212635952"/>
      <w:bookmarkStart w:id="102" w:name="_Toc363470362"/>
      <w:r>
        <w:t>Student Resources</w:t>
      </w:r>
      <w:bookmarkEnd w:id="101"/>
    </w:p>
    <w:bookmarkEnd w:id="102"/>
    <w:p w14:paraId="17BBA904" w14:textId="77777777" w:rsidR="00F74831" w:rsidRDefault="00F74831" w:rsidP="00F74831">
      <w:pPr>
        <w:tabs>
          <w:tab w:val="left" w:leader="underscore" w:pos="5760"/>
          <w:tab w:val="left" w:pos="6120"/>
          <w:tab w:val="left" w:leader="underscore" w:pos="10080"/>
        </w:tabs>
        <w:rPr>
          <w:szCs w:val="24"/>
        </w:rPr>
      </w:pPr>
    </w:p>
    <w:p w14:paraId="154FB8E6" w14:textId="77777777" w:rsidR="00F74831" w:rsidRPr="00F74831" w:rsidRDefault="00F74831" w:rsidP="00F74831">
      <w:pPr>
        <w:pStyle w:val="Heading2"/>
        <w:rPr>
          <w:sz w:val="22"/>
          <w:szCs w:val="22"/>
        </w:rPr>
      </w:pPr>
      <w:bookmarkStart w:id="103" w:name="_Toc363470358"/>
      <w:bookmarkStart w:id="104" w:name="_Toc212635953"/>
      <w:r w:rsidRPr="00F74831">
        <w:rPr>
          <w:sz w:val="22"/>
          <w:szCs w:val="22"/>
        </w:rPr>
        <w:t>Advising and NTC Student Resources</w:t>
      </w:r>
      <w:bookmarkEnd w:id="103"/>
      <w:bookmarkEnd w:id="104"/>
    </w:p>
    <w:p w14:paraId="2E751D1B" w14:textId="77777777" w:rsidR="00F74831" w:rsidRPr="00F74831" w:rsidRDefault="00F74831" w:rsidP="00F74831">
      <w:pPr>
        <w:tabs>
          <w:tab w:val="left" w:leader="underscore" w:pos="5760"/>
          <w:tab w:val="left" w:pos="6120"/>
          <w:tab w:val="left" w:leader="underscore" w:pos="10080"/>
        </w:tabs>
        <w:spacing w:after="0" w:line="240" w:lineRule="auto"/>
        <w:rPr>
          <w:sz w:val="22"/>
          <w:szCs w:val="28"/>
        </w:rPr>
      </w:pPr>
      <w:r w:rsidRPr="00F74831">
        <w:rPr>
          <w:sz w:val="22"/>
          <w:szCs w:val="28"/>
        </w:rPr>
        <w:t xml:space="preserve">Program faculty and the College Advising Specialist for Health serve as student advisors.  They can assist students with curriculum planning, identification of program requirements, interpretation of procedures and access to NTC student resources.  Students or advisors are free to initiate a conference whenever the need arises.   Students can independently access NTC program planning via the web utilizing </w:t>
      </w:r>
      <w:hyperlink r:id="rId36" w:history="1">
        <w:r w:rsidRPr="00F74831">
          <w:rPr>
            <w:rStyle w:val="Hyperlink"/>
            <w:sz w:val="22"/>
            <w:szCs w:val="28"/>
          </w:rPr>
          <w:t>www.NTC.edu</w:t>
        </w:r>
      </w:hyperlink>
      <w:r w:rsidRPr="00F74831">
        <w:rPr>
          <w:sz w:val="22"/>
          <w:szCs w:val="28"/>
        </w:rPr>
        <w:t xml:space="preserve"> and the “</w:t>
      </w:r>
      <w:r w:rsidRPr="00F74831">
        <w:rPr>
          <w:color w:val="244061" w:themeColor="accent1" w:themeShade="80"/>
          <w:sz w:val="22"/>
          <w:szCs w:val="28"/>
        </w:rPr>
        <w:t>Workday</w:t>
      </w:r>
      <w:r w:rsidRPr="00F74831">
        <w:rPr>
          <w:sz w:val="22"/>
          <w:szCs w:val="28"/>
        </w:rPr>
        <w:t xml:space="preserve">” tab.  </w:t>
      </w:r>
    </w:p>
    <w:p w14:paraId="5DEA6E92" w14:textId="77777777" w:rsidR="00F74831" w:rsidRPr="00F74831" w:rsidRDefault="00F74831" w:rsidP="00F74831">
      <w:pPr>
        <w:spacing w:after="0" w:line="240" w:lineRule="auto"/>
        <w:rPr>
          <w:sz w:val="22"/>
          <w:szCs w:val="28"/>
        </w:rPr>
      </w:pPr>
      <w:r w:rsidRPr="00F74831">
        <w:rPr>
          <w:sz w:val="22"/>
          <w:szCs w:val="28"/>
        </w:rPr>
        <w:t xml:space="preserve">In-person, on-line and via the phone students have access to numerous staff and departments designed to make the path to their career choice easier.  Check out the resources at </w:t>
      </w:r>
      <w:hyperlink r:id="rId37" w:history="1">
        <w:r w:rsidRPr="00F74831">
          <w:rPr>
            <w:rStyle w:val="Hyperlink"/>
            <w:sz w:val="22"/>
            <w:szCs w:val="28"/>
          </w:rPr>
          <w:t>www.NTC.edu</w:t>
        </w:r>
      </w:hyperlink>
      <w:r w:rsidRPr="00F74831">
        <w:rPr>
          <w:sz w:val="22"/>
          <w:szCs w:val="28"/>
        </w:rPr>
        <w:t xml:space="preserve">  and use the “Current Students” tab to find out more about counseling, financial aid, security, library, computer access, scholarships, child care, discounts, disability needs, fitness center, tutoring and many more services.  </w:t>
      </w:r>
    </w:p>
    <w:p w14:paraId="05A0C81C" w14:textId="77777777" w:rsidR="00F74831" w:rsidRPr="00F74831" w:rsidRDefault="00F74831" w:rsidP="00F74831">
      <w:pPr>
        <w:spacing w:after="0" w:line="240" w:lineRule="auto"/>
        <w:rPr>
          <w:sz w:val="22"/>
          <w:szCs w:val="28"/>
        </w:rPr>
      </w:pPr>
      <w:r w:rsidRPr="00F74831">
        <w:rPr>
          <w:sz w:val="22"/>
          <w:szCs w:val="28"/>
        </w:rPr>
        <w:t xml:space="preserve">Faculty, students, advisors and resource teams all have access to Starfish via each enrolled Canvas course.  This software allows students to schedule appointments, stay in touch and easily see if an instructor has sent kudos or raised a flag of concern on course progress.  Check out the Starfish link within each canvas course.  </w:t>
      </w:r>
    </w:p>
    <w:p w14:paraId="04299153" w14:textId="77777777" w:rsidR="00F74831" w:rsidRDefault="00F74831" w:rsidP="00F74831">
      <w:pPr>
        <w:spacing w:after="0" w:line="240" w:lineRule="auto"/>
        <w:rPr>
          <w:szCs w:val="24"/>
        </w:rPr>
      </w:pPr>
    </w:p>
    <w:p w14:paraId="49B8C4A4" w14:textId="77777777" w:rsidR="00F74831" w:rsidRPr="00F74831" w:rsidRDefault="00F74831" w:rsidP="00F74831">
      <w:pPr>
        <w:pStyle w:val="Heading2"/>
        <w:spacing w:before="0"/>
        <w:rPr>
          <w:sz w:val="22"/>
          <w:szCs w:val="22"/>
        </w:rPr>
      </w:pPr>
      <w:bookmarkStart w:id="105" w:name="_Toc212635954"/>
      <w:r w:rsidRPr="00F74831">
        <w:rPr>
          <w:sz w:val="22"/>
          <w:szCs w:val="22"/>
        </w:rPr>
        <w:t>Student E-mail</w:t>
      </w:r>
      <w:bookmarkEnd w:id="105"/>
    </w:p>
    <w:p w14:paraId="505C96DA" w14:textId="77777777" w:rsidR="00F74831" w:rsidRPr="00F74831" w:rsidRDefault="00F74831" w:rsidP="00F74831">
      <w:pPr>
        <w:spacing w:after="0" w:line="240" w:lineRule="auto"/>
        <w:rPr>
          <w:sz w:val="22"/>
          <w:szCs w:val="22"/>
        </w:rPr>
      </w:pPr>
      <w:r w:rsidRPr="00F74831">
        <w:rPr>
          <w:sz w:val="22"/>
          <w:szCs w:val="22"/>
        </w:rPr>
        <w:t xml:space="preserve">Email is NTC’s official communication tool with students.  Please check your NTC email often.  All college and course communication will be through NTC student e-mail and Canvas.  Please use professional communication at all times.  </w:t>
      </w:r>
    </w:p>
    <w:p w14:paraId="0B1409C8" w14:textId="77777777" w:rsidR="00F74831" w:rsidRPr="00F74831" w:rsidRDefault="00F74831" w:rsidP="00F74831">
      <w:pPr>
        <w:spacing w:after="0" w:line="240" w:lineRule="auto"/>
        <w:rPr>
          <w:sz w:val="22"/>
          <w:szCs w:val="22"/>
        </w:rPr>
      </w:pPr>
    </w:p>
    <w:p w14:paraId="1AC7F64E" w14:textId="77777777" w:rsidR="00F74831" w:rsidRPr="00F74831" w:rsidRDefault="00F74831" w:rsidP="00F74831">
      <w:pPr>
        <w:pStyle w:val="Heading2"/>
        <w:spacing w:before="0"/>
        <w:rPr>
          <w:sz w:val="22"/>
          <w:szCs w:val="22"/>
        </w:rPr>
      </w:pPr>
      <w:bookmarkStart w:id="106" w:name="_Toc212635955"/>
      <w:r w:rsidRPr="00F74831">
        <w:rPr>
          <w:sz w:val="22"/>
          <w:szCs w:val="22"/>
        </w:rPr>
        <w:t>Student Employment</w:t>
      </w:r>
      <w:bookmarkEnd w:id="106"/>
    </w:p>
    <w:p w14:paraId="0440CE1B" w14:textId="77777777" w:rsidR="00F74831" w:rsidRPr="00F74831" w:rsidRDefault="00F74831" w:rsidP="00F74831">
      <w:pPr>
        <w:tabs>
          <w:tab w:val="left" w:leader="underscore" w:pos="5760"/>
          <w:tab w:val="left" w:pos="6120"/>
          <w:tab w:val="left" w:leader="underscore" w:pos="10080"/>
        </w:tabs>
        <w:spacing w:after="0" w:line="240" w:lineRule="auto"/>
        <w:rPr>
          <w:sz w:val="22"/>
          <w:szCs w:val="22"/>
        </w:rPr>
      </w:pPr>
      <w:r w:rsidRPr="00F74831">
        <w:rPr>
          <w:sz w:val="22"/>
          <w:szCs w:val="22"/>
        </w:rPr>
        <w:t>Many radiography students elect to hold outside employment during the program. Attendance during classroom and clinical assignments are established for program success.   It is encouraged that outside employment be flexible to accommodate student schedules.  Students may be employed to perform related work in a health care environment.  The student is hired by the employer on their own time.  This work has no connection to the clinical education activities of the program.  Due to the rigorous nature of the program, it is recommended that outside employment not exceed 15 hours/week.</w:t>
      </w:r>
    </w:p>
    <w:p w14:paraId="452F8506" w14:textId="77777777" w:rsidR="00F74831" w:rsidRPr="00F74831" w:rsidRDefault="00F74831" w:rsidP="00F74831">
      <w:pPr>
        <w:tabs>
          <w:tab w:val="left" w:leader="underscore" w:pos="5760"/>
          <w:tab w:val="left" w:pos="6120"/>
          <w:tab w:val="left" w:leader="underscore" w:pos="10080"/>
        </w:tabs>
        <w:spacing w:after="0" w:line="240" w:lineRule="auto"/>
        <w:rPr>
          <w:sz w:val="22"/>
          <w:szCs w:val="22"/>
        </w:rPr>
      </w:pPr>
    </w:p>
    <w:p w14:paraId="4B0F1F41" w14:textId="77777777" w:rsidR="00F74831" w:rsidRPr="00F74831" w:rsidRDefault="00F74831" w:rsidP="00F74831">
      <w:pPr>
        <w:pStyle w:val="Heading2"/>
        <w:spacing w:before="0"/>
        <w:rPr>
          <w:sz w:val="22"/>
          <w:szCs w:val="22"/>
        </w:rPr>
      </w:pPr>
      <w:bookmarkStart w:id="107" w:name="_Toc363470363"/>
      <w:bookmarkStart w:id="108" w:name="_Toc212635956"/>
      <w:r w:rsidRPr="00F74831">
        <w:rPr>
          <w:sz w:val="22"/>
          <w:szCs w:val="22"/>
        </w:rPr>
        <w:lastRenderedPageBreak/>
        <w:t>Scholarships and the NTC Foundation</w:t>
      </w:r>
      <w:bookmarkEnd w:id="107"/>
      <w:bookmarkEnd w:id="108"/>
    </w:p>
    <w:p w14:paraId="1E2EE5EB" w14:textId="77777777" w:rsidR="00F74831" w:rsidRPr="00F74831" w:rsidRDefault="00F74831" w:rsidP="00F74831">
      <w:pPr>
        <w:tabs>
          <w:tab w:val="left" w:leader="underscore" w:pos="5760"/>
          <w:tab w:val="left" w:pos="6120"/>
          <w:tab w:val="left" w:leader="underscore" w:pos="10080"/>
        </w:tabs>
        <w:spacing w:after="0" w:line="240" w:lineRule="auto"/>
        <w:rPr>
          <w:sz w:val="22"/>
          <w:szCs w:val="22"/>
        </w:rPr>
      </w:pPr>
      <w:r w:rsidRPr="00F74831">
        <w:rPr>
          <w:sz w:val="22"/>
          <w:szCs w:val="22"/>
        </w:rPr>
        <w:t xml:space="preserve">The NTC Foundation’s scholarship program plays a vital role in providing funds that enable our students to pursue their educational goals.  Numerous general and healthcare scholarships are available each year through the NTC Foundation.  Some of the scholarships are specific to Radiography or health care students.   Enrolled students are encouraged to submit an application each semester.  Scholarship criteria varies with financial need, leadership, program etc.  Additional information can be found at:  </w:t>
      </w:r>
      <w:hyperlink r:id="rId38" w:history="1">
        <w:r w:rsidRPr="00F74831">
          <w:rPr>
            <w:rStyle w:val="Hyperlink"/>
            <w:sz w:val="22"/>
            <w:szCs w:val="22"/>
          </w:rPr>
          <w:t>www.ntc.edu/scholarships</w:t>
        </w:r>
      </w:hyperlink>
    </w:p>
    <w:p w14:paraId="08373208" w14:textId="77777777" w:rsidR="00F74831" w:rsidRPr="00F74831" w:rsidRDefault="00F74831" w:rsidP="00F74831">
      <w:pPr>
        <w:tabs>
          <w:tab w:val="left" w:leader="underscore" w:pos="5760"/>
          <w:tab w:val="left" w:pos="6120"/>
          <w:tab w:val="left" w:leader="underscore" w:pos="10080"/>
        </w:tabs>
        <w:spacing w:after="0"/>
        <w:rPr>
          <w:i/>
          <w:sz w:val="22"/>
          <w:szCs w:val="22"/>
        </w:rPr>
      </w:pPr>
    </w:p>
    <w:p w14:paraId="4886FF39" w14:textId="77777777" w:rsidR="00F74831" w:rsidRPr="00F74831" w:rsidRDefault="00F74831" w:rsidP="00F74831">
      <w:pPr>
        <w:pStyle w:val="Heading2"/>
        <w:spacing w:before="0"/>
        <w:rPr>
          <w:sz w:val="22"/>
          <w:szCs w:val="22"/>
        </w:rPr>
      </w:pPr>
      <w:bookmarkStart w:id="109" w:name="_Toc212635957"/>
      <w:r w:rsidRPr="00F74831">
        <w:rPr>
          <w:sz w:val="22"/>
          <w:szCs w:val="22"/>
        </w:rPr>
        <w:t>Health Learning Resource Lab</w:t>
      </w:r>
      <w:bookmarkEnd w:id="109"/>
    </w:p>
    <w:p w14:paraId="7DFA0EE3" w14:textId="77777777" w:rsidR="00F74831" w:rsidRPr="00F74831" w:rsidRDefault="00F74831" w:rsidP="00F74831">
      <w:pPr>
        <w:tabs>
          <w:tab w:val="left" w:leader="underscore" w:pos="5760"/>
          <w:tab w:val="left" w:pos="6120"/>
          <w:tab w:val="left" w:leader="underscore" w:pos="10080"/>
        </w:tabs>
        <w:spacing w:after="0" w:line="240" w:lineRule="auto"/>
        <w:rPr>
          <w:sz w:val="22"/>
          <w:szCs w:val="22"/>
        </w:rPr>
      </w:pPr>
      <w:r w:rsidRPr="00F74831">
        <w:rPr>
          <w:sz w:val="22"/>
          <w:szCs w:val="22"/>
        </w:rPr>
        <w:t>The HLRL located on the second floor of the Health Sciences Center is a simulation-based lab for student learning.  Radiography students will have scheduled activities in the lab and have access to the computer lab if not reserved for a class.    HLRL hours are posted each semester.  The direct phone number is 715-803-1599.</w:t>
      </w:r>
    </w:p>
    <w:p w14:paraId="7D1A0ADB" w14:textId="77777777" w:rsidR="00F74831" w:rsidRPr="00F74831" w:rsidRDefault="00F74831" w:rsidP="00F74831">
      <w:pPr>
        <w:tabs>
          <w:tab w:val="left" w:leader="underscore" w:pos="5760"/>
          <w:tab w:val="left" w:pos="6120"/>
          <w:tab w:val="left" w:leader="underscore" w:pos="10080"/>
        </w:tabs>
        <w:spacing w:after="0" w:line="240" w:lineRule="auto"/>
        <w:rPr>
          <w:sz w:val="22"/>
          <w:szCs w:val="22"/>
        </w:rPr>
      </w:pPr>
    </w:p>
    <w:p w14:paraId="6B1F5F14" w14:textId="77777777" w:rsidR="00F74831" w:rsidRPr="00F74831" w:rsidRDefault="00F74831" w:rsidP="00F74831">
      <w:pPr>
        <w:pStyle w:val="Heading2"/>
        <w:spacing w:before="0"/>
        <w:rPr>
          <w:rFonts w:eastAsiaTheme="minorHAnsi"/>
          <w:sz w:val="22"/>
          <w:szCs w:val="22"/>
        </w:rPr>
      </w:pPr>
      <w:bookmarkStart w:id="110" w:name="_Toc212635958"/>
      <w:r w:rsidRPr="00F74831">
        <w:rPr>
          <w:rFonts w:eastAsiaTheme="minorHAnsi"/>
          <w:sz w:val="22"/>
          <w:szCs w:val="22"/>
        </w:rPr>
        <w:t>Interprofessional Collaborative Simulation Day</w:t>
      </w:r>
      <w:bookmarkEnd w:id="110"/>
    </w:p>
    <w:p w14:paraId="2D8F7548" w14:textId="77777777" w:rsidR="00F74831" w:rsidRPr="00F74831" w:rsidRDefault="00F74831" w:rsidP="00F74831">
      <w:pPr>
        <w:spacing w:after="0" w:line="240" w:lineRule="auto"/>
        <w:rPr>
          <w:rFonts w:eastAsiaTheme="minorHAnsi"/>
          <w:sz w:val="22"/>
          <w:szCs w:val="22"/>
        </w:rPr>
      </w:pPr>
      <w:r w:rsidRPr="00F74831">
        <w:rPr>
          <w:rFonts w:eastAsiaTheme="minorHAnsi"/>
          <w:sz w:val="22"/>
          <w:szCs w:val="22"/>
        </w:rPr>
        <w:t>During the Fall and Spring Term the Health Division as whole may come together on one day to take part in an Interprofessional Collaborative Simulation Exercise.  This exercise focuses on the competencies outlined by the AAMC (Association of American Medical Colleges) which include:</w:t>
      </w:r>
    </w:p>
    <w:p w14:paraId="73931E19" w14:textId="77777777" w:rsidR="00F74831" w:rsidRPr="00F74831" w:rsidRDefault="00F74831" w:rsidP="00F74831">
      <w:pPr>
        <w:pStyle w:val="ListParagraph"/>
        <w:numPr>
          <w:ilvl w:val="0"/>
          <w:numId w:val="26"/>
        </w:numPr>
        <w:spacing w:after="0" w:line="240" w:lineRule="auto"/>
        <w:rPr>
          <w:rFonts w:eastAsiaTheme="minorHAnsi"/>
          <w:sz w:val="22"/>
          <w:szCs w:val="22"/>
        </w:rPr>
      </w:pPr>
      <w:r w:rsidRPr="00F74831">
        <w:rPr>
          <w:rFonts w:eastAsiaTheme="minorHAnsi"/>
          <w:sz w:val="22"/>
          <w:szCs w:val="22"/>
        </w:rPr>
        <w:t xml:space="preserve">Values/Ethics for Interprofessional Practice </w:t>
      </w:r>
    </w:p>
    <w:p w14:paraId="6DF6A834" w14:textId="77777777" w:rsidR="00F74831" w:rsidRPr="00F74831" w:rsidRDefault="00F74831" w:rsidP="00F74831">
      <w:pPr>
        <w:pStyle w:val="ListParagraph"/>
        <w:numPr>
          <w:ilvl w:val="0"/>
          <w:numId w:val="26"/>
        </w:numPr>
        <w:spacing w:after="0" w:line="240" w:lineRule="auto"/>
        <w:rPr>
          <w:rFonts w:eastAsiaTheme="minorHAnsi"/>
          <w:sz w:val="22"/>
          <w:szCs w:val="22"/>
        </w:rPr>
      </w:pPr>
      <w:r w:rsidRPr="00F74831">
        <w:rPr>
          <w:rFonts w:eastAsiaTheme="minorHAnsi"/>
          <w:sz w:val="22"/>
          <w:szCs w:val="22"/>
        </w:rPr>
        <w:t>Roles and Responsibilities</w:t>
      </w:r>
    </w:p>
    <w:p w14:paraId="2A9FCE4D" w14:textId="77777777" w:rsidR="00F74831" w:rsidRPr="00F74831" w:rsidRDefault="00F74831" w:rsidP="00F74831">
      <w:pPr>
        <w:pStyle w:val="ListParagraph"/>
        <w:numPr>
          <w:ilvl w:val="0"/>
          <w:numId w:val="26"/>
        </w:numPr>
        <w:spacing w:after="0" w:line="240" w:lineRule="auto"/>
        <w:rPr>
          <w:rFonts w:eastAsiaTheme="minorHAnsi"/>
          <w:sz w:val="22"/>
          <w:szCs w:val="22"/>
        </w:rPr>
      </w:pPr>
      <w:r w:rsidRPr="00F74831">
        <w:rPr>
          <w:rFonts w:eastAsiaTheme="minorHAnsi"/>
          <w:sz w:val="22"/>
          <w:szCs w:val="22"/>
        </w:rPr>
        <w:t>Interprofessional Communication</w:t>
      </w:r>
    </w:p>
    <w:p w14:paraId="4FBA19BE" w14:textId="77777777" w:rsidR="00F74831" w:rsidRPr="00F74831" w:rsidRDefault="00F74831" w:rsidP="00F74831">
      <w:pPr>
        <w:pStyle w:val="ListParagraph"/>
        <w:numPr>
          <w:ilvl w:val="0"/>
          <w:numId w:val="26"/>
        </w:numPr>
        <w:spacing w:after="0" w:line="240" w:lineRule="auto"/>
        <w:rPr>
          <w:rFonts w:eastAsiaTheme="minorHAnsi"/>
          <w:sz w:val="22"/>
          <w:szCs w:val="22"/>
        </w:rPr>
      </w:pPr>
      <w:r w:rsidRPr="00F74831">
        <w:rPr>
          <w:rFonts w:eastAsiaTheme="minorHAnsi"/>
          <w:sz w:val="22"/>
          <w:szCs w:val="22"/>
        </w:rPr>
        <w:t>Teams and Teamwork</w:t>
      </w:r>
    </w:p>
    <w:p w14:paraId="403177FC" w14:textId="72BCFAC0" w:rsidR="00F74831" w:rsidRPr="00F74831" w:rsidRDefault="00F74831" w:rsidP="00D221C4">
      <w:pPr>
        <w:spacing w:after="0" w:line="240" w:lineRule="auto"/>
        <w:rPr>
          <w:rFonts w:eastAsiaTheme="minorHAnsi"/>
          <w:sz w:val="22"/>
          <w:szCs w:val="22"/>
        </w:rPr>
      </w:pPr>
      <w:r w:rsidRPr="00F74831">
        <w:rPr>
          <w:rFonts w:eastAsiaTheme="minorHAnsi"/>
          <w:sz w:val="22"/>
          <w:szCs w:val="22"/>
        </w:rPr>
        <w:t>When a student’s health division program is participating all students are required to take part as directed by their program director.  This interprofessional exercise has been well received by past students and is recognized as an excellent learning opportunity. Students that are absent on the full day of simulation day will have make-up activates assigned.</w:t>
      </w:r>
      <w:bookmarkStart w:id="111" w:name="_Toc363470364"/>
    </w:p>
    <w:p w14:paraId="31B81F95" w14:textId="77777777" w:rsidR="00F74831" w:rsidRPr="00F74831" w:rsidRDefault="00F74831" w:rsidP="00F74831">
      <w:pPr>
        <w:spacing w:after="0"/>
        <w:rPr>
          <w:sz w:val="22"/>
          <w:szCs w:val="22"/>
        </w:rPr>
      </w:pPr>
    </w:p>
    <w:p w14:paraId="7FA05E9B" w14:textId="77777777" w:rsidR="00F74831" w:rsidRPr="00F74831" w:rsidRDefault="00F74831" w:rsidP="00F74831">
      <w:pPr>
        <w:pStyle w:val="Heading2"/>
        <w:rPr>
          <w:sz w:val="22"/>
          <w:szCs w:val="22"/>
        </w:rPr>
      </w:pPr>
      <w:bookmarkStart w:id="112" w:name="_Toc212635960"/>
      <w:r w:rsidRPr="00F74831">
        <w:rPr>
          <w:sz w:val="22"/>
          <w:szCs w:val="22"/>
        </w:rPr>
        <w:t>Student Clubs and Professional Organizations</w:t>
      </w:r>
      <w:bookmarkEnd w:id="111"/>
      <w:bookmarkEnd w:id="112"/>
    </w:p>
    <w:p w14:paraId="465A6B73" w14:textId="77777777" w:rsidR="00F74831" w:rsidRPr="00F74831" w:rsidRDefault="00F74831" w:rsidP="00F74831">
      <w:pPr>
        <w:tabs>
          <w:tab w:val="left" w:leader="underscore" w:pos="5760"/>
          <w:tab w:val="left" w:pos="6120"/>
          <w:tab w:val="left" w:leader="underscore" w:pos="10080"/>
        </w:tabs>
        <w:spacing w:after="0" w:line="240" w:lineRule="auto"/>
        <w:rPr>
          <w:sz w:val="22"/>
          <w:szCs w:val="22"/>
        </w:rPr>
      </w:pPr>
      <w:r w:rsidRPr="00F74831">
        <w:rPr>
          <w:sz w:val="22"/>
          <w:szCs w:val="22"/>
        </w:rPr>
        <w:t>Students are encouraged to become involved in student activities, and professional organizations.  These activities promote development of leadership skills, increase opportunities for communication, expand interest, and professional networking.  NTC offers many opportunities for student involvement.</w:t>
      </w:r>
    </w:p>
    <w:p w14:paraId="15D90075" w14:textId="77777777" w:rsidR="00F74831" w:rsidRPr="00F74831" w:rsidRDefault="00F74831" w:rsidP="00F74831">
      <w:pPr>
        <w:pStyle w:val="ListParagraph"/>
        <w:numPr>
          <w:ilvl w:val="0"/>
          <w:numId w:val="53"/>
        </w:numPr>
        <w:tabs>
          <w:tab w:val="left" w:leader="underscore" w:pos="5760"/>
          <w:tab w:val="left" w:pos="6120"/>
          <w:tab w:val="left" w:leader="underscore" w:pos="10080"/>
        </w:tabs>
        <w:spacing w:after="0" w:line="240" w:lineRule="auto"/>
        <w:rPr>
          <w:sz w:val="22"/>
          <w:szCs w:val="22"/>
        </w:rPr>
      </w:pPr>
      <w:r w:rsidRPr="00F74831">
        <w:rPr>
          <w:sz w:val="22"/>
          <w:szCs w:val="22"/>
        </w:rPr>
        <w:t xml:space="preserve">Wisconsin Society of Radiologic Technologists is a state organization for Radiographers.  </w:t>
      </w:r>
      <w:hyperlink r:id="rId39" w:history="1">
        <w:r w:rsidRPr="00F74831">
          <w:rPr>
            <w:rStyle w:val="Hyperlink"/>
            <w:sz w:val="22"/>
            <w:szCs w:val="22"/>
          </w:rPr>
          <w:t>www.wsrt.net</w:t>
        </w:r>
      </w:hyperlink>
    </w:p>
    <w:p w14:paraId="40F34EA3" w14:textId="77777777" w:rsidR="00F74831" w:rsidRPr="00F74831" w:rsidRDefault="00F74831" w:rsidP="00F74831">
      <w:pPr>
        <w:pStyle w:val="ListParagraph"/>
        <w:numPr>
          <w:ilvl w:val="0"/>
          <w:numId w:val="53"/>
        </w:numPr>
        <w:tabs>
          <w:tab w:val="left" w:leader="underscore" w:pos="5760"/>
          <w:tab w:val="left" w:pos="6120"/>
          <w:tab w:val="left" w:leader="underscore" w:pos="10080"/>
        </w:tabs>
        <w:spacing w:after="0" w:line="240" w:lineRule="auto"/>
        <w:rPr>
          <w:sz w:val="22"/>
          <w:szCs w:val="22"/>
        </w:rPr>
      </w:pPr>
      <w:r w:rsidRPr="00F74831">
        <w:rPr>
          <w:sz w:val="22"/>
          <w:szCs w:val="22"/>
        </w:rPr>
        <w:t xml:space="preserve">The American Society of Radiologic Technologists is a national professional organization for Radiographers and student radiographers. They offer student rates. Additional details located at </w:t>
      </w:r>
      <w:hyperlink r:id="rId40" w:history="1">
        <w:r w:rsidRPr="00F74831">
          <w:rPr>
            <w:rStyle w:val="Hyperlink"/>
            <w:sz w:val="22"/>
            <w:szCs w:val="22"/>
          </w:rPr>
          <w:t>www.asrt.org</w:t>
        </w:r>
      </w:hyperlink>
    </w:p>
    <w:p w14:paraId="511C9DA7" w14:textId="77777777" w:rsidR="00F74831" w:rsidRPr="00F74831" w:rsidRDefault="00F74831" w:rsidP="00F74831">
      <w:pPr>
        <w:pStyle w:val="ListParagraph"/>
        <w:numPr>
          <w:ilvl w:val="0"/>
          <w:numId w:val="53"/>
        </w:numPr>
        <w:tabs>
          <w:tab w:val="left" w:leader="underscore" w:pos="5760"/>
          <w:tab w:val="left" w:pos="6120"/>
          <w:tab w:val="left" w:leader="underscore" w:pos="10080"/>
        </w:tabs>
        <w:spacing w:after="0" w:line="240" w:lineRule="auto"/>
        <w:rPr>
          <w:rStyle w:val="Hyperlink"/>
          <w:color w:val="auto"/>
          <w:sz w:val="22"/>
          <w:szCs w:val="22"/>
          <w:u w:val="none"/>
        </w:rPr>
      </w:pPr>
      <w:r w:rsidRPr="00F74831">
        <w:rPr>
          <w:rStyle w:val="Hyperlink"/>
          <w:color w:val="000000" w:themeColor="text1"/>
          <w:sz w:val="22"/>
          <w:szCs w:val="22"/>
          <w:u w:val="none"/>
        </w:rPr>
        <w:t xml:space="preserve">NTC Radiography club meetings and membership is posted each semester in the Radiography Classroom. </w:t>
      </w:r>
    </w:p>
    <w:p w14:paraId="51D8F2B9" w14:textId="77777777" w:rsidR="00F74831" w:rsidRPr="00F74831" w:rsidRDefault="00F74831" w:rsidP="00F74831">
      <w:pPr>
        <w:pStyle w:val="ListParagraph"/>
        <w:numPr>
          <w:ilvl w:val="0"/>
          <w:numId w:val="53"/>
        </w:numPr>
        <w:tabs>
          <w:tab w:val="left" w:leader="underscore" w:pos="5760"/>
          <w:tab w:val="left" w:pos="6120"/>
          <w:tab w:val="left" w:leader="underscore" w:pos="10080"/>
        </w:tabs>
        <w:spacing w:after="0" w:line="240" w:lineRule="auto"/>
        <w:rPr>
          <w:sz w:val="22"/>
          <w:szCs w:val="22"/>
        </w:rPr>
      </w:pPr>
      <w:r w:rsidRPr="00F74831">
        <w:rPr>
          <w:sz w:val="22"/>
          <w:szCs w:val="22"/>
        </w:rPr>
        <w:t xml:space="preserve">The Student Government Association (SGA) is the voice of the students of NTC and represents the entire NTC student body (day, evening, regional campuses, IVC). The purpose of SGA is to provide students with a forum for discussing campus affairs concerning students.  Find out more at </w:t>
      </w:r>
      <w:hyperlink r:id="rId41" w:history="1">
        <w:r w:rsidRPr="00F74831">
          <w:rPr>
            <w:rStyle w:val="Hyperlink"/>
            <w:sz w:val="22"/>
            <w:szCs w:val="22"/>
          </w:rPr>
          <w:t>www.ntc.edu/studentlife</w:t>
        </w:r>
      </w:hyperlink>
    </w:p>
    <w:p w14:paraId="0AE481FF" w14:textId="77777777" w:rsidR="00F74831" w:rsidRPr="00F74831" w:rsidRDefault="00F74831" w:rsidP="00D221C4">
      <w:pPr>
        <w:pStyle w:val="Heading1"/>
        <w:rPr>
          <w:sz w:val="22"/>
          <w:szCs w:val="22"/>
        </w:rPr>
      </w:pPr>
      <w:bookmarkStart w:id="113" w:name="_Toc212635961"/>
      <w:bookmarkStart w:id="114" w:name="_Toc363470366"/>
      <w:r w:rsidRPr="00F74831">
        <w:rPr>
          <w:sz w:val="22"/>
          <w:szCs w:val="22"/>
        </w:rPr>
        <w:t>Other Student Information</w:t>
      </w:r>
      <w:bookmarkEnd w:id="113"/>
    </w:p>
    <w:p w14:paraId="7B5BBE7E" w14:textId="77777777" w:rsidR="00F74831" w:rsidRPr="00F74831" w:rsidRDefault="00F74831" w:rsidP="00F74831">
      <w:pPr>
        <w:pStyle w:val="Heading2"/>
        <w:rPr>
          <w:sz w:val="22"/>
          <w:szCs w:val="22"/>
        </w:rPr>
      </w:pPr>
      <w:bookmarkStart w:id="115" w:name="_Toc212635962"/>
      <w:r w:rsidRPr="00F74831">
        <w:rPr>
          <w:sz w:val="22"/>
          <w:szCs w:val="22"/>
        </w:rPr>
        <w:t>Counseling Services</w:t>
      </w:r>
      <w:bookmarkEnd w:id="115"/>
    </w:p>
    <w:p w14:paraId="09A7E415" w14:textId="77777777" w:rsidR="00F74831" w:rsidRPr="00F74831" w:rsidRDefault="00F74831" w:rsidP="00F74831">
      <w:pPr>
        <w:spacing w:after="0" w:line="240" w:lineRule="auto"/>
        <w:rPr>
          <w:sz w:val="22"/>
          <w:szCs w:val="22"/>
        </w:rPr>
      </w:pPr>
      <w:hyperlink r:id="rId42" w:history="1">
        <w:r w:rsidRPr="00F74831">
          <w:rPr>
            <w:rStyle w:val="Hyperlink"/>
            <w:sz w:val="22"/>
            <w:szCs w:val="22"/>
          </w:rPr>
          <w:t>TimelyCare</w:t>
        </w:r>
      </w:hyperlink>
      <w:r w:rsidRPr="00F74831">
        <w:rPr>
          <w:sz w:val="22"/>
          <w:szCs w:val="22"/>
        </w:rPr>
        <w:t xml:space="preserve"> delivers a virtual health and well-being platform for students. Through either a mobile app or desktop, and accessible through Canvas, TimelyCare provides 24/7/365 access to virtual care from anywhere in the United States at no cost. Students can talk to a licensed provider to get the care they need via phone or secure video visits. </w:t>
      </w:r>
    </w:p>
    <w:p w14:paraId="08E5BA4C" w14:textId="77777777" w:rsidR="00F74831" w:rsidRPr="00F74831" w:rsidRDefault="00F74831" w:rsidP="00F74831">
      <w:pPr>
        <w:spacing w:after="0" w:line="240" w:lineRule="auto"/>
        <w:rPr>
          <w:sz w:val="22"/>
          <w:szCs w:val="22"/>
        </w:rPr>
      </w:pPr>
    </w:p>
    <w:p w14:paraId="70289FB7" w14:textId="77777777" w:rsidR="00F74831" w:rsidRPr="00F74831" w:rsidRDefault="00F74831" w:rsidP="00F74831">
      <w:pPr>
        <w:spacing w:after="0" w:line="240" w:lineRule="auto"/>
        <w:rPr>
          <w:sz w:val="22"/>
          <w:szCs w:val="22"/>
        </w:rPr>
      </w:pPr>
      <w:r w:rsidRPr="00F74831">
        <w:rPr>
          <w:sz w:val="22"/>
          <w:szCs w:val="22"/>
        </w:rPr>
        <w:t xml:space="preserve">Students can visit </w:t>
      </w:r>
      <w:hyperlink r:id="rId43" w:history="1">
        <w:r w:rsidRPr="00F74831">
          <w:rPr>
            <w:rStyle w:val="Hyperlink"/>
            <w:sz w:val="22"/>
            <w:szCs w:val="22"/>
          </w:rPr>
          <w:t>timelycare.com/ntc</w:t>
        </w:r>
      </w:hyperlink>
      <w:r w:rsidRPr="00F74831">
        <w:rPr>
          <w:sz w:val="22"/>
          <w:szCs w:val="22"/>
        </w:rPr>
        <w:t xml:space="preserve"> or download the TimelyCare app from their app store and register with their school email address and password. They can then start visits from any web-enabled device – smartphone, tablet, laptop, or desktop – anywhere in the United States.</w:t>
      </w:r>
    </w:p>
    <w:p w14:paraId="618432D4" w14:textId="77777777" w:rsidR="00F74831" w:rsidRPr="00F74831" w:rsidRDefault="00F74831" w:rsidP="00F74831">
      <w:pPr>
        <w:spacing w:after="0" w:line="240" w:lineRule="auto"/>
        <w:rPr>
          <w:sz w:val="22"/>
          <w:szCs w:val="22"/>
        </w:rPr>
      </w:pPr>
    </w:p>
    <w:p w14:paraId="279ED8E4" w14:textId="77777777" w:rsidR="00F74831" w:rsidRPr="00F74831" w:rsidRDefault="00F74831" w:rsidP="00F74831">
      <w:pPr>
        <w:pStyle w:val="Heading2"/>
        <w:spacing w:before="0"/>
        <w:rPr>
          <w:sz w:val="22"/>
          <w:szCs w:val="22"/>
        </w:rPr>
      </w:pPr>
      <w:bookmarkStart w:id="116" w:name="_Toc212635963"/>
      <w:r w:rsidRPr="00F74831">
        <w:rPr>
          <w:sz w:val="22"/>
          <w:szCs w:val="22"/>
        </w:rPr>
        <w:t>Campus Closings due to Weather</w:t>
      </w:r>
      <w:bookmarkEnd w:id="116"/>
    </w:p>
    <w:p w14:paraId="13F36F8F" w14:textId="77777777" w:rsidR="00F74831" w:rsidRPr="00F74831" w:rsidRDefault="00F74831" w:rsidP="00F7483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F74831">
        <w:rPr>
          <w:sz w:val="22"/>
          <w:szCs w:val="22"/>
        </w:rPr>
        <w:t xml:space="preserve">If the main campus closes due to weather related concerns, students should sign into their Canvas course shell for lecture classes and expect to learn from home on that day during the normal lecture slot.  For lab classes held at the NTC campus, content will be re-scheduled.  Please look at Canvas announcements for make-up plan.   </w:t>
      </w:r>
    </w:p>
    <w:p w14:paraId="7D0B746C" w14:textId="77777777" w:rsidR="00F74831" w:rsidRPr="00F74831" w:rsidRDefault="00F74831" w:rsidP="00F7483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F74831">
        <w:rPr>
          <w:sz w:val="22"/>
          <w:szCs w:val="22"/>
        </w:rPr>
        <w:lastRenderedPageBreak/>
        <w:t xml:space="preserve"> Students may NOT attend clinical.  If the campus closes at 5 pm, students in pm clinical rotations must leave clinical as well. The first weather day each semester need not be made up, but additional days will need to be rescheduled-with the exception of those falling in the last week of semester classes.  If the outlying campuses close due to weather, it will be the student’s own decision to attend clinical and the time must be made up similar to sick days. A decision to close school for the day will be made by 6 am and will be recorded on the NTC main number (715) 675-3331 and at www.ntc.edu.  Changes later in the day will be made on the outgoing message.  The local TV and radio stations are given these school closings as well.  Due to the vast area of student traveling and varied weather conditions, each student must be responsible for determining their own safety for travel.</w:t>
      </w:r>
    </w:p>
    <w:p w14:paraId="3B7E4B45" w14:textId="77777777" w:rsidR="00F74831" w:rsidRPr="00F74831" w:rsidRDefault="00F74831" w:rsidP="00F7483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rPr>
          <w:sz w:val="22"/>
          <w:szCs w:val="22"/>
        </w:rPr>
      </w:pPr>
    </w:p>
    <w:p w14:paraId="771A6F9A" w14:textId="77777777" w:rsidR="00F74831" w:rsidRPr="00F74831" w:rsidRDefault="00F74831" w:rsidP="00F74831">
      <w:pPr>
        <w:pStyle w:val="Heading2"/>
        <w:spacing w:before="0"/>
        <w:rPr>
          <w:sz w:val="22"/>
          <w:szCs w:val="22"/>
        </w:rPr>
      </w:pPr>
      <w:bookmarkStart w:id="117" w:name="_Toc212635964"/>
      <w:r w:rsidRPr="00F74831">
        <w:rPr>
          <w:sz w:val="22"/>
          <w:szCs w:val="22"/>
        </w:rPr>
        <w:t>Transportation and Parking</w:t>
      </w:r>
      <w:bookmarkEnd w:id="117"/>
    </w:p>
    <w:p w14:paraId="4C386978" w14:textId="77777777" w:rsidR="00F74831" w:rsidRPr="00F74831" w:rsidRDefault="00F74831" w:rsidP="00F7483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r w:rsidRPr="00F74831">
        <w:rPr>
          <w:sz w:val="22"/>
          <w:szCs w:val="22"/>
        </w:rPr>
        <w:t>Transportation to and from Northcentral Technical College and to the various clinical facilities is the responsibility of the student.  Parking stickers for clinical sites are available from Human Resources or security at each site.  Students shall follow clinical site parking guidelines.</w:t>
      </w:r>
    </w:p>
    <w:p w14:paraId="2B330A9E" w14:textId="77777777" w:rsidR="00F74831" w:rsidRPr="00F74831" w:rsidRDefault="00F74831" w:rsidP="00F7483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sz w:val="22"/>
          <w:szCs w:val="22"/>
        </w:rPr>
      </w:pPr>
    </w:p>
    <w:p w14:paraId="602B2A0F" w14:textId="77777777" w:rsidR="00F74831" w:rsidRPr="00F74831" w:rsidRDefault="00F74831" w:rsidP="00F74831">
      <w:pPr>
        <w:pStyle w:val="Heading2"/>
        <w:spacing w:before="0"/>
        <w:rPr>
          <w:sz w:val="22"/>
          <w:szCs w:val="22"/>
        </w:rPr>
      </w:pPr>
      <w:bookmarkStart w:id="118" w:name="_Toc363470361"/>
      <w:bookmarkStart w:id="119" w:name="_Toc212635965"/>
      <w:r w:rsidRPr="00F74831">
        <w:rPr>
          <w:sz w:val="22"/>
          <w:szCs w:val="22"/>
        </w:rPr>
        <w:t>Discrimination and Harassment Complaints</w:t>
      </w:r>
      <w:bookmarkEnd w:id="118"/>
      <w:bookmarkEnd w:id="119"/>
    </w:p>
    <w:p w14:paraId="72F97968" w14:textId="77777777" w:rsidR="00F74831" w:rsidRPr="00F74831" w:rsidRDefault="00F74831" w:rsidP="00F74831">
      <w:pPr>
        <w:spacing w:after="0" w:line="240" w:lineRule="auto"/>
        <w:rPr>
          <w:sz w:val="22"/>
          <w:szCs w:val="22"/>
        </w:rPr>
      </w:pPr>
      <w:r w:rsidRPr="00F74831">
        <w:rPr>
          <w:sz w:val="22"/>
          <w:szCs w:val="22"/>
        </w:rPr>
        <w:t>Because discrimination and harassment, a form of discrimination, are illegal practices, and because these actions can cause serious harm to the productivity, efficiency, and stability of all activities taking place at, or sponsored by, Northcentral Technical College, the District will take specific steps to investigate and eliminate discrimination and harassment. Complaints may be reported either formally or informally.</w:t>
      </w:r>
    </w:p>
    <w:p w14:paraId="67B38390" w14:textId="77777777" w:rsidR="00F74831" w:rsidRPr="00F74831" w:rsidRDefault="00F74831" w:rsidP="00F74831">
      <w:pPr>
        <w:spacing w:after="0" w:line="240" w:lineRule="auto"/>
        <w:rPr>
          <w:sz w:val="22"/>
          <w:szCs w:val="22"/>
        </w:rPr>
      </w:pPr>
    </w:p>
    <w:p w14:paraId="6CCB2405" w14:textId="77777777" w:rsidR="00F74831" w:rsidRPr="00F74831" w:rsidRDefault="00F74831" w:rsidP="00F74831">
      <w:pPr>
        <w:spacing w:after="0" w:line="240" w:lineRule="auto"/>
        <w:rPr>
          <w:sz w:val="22"/>
          <w:szCs w:val="22"/>
        </w:rPr>
      </w:pPr>
      <w:r w:rsidRPr="00F74831">
        <w:rPr>
          <w:sz w:val="22"/>
          <w:szCs w:val="22"/>
        </w:rPr>
        <w:t>Discrimination shall mean any difference in treatment in any service, program, course, or facility of the Northcentral Technical College District because of the person's political affiliation, age, race, creed, religion, color, handicap (disability), marital status, parental status, sex, national origin, ancestry, sexual orientation, pregnancy, arrest record, conviction record, services in the armed forces, genetic testing, or use or non-use of lawful products off the District premises during non-working or non-class hours.</w:t>
      </w:r>
    </w:p>
    <w:p w14:paraId="4831C58F" w14:textId="77777777" w:rsidR="00F74831" w:rsidRPr="00F74831" w:rsidRDefault="00F74831" w:rsidP="00F74831">
      <w:pPr>
        <w:spacing w:after="0" w:line="240" w:lineRule="auto"/>
        <w:rPr>
          <w:sz w:val="22"/>
          <w:szCs w:val="22"/>
        </w:rPr>
      </w:pPr>
    </w:p>
    <w:p w14:paraId="5D5B2C7A" w14:textId="77777777" w:rsidR="00D221C4" w:rsidRDefault="00F74831" w:rsidP="00F74831">
      <w:pPr>
        <w:spacing w:after="0" w:line="240" w:lineRule="auto"/>
        <w:rPr>
          <w:sz w:val="22"/>
          <w:szCs w:val="22"/>
        </w:rPr>
      </w:pPr>
      <w:r w:rsidRPr="00F74831">
        <w:rPr>
          <w:sz w:val="22"/>
          <w:szCs w:val="22"/>
        </w:rPr>
        <w:t xml:space="preserve">Students should go </w:t>
      </w:r>
      <w:hyperlink r:id="rId44" w:history="1">
        <w:r w:rsidRPr="00F74831">
          <w:rPr>
            <w:rStyle w:val="Hyperlink"/>
            <w:sz w:val="22"/>
            <w:szCs w:val="22"/>
          </w:rPr>
          <w:t>http://www.ntc.edu/current-students/guidelines-procedures</w:t>
        </w:r>
      </w:hyperlink>
      <w:r w:rsidRPr="00F74831">
        <w:rPr>
          <w:sz w:val="22"/>
          <w:szCs w:val="22"/>
        </w:rPr>
        <w:t xml:space="preserve"> to read the full policy </w:t>
      </w:r>
      <w:r w:rsidR="00D221C4">
        <w:rPr>
          <w:sz w:val="22"/>
          <w:szCs w:val="22"/>
        </w:rPr>
        <w:t xml:space="preserve">&amp; </w:t>
      </w:r>
      <w:r w:rsidRPr="00F74831">
        <w:rPr>
          <w:sz w:val="22"/>
          <w:szCs w:val="22"/>
        </w:rPr>
        <w:t>report</w:t>
      </w:r>
      <w:r w:rsidR="00D221C4">
        <w:rPr>
          <w:sz w:val="22"/>
          <w:szCs w:val="22"/>
        </w:rPr>
        <w:t xml:space="preserve"> </w:t>
      </w:r>
      <w:r w:rsidRPr="00F74831">
        <w:rPr>
          <w:sz w:val="22"/>
          <w:szCs w:val="22"/>
        </w:rPr>
        <w:t xml:space="preserve">steps.  </w:t>
      </w:r>
    </w:p>
    <w:p w14:paraId="3874CE99" w14:textId="6C1ADB47" w:rsidR="00F74831" w:rsidRPr="00F74831" w:rsidRDefault="00F74831" w:rsidP="00F74831">
      <w:pPr>
        <w:spacing w:after="0" w:line="240" w:lineRule="auto"/>
        <w:rPr>
          <w:sz w:val="22"/>
          <w:szCs w:val="22"/>
        </w:rPr>
      </w:pPr>
      <w:r w:rsidRPr="00F74831">
        <w:rPr>
          <w:sz w:val="22"/>
          <w:szCs w:val="22"/>
        </w:rPr>
        <w:t xml:space="preserve"> </w:t>
      </w:r>
    </w:p>
    <w:p w14:paraId="7426A0A4" w14:textId="77777777" w:rsidR="00F74831" w:rsidRPr="00F74831" w:rsidRDefault="00F74831" w:rsidP="00F74831">
      <w:pPr>
        <w:pStyle w:val="Heading2"/>
        <w:spacing w:before="0"/>
        <w:rPr>
          <w:sz w:val="22"/>
          <w:szCs w:val="22"/>
        </w:rPr>
      </w:pPr>
      <w:bookmarkStart w:id="120" w:name="_Toc212635966"/>
      <w:r w:rsidRPr="00F74831">
        <w:rPr>
          <w:sz w:val="22"/>
          <w:szCs w:val="22"/>
        </w:rPr>
        <w:t>Title IX:  Pregnant and Parenting Students</w:t>
      </w:r>
      <w:bookmarkEnd w:id="120"/>
    </w:p>
    <w:p w14:paraId="08EDA459" w14:textId="77777777" w:rsidR="00F74831" w:rsidRPr="00F74831" w:rsidRDefault="00F74831" w:rsidP="00F74831">
      <w:pPr>
        <w:spacing w:after="0" w:line="240" w:lineRule="auto"/>
        <w:rPr>
          <w:rFonts w:cstheme="minorHAnsi"/>
          <w:sz w:val="22"/>
          <w:szCs w:val="22"/>
        </w:rPr>
      </w:pPr>
      <w:r w:rsidRPr="00F74831">
        <w:rPr>
          <w:rFonts w:cstheme="minorHAnsi"/>
          <w:sz w:val="22"/>
          <w:szCs w:val="22"/>
        </w:rPr>
        <w:t>Under Title IX, it is illegal for colleges to exclude a pregnant student from participating in any part of an educational program. Northcentral Technical College (NTC) is committed to the fundamental academic principles of equity by providing all students with equitable access to the college’s programs, services, events, and staff development activities. NTC will achieve this goal by endorsing a guideline for pregnant and parenting students. This guideline supports students that may have restrictions/limitations due to a pregnancy or birth of a child.</w:t>
      </w:r>
    </w:p>
    <w:p w14:paraId="1FC6AC0C" w14:textId="77777777" w:rsidR="00F74831" w:rsidRPr="00F74831" w:rsidRDefault="00F74831" w:rsidP="00F74831">
      <w:pPr>
        <w:spacing w:after="0" w:line="240" w:lineRule="auto"/>
        <w:rPr>
          <w:rFonts w:cstheme="minorHAnsi"/>
          <w:sz w:val="22"/>
          <w:szCs w:val="22"/>
        </w:rPr>
      </w:pPr>
    </w:p>
    <w:p w14:paraId="23C3074D" w14:textId="77777777" w:rsidR="00F74831" w:rsidRPr="00F74831" w:rsidRDefault="00F74831" w:rsidP="00F74831">
      <w:pPr>
        <w:spacing w:after="0" w:line="240" w:lineRule="auto"/>
        <w:rPr>
          <w:rFonts w:eastAsia="Times New Roman" w:cstheme="minorHAnsi"/>
          <w:sz w:val="22"/>
          <w:szCs w:val="22"/>
        </w:rPr>
      </w:pPr>
      <w:r w:rsidRPr="00F74831">
        <w:rPr>
          <w:rFonts w:eastAsia="Times New Roman" w:cstheme="minorHAnsi"/>
          <w:sz w:val="22"/>
          <w:szCs w:val="22"/>
        </w:rPr>
        <w:t xml:space="preserve">As soon as a student is aware of limitations/restrictions that may require absences or accommodations due to pregnancy or the birth of a child, a student is encouraged to start the process of applying for Title IX: Pregnant and Parenting Students by accessing NTC website, review complete policy and following the steps outlined at  </w:t>
      </w:r>
      <w:hyperlink r:id="rId45" w:history="1">
        <w:r w:rsidRPr="00F74831">
          <w:rPr>
            <w:rStyle w:val="Hyperlink"/>
            <w:rFonts w:eastAsia="Times New Roman" w:cstheme="minorHAnsi"/>
            <w:color w:val="auto"/>
            <w:sz w:val="22"/>
            <w:szCs w:val="22"/>
          </w:rPr>
          <w:t>https://www.ntc.edu/policies/title-ix/pregnant-and-parenting-students</w:t>
        </w:r>
      </w:hyperlink>
      <w:r w:rsidRPr="00F74831">
        <w:rPr>
          <w:rFonts w:eastAsia="Times New Roman" w:cstheme="minorHAnsi"/>
          <w:sz w:val="22"/>
          <w:szCs w:val="22"/>
        </w:rPr>
        <w:t xml:space="preserve">  For more information regarding the accommodation process for Title IX Pregnant and Parenting Students, please contact The Center for Access and Accommodations.</w:t>
      </w:r>
    </w:p>
    <w:p w14:paraId="0BFBDEA1" w14:textId="77777777" w:rsidR="00F74831" w:rsidRPr="00F74831" w:rsidRDefault="00F74831" w:rsidP="00F74831">
      <w:pPr>
        <w:spacing w:after="0" w:line="240" w:lineRule="auto"/>
        <w:rPr>
          <w:rFonts w:eastAsia="Times New Roman" w:cstheme="minorHAnsi"/>
          <w:color w:val="38424B"/>
          <w:sz w:val="22"/>
          <w:szCs w:val="22"/>
        </w:rPr>
      </w:pPr>
    </w:p>
    <w:p w14:paraId="58988F2B" w14:textId="77777777" w:rsidR="00F74831" w:rsidRPr="00F74831" w:rsidRDefault="00F74831" w:rsidP="00F74831">
      <w:pPr>
        <w:pStyle w:val="Heading2"/>
        <w:spacing w:before="0"/>
        <w:rPr>
          <w:rStyle w:val="Emphasis"/>
          <w:i w:val="0"/>
          <w:sz w:val="22"/>
          <w:szCs w:val="22"/>
        </w:rPr>
      </w:pPr>
      <w:bookmarkStart w:id="121" w:name="_Toc212635967"/>
      <w:r w:rsidRPr="00F74831">
        <w:rPr>
          <w:rStyle w:val="Emphasis"/>
          <w:i w:val="0"/>
          <w:sz w:val="22"/>
          <w:szCs w:val="22"/>
        </w:rPr>
        <w:t>Drug and Alcohol-Free Workplace Policies for Clinical Sites</w:t>
      </w:r>
      <w:bookmarkEnd w:id="121"/>
    </w:p>
    <w:p w14:paraId="6FB945CD" w14:textId="77777777" w:rsidR="00F74831" w:rsidRPr="00F74831" w:rsidRDefault="00F74831" w:rsidP="00F74831">
      <w:pPr>
        <w:spacing w:line="240" w:lineRule="auto"/>
        <w:rPr>
          <w:rStyle w:val="Emphasis"/>
          <w:i w:val="0"/>
          <w:sz w:val="22"/>
          <w:szCs w:val="22"/>
        </w:rPr>
      </w:pPr>
      <w:r w:rsidRPr="00F74831">
        <w:rPr>
          <w:rStyle w:val="Emphasis"/>
          <w:i w:val="0"/>
          <w:sz w:val="22"/>
          <w:szCs w:val="22"/>
        </w:rPr>
        <w:t xml:space="preserve">Most clinical sites have strict drug and alcohol policies for employees and students. All alcohol or drugs that could impair student function within the health care setting including prescription, non-prescription, legal and illegal drugs are prohibited. Clinical sites have the right to request that a student undergo drug testing. Students refusing to voluntarily submit to test may be asked to leave the clinical site. Any level of drug or alcohol in the tested sample is sufficient to have the student temporarily or permanently removed from clinical classes. Please refer to specific clinical site policies for more detailed information. See Behavioral Dismissals in the Radiography Handbook. Counseling resources include:  </w:t>
      </w:r>
    </w:p>
    <w:p w14:paraId="0F46AC8D" w14:textId="77777777" w:rsidR="00D221C4" w:rsidRDefault="00F74831" w:rsidP="00F74831">
      <w:pPr>
        <w:spacing w:after="0"/>
        <w:rPr>
          <w:rStyle w:val="Hyperlink"/>
          <w:b/>
          <w:iCs/>
          <w:color w:val="244061" w:themeColor="accent1" w:themeShade="80"/>
          <w:u w:val="none"/>
        </w:rPr>
      </w:pPr>
      <w:r w:rsidRPr="00067511">
        <w:rPr>
          <w:b/>
          <w:bCs/>
          <w:iCs/>
          <w:sz w:val="22"/>
          <w:szCs w:val="22"/>
        </w:rPr>
        <w:t>North Central Health Care Crisis Hotline</w:t>
      </w:r>
      <w:r w:rsidR="00D221C4">
        <w:rPr>
          <w:b/>
          <w:bCs/>
          <w:iCs/>
        </w:rPr>
        <w:t xml:space="preserve">; </w:t>
      </w:r>
      <w:r w:rsidRPr="00067511">
        <w:rPr>
          <w:i/>
          <w:iCs/>
        </w:rPr>
        <w:t>715.845.4326</w:t>
      </w:r>
      <w:r w:rsidRPr="00067511">
        <w:rPr>
          <w:iCs/>
        </w:rPr>
        <w:t> </w:t>
      </w:r>
      <w:r>
        <w:rPr>
          <w:iCs/>
        </w:rPr>
        <w:t xml:space="preserve">  </w:t>
      </w:r>
      <w:r w:rsidRPr="00067511">
        <w:rPr>
          <w:iCs/>
        </w:rPr>
        <w:t>or </w:t>
      </w:r>
      <w:r>
        <w:rPr>
          <w:iCs/>
        </w:rPr>
        <w:t xml:space="preserve">  </w:t>
      </w:r>
      <w:r w:rsidRPr="00067511">
        <w:rPr>
          <w:i/>
        </w:rPr>
        <w:t>800.799.0122</w:t>
      </w:r>
      <w:r w:rsidRPr="00067511">
        <w:rPr>
          <w:rStyle w:val="Hyperlink"/>
          <w:iCs/>
          <w:u w:val="none"/>
        </w:rPr>
        <w:t xml:space="preserve"> </w:t>
      </w:r>
      <w:r>
        <w:rPr>
          <w:rStyle w:val="Hyperlink"/>
          <w:iCs/>
          <w:u w:val="none"/>
        </w:rPr>
        <w:t xml:space="preserve">  </w:t>
      </w:r>
      <w:r w:rsidRPr="00067511">
        <w:rPr>
          <w:rStyle w:val="Hyperlink"/>
          <w:iCs/>
          <w:color w:val="244061" w:themeColor="accent1" w:themeShade="80"/>
          <w:u w:val="none"/>
        </w:rPr>
        <w:t xml:space="preserve">or </w:t>
      </w:r>
      <w:r>
        <w:rPr>
          <w:rStyle w:val="Hyperlink"/>
          <w:iCs/>
          <w:color w:val="244061" w:themeColor="accent1" w:themeShade="80"/>
          <w:u w:val="none"/>
        </w:rPr>
        <w:t xml:space="preserve">  </w:t>
      </w:r>
      <w:r w:rsidRPr="00067511">
        <w:rPr>
          <w:rStyle w:val="Hyperlink"/>
          <w:i/>
          <w:color w:val="244061" w:themeColor="accent1" w:themeShade="80"/>
          <w:u w:val="none"/>
        </w:rPr>
        <w:t>988</w:t>
      </w:r>
      <w:r w:rsidRPr="00067511">
        <w:rPr>
          <w:rStyle w:val="Hyperlink"/>
          <w:b/>
          <w:iCs/>
          <w:color w:val="244061" w:themeColor="accent1" w:themeShade="80"/>
          <w:u w:val="none"/>
        </w:rPr>
        <w:tab/>
      </w:r>
      <w:r w:rsidRPr="00067511">
        <w:rPr>
          <w:rStyle w:val="Hyperlink"/>
          <w:b/>
          <w:iCs/>
          <w:color w:val="244061" w:themeColor="accent1" w:themeShade="80"/>
          <w:u w:val="none"/>
        </w:rPr>
        <w:tab/>
      </w:r>
      <w:r>
        <w:rPr>
          <w:rStyle w:val="Hyperlink"/>
          <w:b/>
          <w:iCs/>
          <w:color w:val="244061" w:themeColor="accent1" w:themeShade="80"/>
          <w:u w:val="none"/>
        </w:rPr>
        <w:tab/>
      </w:r>
    </w:p>
    <w:p w14:paraId="31B7B9DE" w14:textId="26BE6437" w:rsidR="00F74831" w:rsidRPr="00067511" w:rsidRDefault="00D221C4" w:rsidP="00F74831">
      <w:pPr>
        <w:spacing w:after="0"/>
        <w:rPr>
          <w:iCs/>
          <w:color w:val="244061" w:themeColor="accent1" w:themeShade="80"/>
        </w:rPr>
      </w:pPr>
      <w:r w:rsidRPr="00067511">
        <w:rPr>
          <w:b/>
          <w:bCs/>
          <w:iCs/>
          <w:sz w:val="22"/>
          <w:szCs w:val="22"/>
        </w:rPr>
        <w:t>Cocaine Helpline</w:t>
      </w:r>
      <w:r>
        <w:rPr>
          <w:i/>
        </w:rPr>
        <w:t xml:space="preserve">; </w:t>
      </w:r>
      <w:r w:rsidR="00F74831" w:rsidRPr="00067511">
        <w:rPr>
          <w:i/>
        </w:rPr>
        <w:t>800.COCAINE</w:t>
      </w:r>
    </w:p>
    <w:p w14:paraId="70623ECE" w14:textId="77777777" w:rsidR="00F74831" w:rsidRPr="00A345C0" w:rsidRDefault="00F74831" w:rsidP="00F74831">
      <w:pPr>
        <w:spacing w:after="0"/>
        <w:rPr>
          <w:b/>
          <w:bCs/>
          <w:iCs/>
          <w:sz w:val="10"/>
          <w:szCs w:val="10"/>
        </w:rPr>
      </w:pPr>
    </w:p>
    <w:p w14:paraId="08CA14EC" w14:textId="4E4623EC" w:rsidR="00D221C4" w:rsidRDefault="00F74831" w:rsidP="00F74831">
      <w:pPr>
        <w:spacing w:after="0" w:line="240" w:lineRule="auto"/>
        <w:rPr>
          <w:b/>
          <w:bCs/>
          <w:iCs/>
        </w:rPr>
      </w:pPr>
      <w:r w:rsidRPr="00067511">
        <w:rPr>
          <w:b/>
          <w:bCs/>
          <w:i/>
          <w:sz w:val="22"/>
          <w:szCs w:val="22"/>
        </w:rPr>
        <w:lastRenderedPageBreak/>
        <w:t>National Institution on Drug Abuse</w:t>
      </w:r>
      <w:r w:rsidR="00D221C4">
        <w:rPr>
          <w:b/>
          <w:bCs/>
          <w:i/>
          <w:sz w:val="22"/>
          <w:szCs w:val="22"/>
        </w:rPr>
        <w:t xml:space="preserve">: </w:t>
      </w:r>
      <w:r>
        <w:rPr>
          <w:b/>
          <w:bCs/>
          <w:iCs/>
        </w:rPr>
        <w:tab/>
      </w:r>
      <w:r w:rsidR="00D221C4" w:rsidRPr="009A65F0">
        <w:rPr>
          <w:iCs/>
        </w:rPr>
        <w:t xml:space="preserve">Mon </w:t>
      </w:r>
      <w:r w:rsidR="00D221C4">
        <w:rPr>
          <w:iCs/>
        </w:rPr>
        <w:t>thru</w:t>
      </w:r>
      <w:r w:rsidR="00D221C4" w:rsidRPr="009A65F0">
        <w:rPr>
          <w:iCs/>
        </w:rPr>
        <w:t xml:space="preserve"> Fri, 8:30 a.m. </w:t>
      </w:r>
      <w:r w:rsidR="00D221C4">
        <w:rPr>
          <w:iCs/>
        </w:rPr>
        <w:t xml:space="preserve">to </w:t>
      </w:r>
      <w:r w:rsidR="00D221C4" w:rsidRPr="009A65F0">
        <w:rPr>
          <w:iCs/>
        </w:rPr>
        <w:t xml:space="preserve"> 4:30 p.m.</w:t>
      </w:r>
      <w:r w:rsidR="00D221C4">
        <w:rPr>
          <w:iCs/>
        </w:rPr>
        <w:tab/>
      </w:r>
      <w:r w:rsidR="00D221C4" w:rsidRPr="00067511">
        <w:rPr>
          <w:i/>
        </w:rPr>
        <w:t>800.662.HELP</w:t>
      </w:r>
      <w:r>
        <w:rPr>
          <w:b/>
          <w:bCs/>
          <w:iCs/>
        </w:rPr>
        <w:tab/>
      </w:r>
      <w:r>
        <w:rPr>
          <w:b/>
          <w:bCs/>
          <w:iCs/>
        </w:rPr>
        <w:tab/>
      </w:r>
    </w:p>
    <w:p w14:paraId="02043959" w14:textId="3B8829E1" w:rsidR="00F74831" w:rsidRPr="00067511" w:rsidRDefault="00F74831" w:rsidP="00F74831">
      <w:pPr>
        <w:spacing w:after="0" w:line="240" w:lineRule="auto"/>
        <w:rPr>
          <w:rStyle w:val="Hyperlink"/>
          <w:b/>
          <w:bCs/>
          <w:i/>
          <w:color w:val="auto"/>
          <w:u w:val="none"/>
        </w:rPr>
      </w:pPr>
      <w:r w:rsidRPr="00067511">
        <w:rPr>
          <w:b/>
          <w:bCs/>
          <w:iCs/>
          <w:sz w:val="22"/>
          <w:szCs w:val="22"/>
        </w:rPr>
        <w:t>Reach-Out Hotline (Alcohol, drug-crisis, intervention, mental</w:t>
      </w:r>
      <w:r>
        <w:rPr>
          <w:b/>
          <w:bCs/>
          <w:iCs/>
          <w:sz w:val="22"/>
          <w:szCs w:val="22"/>
        </w:rPr>
        <w:t xml:space="preserve"> </w:t>
      </w:r>
      <w:r w:rsidRPr="00067511">
        <w:rPr>
          <w:b/>
          <w:bCs/>
          <w:iCs/>
          <w:sz w:val="22"/>
          <w:szCs w:val="22"/>
        </w:rPr>
        <w:t>health referral)</w:t>
      </w:r>
      <w:r w:rsidR="00D221C4">
        <w:rPr>
          <w:iCs/>
        </w:rPr>
        <w:t xml:space="preserve">;  </w:t>
      </w:r>
      <w:r w:rsidRPr="00067511">
        <w:rPr>
          <w:i/>
        </w:rPr>
        <w:t>800.522.9054</w:t>
      </w:r>
    </w:p>
    <w:p w14:paraId="7718CCD1" w14:textId="1BC6E961" w:rsidR="00F74831" w:rsidRDefault="00F74831" w:rsidP="00F74831">
      <w:pPr>
        <w:spacing w:after="0"/>
        <w:rPr>
          <w:i/>
        </w:rPr>
      </w:pPr>
      <w:r w:rsidRPr="00A345C0">
        <w:rPr>
          <w:iCs/>
          <w:sz w:val="14"/>
          <w:szCs w:val="14"/>
        </w:rPr>
        <w:br/>
      </w:r>
      <w:r w:rsidRPr="00067511">
        <w:rPr>
          <w:b/>
          <w:bCs/>
          <w:iCs/>
          <w:sz w:val="22"/>
          <w:szCs w:val="22"/>
        </w:rPr>
        <w:t>National Alcohol &amp; Drug Abuse Hotline</w:t>
      </w:r>
      <w:r w:rsidR="00D221C4">
        <w:rPr>
          <w:iCs/>
        </w:rPr>
        <w:t xml:space="preserve">;  </w:t>
      </w:r>
      <w:r w:rsidRPr="00067511">
        <w:rPr>
          <w:i/>
        </w:rPr>
        <w:t>800.234.0420</w:t>
      </w:r>
      <w:bookmarkEnd w:id="114"/>
    </w:p>
    <w:p w14:paraId="0D7664B1" w14:textId="77777777" w:rsidR="00F74831" w:rsidRPr="00A345C0" w:rsidRDefault="00F74831" w:rsidP="00F74831">
      <w:pPr>
        <w:rPr>
          <w:rFonts w:eastAsiaTheme="minorHAnsi"/>
          <w:sz w:val="18"/>
          <w:szCs w:val="18"/>
        </w:rPr>
      </w:pPr>
    </w:p>
    <w:p w14:paraId="1201A0F6" w14:textId="77777777" w:rsidR="00F74831" w:rsidRPr="00F55F09" w:rsidRDefault="00F74831" w:rsidP="00F74831">
      <w:pPr>
        <w:pStyle w:val="Heading2"/>
        <w:rPr>
          <w:rFonts w:eastAsia="Times New Roman"/>
        </w:rPr>
      </w:pPr>
      <w:bookmarkStart w:id="122" w:name="_Toc212635968"/>
      <w:r w:rsidRPr="00F55F09">
        <w:rPr>
          <w:rFonts w:eastAsia="Times New Roman"/>
        </w:rPr>
        <w:t>Mandatory Student Accident Insurance (Pan American Life Insurance Group)</w:t>
      </w:r>
      <w:bookmarkEnd w:id="122"/>
    </w:p>
    <w:p w14:paraId="6388BBDB" w14:textId="77777777" w:rsidR="00F74831" w:rsidRPr="00D221C4" w:rsidRDefault="00F74831" w:rsidP="00F74831">
      <w:pPr>
        <w:shd w:val="clear" w:color="auto" w:fill="FFFFFF"/>
        <w:spacing w:after="0" w:line="240" w:lineRule="auto"/>
        <w:rPr>
          <w:rFonts w:ascii="Arial" w:eastAsia="Times New Roman" w:hAnsi="Arial" w:cs="Arial"/>
          <w:sz w:val="32"/>
          <w:szCs w:val="32"/>
        </w:rPr>
      </w:pPr>
      <w:r w:rsidRPr="00D221C4">
        <w:rPr>
          <w:rFonts w:eastAsia="Times New Roman" w:cstheme="minorHAnsi"/>
          <w:sz w:val="22"/>
          <w:szCs w:val="22"/>
        </w:rPr>
        <w:t>This insurance plan will cover students when an accident occurs on campus, attending a practicum program or other recognized student group approved by the College or during travel to and from a program. The plan offers comprehensive benefits including hospital room and board, inpatient and outpatient surgical procedures, labs and x-rays, physician office visits, ambulance, durable medical equipment, emergency care and prescription drugs. There are no deductibles and the maximum benefit allowed for each accident is $50,000. This coverage per student per semester is $7.50.</w:t>
      </w:r>
      <w:r w:rsidRPr="00D221C4">
        <w:rPr>
          <w:rFonts w:ascii="Arial" w:eastAsia="Times New Roman" w:hAnsi="Arial" w:cs="Arial"/>
          <w:sz w:val="32"/>
          <w:szCs w:val="32"/>
        </w:rPr>
        <w:t xml:space="preserve"> </w:t>
      </w:r>
    </w:p>
    <w:p w14:paraId="0F9BAD22" w14:textId="77777777" w:rsidR="00F74831" w:rsidRPr="00D221C4" w:rsidRDefault="00F74831" w:rsidP="00F74831">
      <w:pPr>
        <w:shd w:val="clear" w:color="auto" w:fill="FFFFFF"/>
        <w:spacing w:after="0" w:line="240" w:lineRule="auto"/>
        <w:rPr>
          <w:rFonts w:eastAsia="Times New Roman" w:cstheme="minorHAnsi"/>
          <w:sz w:val="22"/>
          <w:szCs w:val="22"/>
        </w:rPr>
      </w:pPr>
    </w:p>
    <w:p w14:paraId="624DAC65" w14:textId="77777777" w:rsidR="00F74831" w:rsidRPr="00D221C4" w:rsidRDefault="00F74831" w:rsidP="00F74831">
      <w:pPr>
        <w:shd w:val="clear" w:color="auto" w:fill="FFFFFF"/>
        <w:spacing w:after="0" w:line="240" w:lineRule="auto"/>
        <w:rPr>
          <w:rFonts w:eastAsia="Times New Roman" w:cstheme="minorHAnsi"/>
          <w:sz w:val="22"/>
          <w:szCs w:val="22"/>
        </w:rPr>
      </w:pPr>
      <w:r w:rsidRPr="00D221C4">
        <w:rPr>
          <w:rFonts w:eastAsia="Times New Roman" w:cstheme="minorHAnsi"/>
          <w:sz w:val="22"/>
          <w:szCs w:val="22"/>
        </w:rPr>
        <w:t>Please see </w:t>
      </w:r>
      <w:hyperlink r:id="rId46" w:history="1">
        <w:r w:rsidRPr="00D221C4">
          <w:rPr>
            <w:rStyle w:val="Hyperlink"/>
            <w:rFonts w:eastAsia="Times New Roman" w:cstheme="minorHAnsi"/>
            <w:color w:val="auto"/>
            <w:sz w:val="22"/>
            <w:szCs w:val="22"/>
          </w:rPr>
          <w:t>https://studentlife.ntc.edu/health-services/</w:t>
        </w:r>
      </w:hyperlink>
      <w:r w:rsidRPr="00D221C4">
        <w:rPr>
          <w:rFonts w:eastAsia="Times New Roman" w:cstheme="minorHAnsi"/>
          <w:sz w:val="22"/>
          <w:szCs w:val="22"/>
        </w:rPr>
        <w:t xml:space="preserve"> for more information.  Students can opt out of the Mandatory Accident Insurance program if they can provide proof of similar accident insurance coverage. For more information, please contact Shawn Sullivan at </w:t>
      </w:r>
      <w:hyperlink r:id="rId47" w:history="1">
        <w:r w:rsidRPr="00D221C4">
          <w:rPr>
            <w:rFonts w:eastAsia="Times New Roman" w:cstheme="minorHAnsi"/>
            <w:sz w:val="22"/>
            <w:szCs w:val="22"/>
            <w:u w:val="single"/>
          </w:rPr>
          <w:t>sullivan@ntc.edu</w:t>
        </w:r>
      </w:hyperlink>
      <w:r w:rsidRPr="00D221C4">
        <w:rPr>
          <w:rFonts w:eastAsia="Times New Roman" w:cstheme="minorHAnsi"/>
          <w:sz w:val="22"/>
          <w:szCs w:val="22"/>
        </w:rPr>
        <w:t> or </w:t>
      </w:r>
      <w:hyperlink r:id="rId48" w:history="1">
        <w:r w:rsidRPr="00D221C4">
          <w:rPr>
            <w:rFonts w:eastAsia="Times New Roman" w:cstheme="minorHAnsi"/>
            <w:sz w:val="22"/>
            <w:szCs w:val="22"/>
            <w:u w:val="single"/>
          </w:rPr>
          <w:t>715.803.1267</w:t>
        </w:r>
      </w:hyperlink>
      <w:r w:rsidRPr="00D221C4">
        <w:rPr>
          <w:rFonts w:eastAsia="Times New Roman" w:cstheme="minorHAnsi"/>
          <w:sz w:val="22"/>
          <w:szCs w:val="22"/>
        </w:rPr>
        <w:t>.</w:t>
      </w:r>
    </w:p>
    <w:p w14:paraId="58DB7DA0" w14:textId="77777777" w:rsidR="00F74831" w:rsidRPr="007238C7" w:rsidRDefault="00F74831" w:rsidP="00F74831">
      <w:pPr>
        <w:shd w:val="clear" w:color="auto" w:fill="FFFFFF"/>
        <w:spacing w:after="0" w:line="240" w:lineRule="auto"/>
        <w:rPr>
          <w:rFonts w:eastAsia="Times New Roman" w:cstheme="minorHAnsi"/>
        </w:rPr>
      </w:pPr>
    </w:p>
    <w:p w14:paraId="776F4248" w14:textId="77777777" w:rsidR="00F74831" w:rsidRPr="00F55F09" w:rsidRDefault="00F74831" w:rsidP="00F74831">
      <w:pPr>
        <w:pStyle w:val="Heading2"/>
        <w:spacing w:before="0"/>
        <w:rPr>
          <w:rFonts w:eastAsia="Times New Roman"/>
        </w:rPr>
      </w:pPr>
      <w:bookmarkStart w:id="123" w:name="_Toc212635969"/>
      <w:r w:rsidRPr="00F55F09">
        <w:rPr>
          <w:rFonts w:eastAsia="Times New Roman"/>
        </w:rPr>
        <w:t>Aspirus Wausau Family Medicine Clinic</w:t>
      </w:r>
      <w:bookmarkEnd w:id="123"/>
    </w:p>
    <w:p w14:paraId="024EB839" w14:textId="77777777" w:rsidR="00F74831" w:rsidRPr="00D221C4" w:rsidRDefault="00F74831" w:rsidP="00F74831">
      <w:pPr>
        <w:shd w:val="clear" w:color="auto" w:fill="FFFFFF"/>
        <w:spacing w:after="0" w:line="240" w:lineRule="auto"/>
        <w:rPr>
          <w:rFonts w:eastAsia="Times New Roman" w:cstheme="minorHAnsi"/>
          <w:sz w:val="22"/>
          <w:szCs w:val="22"/>
        </w:rPr>
      </w:pPr>
      <w:r w:rsidRPr="00D221C4">
        <w:rPr>
          <w:rFonts w:eastAsia="Times New Roman" w:cstheme="minorHAnsi"/>
          <w:sz w:val="22"/>
          <w:szCs w:val="22"/>
        </w:rPr>
        <w:t>The following services will be provided to NTC students at no cost to the student, with a valid current student ID:</w:t>
      </w:r>
    </w:p>
    <w:p w14:paraId="20FE241F" w14:textId="77777777" w:rsidR="00F74831" w:rsidRPr="00D221C4" w:rsidRDefault="00F74831" w:rsidP="00F74831">
      <w:pPr>
        <w:numPr>
          <w:ilvl w:val="0"/>
          <w:numId w:val="18"/>
        </w:numPr>
        <w:shd w:val="clear" w:color="auto" w:fill="FFFFFF"/>
        <w:tabs>
          <w:tab w:val="clear" w:pos="720"/>
          <w:tab w:val="num" w:pos="2160"/>
        </w:tabs>
        <w:spacing w:after="0" w:line="240" w:lineRule="auto"/>
        <w:ind w:left="960"/>
        <w:rPr>
          <w:rFonts w:eastAsia="Times New Roman" w:cstheme="minorHAnsi"/>
          <w:sz w:val="22"/>
          <w:szCs w:val="22"/>
        </w:rPr>
      </w:pPr>
      <w:r w:rsidRPr="00D221C4">
        <w:rPr>
          <w:rFonts w:eastAsia="Times New Roman" w:cstheme="minorHAnsi"/>
          <w:sz w:val="22"/>
          <w:szCs w:val="22"/>
        </w:rPr>
        <w:t>Rubella, Mumps, Measles Titer      Varicella Titer (chickenpox)</w:t>
      </w:r>
    </w:p>
    <w:p w14:paraId="50BC82B1" w14:textId="77777777" w:rsidR="00F74831" w:rsidRPr="00D221C4" w:rsidRDefault="00F74831" w:rsidP="00F74831">
      <w:pPr>
        <w:numPr>
          <w:ilvl w:val="0"/>
          <w:numId w:val="18"/>
        </w:numPr>
        <w:shd w:val="clear" w:color="auto" w:fill="FFFFFF"/>
        <w:tabs>
          <w:tab w:val="clear" w:pos="720"/>
          <w:tab w:val="num" w:pos="2160"/>
        </w:tabs>
        <w:spacing w:after="0" w:line="240" w:lineRule="auto"/>
        <w:ind w:left="960"/>
        <w:rPr>
          <w:rFonts w:eastAsia="Times New Roman" w:cstheme="minorHAnsi"/>
          <w:sz w:val="22"/>
          <w:szCs w:val="22"/>
        </w:rPr>
      </w:pPr>
      <w:r w:rsidRPr="00D221C4">
        <w:rPr>
          <w:rFonts w:eastAsia="Times New Roman" w:cstheme="minorHAnsi"/>
          <w:sz w:val="22"/>
          <w:szCs w:val="22"/>
        </w:rPr>
        <w:t>TB skin tests    Administered by appointment only: Reads will be scheduled appointments</w:t>
      </w:r>
    </w:p>
    <w:p w14:paraId="6AEEB171" w14:textId="77777777" w:rsidR="00F74831" w:rsidRPr="00D221C4" w:rsidRDefault="00F74831" w:rsidP="00F74831">
      <w:pPr>
        <w:numPr>
          <w:ilvl w:val="0"/>
          <w:numId w:val="19"/>
        </w:numPr>
        <w:shd w:val="clear" w:color="auto" w:fill="FFFFFF"/>
        <w:tabs>
          <w:tab w:val="clear" w:pos="720"/>
          <w:tab w:val="num" w:pos="2160"/>
        </w:tabs>
        <w:spacing w:after="0" w:line="240" w:lineRule="auto"/>
        <w:ind w:left="960"/>
        <w:rPr>
          <w:rFonts w:eastAsia="Times New Roman" w:cstheme="minorHAnsi"/>
          <w:sz w:val="22"/>
          <w:szCs w:val="22"/>
        </w:rPr>
      </w:pPr>
      <w:r w:rsidRPr="00D221C4">
        <w:rPr>
          <w:rFonts w:eastAsia="Times New Roman" w:cstheme="minorHAnsi"/>
          <w:sz w:val="22"/>
          <w:szCs w:val="22"/>
        </w:rPr>
        <w:t>Physical exam per school form/parameters</w:t>
      </w:r>
    </w:p>
    <w:p w14:paraId="621A2087" w14:textId="77777777" w:rsidR="00F74831" w:rsidRPr="00D221C4" w:rsidRDefault="00F74831" w:rsidP="00F74831">
      <w:pPr>
        <w:shd w:val="clear" w:color="auto" w:fill="FFFFFF"/>
        <w:spacing w:after="0" w:line="240" w:lineRule="auto"/>
        <w:ind w:left="1440"/>
        <w:rPr>
          <w:rStyle w:val="Heading1Char"/>
          <w:rFonts w:asciiTheme="minorHAnsi" w:eastAsia="Times New Roman" w:hAnsiTheme="minorHAnsi" w:cstheme="minorHAnsi"/>
          <w:color w:val="38424B"/>
          <w:sz w:val="22"/>
          <w:szCs w:val="22"/>
        </w:rPr>
      </w:pPr>
      <w:r w:rsidRPr="00D221C4">
        <w:rPr>
          <w:rFonts w:eastAsia="Times New Roman" w:cstheme="minorHAnsi"/>
          <w:sz w:val="22"/>
          <w:szCs w:val="22"/>
        </w:rPr>
        <w:t>The above services are available by appointment only, between 9:00 a.m. and 4:00 p.m., Monday through Friday, only at Aspirus Business Health Clinic Locations. Review the details at</w:t>
      </w:r>
      <w:r w:rsidRPr="00D221C4">
        <w:rPr>
          <w:sz w:val="22"/>
          <w:szCs w:val="22"/>
        </w:rPr>
        <w:t xml:space="preserve"> </w:t>
      </w:r>
      <w:hyperlink r:id="rId49" w:history="1">
        <w:r w:rsidRPr="00D221C4">
          <w:rPr>
            <w:rStyle w:val="Hyperlink"/>
            <w:rFonts w:eastAsia="Times New Roman" w:cstheme="minorHAnsi"/>
            <w:sz w:val="22"/>
            <w:szCs w:val="22"/>
          </w:rPr>
          <w:t>https://studentlife.ntc.edu/health-services/</w:t>
        </w:r>
      </w:hyperlink>
      <w:r w:rsidRPr="00D221C4">
        <w:rPr>
          <w:rFonts w:eastAsia="Times New Roman" w:cstheme="minorHAnsi"/>
          <w:color w:val="38424B"/>
          <w:sz w:val="22"/>
          <w:szCs w:val="22"/>
        </w:rPr>
        <w:t xml:space="preserve"> </w:t>
      </w:r>
      <w:r w:rsidRPr="00D221C4">
        <w:rPr>
          <w:rFonts w:eastAsia="Times New Roman" w:cstheme="minorHAnsi"/>
          <w:sz w:val="22"/>
          <w:szCs w:val="22"/>
        </w:rPr>
        <w:t>for addresses/phone numbers and pricing.</w:t>
      </w:r>
    </w:p>
    <w:p w14:paraId="1F5ECB37" w14:textId="77777777" w:rsidR="00F74831" w:rsidRPr="00D221C4" w:rsidRDefault="00F74831" w:rsidP="00F74831">
      <w:pPr>
        <w:rPr>
          <w:sz w:val="22"/>
          <w:szCs w:val="22"/>
        </w:rPr>
        <w:sectPr w:rsidR="00F74831" w:rsidRPr="00D221C4" w:rsidSect="00F74831">
          <w:headerReference w:type="even" r:id="rId50"/>
          <w:headerReference w:type="default" r:id="rId51"/>
          <w:footerReference w:type="even" r:id="rId52"/>
          <w:footerReference w:type="default" r:id="rId53"/>
          <w:headerReference w:type="first" r:id="rId54"/>
          <w:footerReference w:type="first" r:id="rId55"/>
          <w:pgSz w:w="12240" w:h="15840" w:code="1"/>
          <w:pgMar w:top="720" w:right="720" w:bottom="720" w:left="720" w:header="648" w:footer="288" w:gutter="0"/>
          <w:cols w:space="720"/>
          <w:docGrid w:linePitch="326"/>
        </w:sectPr>
      </w:pPr>
      <w:r w:rsidRPr="00D221C4">
        <w:rPr>
          <w:sz w:val="22"/>
          <w:szCs w:val="22"/>
        </w:rPr>
        <w:t>When you call, please let them know you are an NTC health program student.  Not doing this might result in Aspirus requiring payment.</w:t>
      </w:r>
    </w:p>
    <w:p w14:paraId="12A6AD3D" w14:textId="77777777" w:rsidR="00F74831" w:rsidRDefault="00F74831" w:rsidP="00F74831">
      <w:pPr>
        <w:pStyle w:val="Heading1"/>
        <w:jc w:val="center"/>
      </w:pPr>
      <w:bookmarkStart w:id="124" w:name="_MON_1437382005"/>
      <w:bookmarkStart w:id="125" w:name="_Toc212635971"/>
      <w:bookmarkEnd w:id="124"/>
      <w:r w:rsidRPr="00E74DE3">
        <w:lastRenderedPageBreak/>
        <w:t>Radiography Program - Student Handbook Acknowledgment</w:t>
      </w:r>
      <w:bookmarkEnd w:id="125"/>
    </w:p>
    <w:p w14:paraId="1F50AFBD" w14:textId="77777777" w:rsidR="00F74831" w:rsidRPr="00273BF2" w:rsidRDefault="00F74831" w:rsidP="00F74831">
      <w:pPr>
        <w:spacing w:after="0"/>
      </w:pPr>
    </w:p>
    <w:p w14:paraId="7572B070" w14:textId="77777777" w:rsidR="00F74831" w:rsidRPr="00025658" w:rsidRDefault="00F74831" w:rsidP="00F7483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theme="minorHAnsi"/>
          <w:sz w:val="22"/>
        </w:rPr>
      </w:pPr>
      <w:r w:rsidRPr="00025658">
        <w:rPr>
          <w:rFonts w:cstheme="minorHAnsi"/>
          <w:sz w:val="22"/>
        </w:rPr>
        <w:t xml:space="preserve">By signing below, I acknowledge that I have read the Student Handbook of the Northcentral Technical College Radiography Program.  I accept the responsibility of understanding and complying with all the procedures and guidelines of the program and being a </w:t>
      </w:r>
      <w:r>
        <w:rPr>
          <w:rFonts w:cstheme="minorHAnsi"/>
          <w:sz w:val="22"/>
        </w:rPr>
        <w:t>student</w:t>
      </w:r>
      <w:r w:rsidRPr="00025658">
        <w:rPr>
          <w:rFonts w:cstheme="minorHAnsi"/>
          <w:sz w:val="22"/>
        </w:rPr>
        <w:t xml:space="preserve"> at NTC.  I understand that this handbook works in conjunction with NTC student policies listed on NTC’s website – www.ntc.edu.  I understand the most current copy of the handbook is available on-line at NTC’s website on the Radiography Program page.  I understand that I have the opportunity to ask for clarification on any policies outlined in the Handbook.   Changes in policies may supersede, modify or eliminate the policies summarized in this handbook.  These guidelines, policies and codes of conduct described in this handbook, the NTC website and assigned clinical affiliates are expected to be followed by each student in the Radiography Program.  Failure to comply with policies may result in dismissal from the Radiography Program.  </w:t>
      </w:r>
    </w:p>
    <w:p w14:paraId="4BE79D2A" w14:textId="77777777" w:rsidR="00F74831" w:rsidRPr="00025658" w:rsidRDefault="00F74831" w:rsidP="00F7483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uto"/>
        <w:rPr>
          <w:rFonts w:cstheme="minorHAnsi"/>
          <w:sz w:val="12"/>
          <w:u w:val="single"/>
        </w:rPr>
      </w:pPr>
    </w:p>
    <w:p w14:paraId="0F85446E" w14:textId="77777777" w:rsidR="00F74831" w:rsidRPr="00273BF2" w:rsidRDefault="00F74831" w:rsidP="00F74831">
      <w:pPr>
        <w:pStyle w:val="Heading2"/>
        <w:rPr>
          <w:sz w:val="22"/>
          <w:szCs w:val="22"/>
          <w:u w:val="single"/>
        </w:rPr>
      </w:pPr>
      <w:bookmarkStart w:id="126" w:name="_Toc212635972"/>
      <w:r w:rsidRPr="00273BF2">
        <w:rPr>
          <w:sz w:val="22"/>
          <w:szCs w:val="22"/>
          <w:u w:val="single"/>
        </w:rPr>
        <w:t>Clinical Schedules</w:t>
      </w:r>
      <w:bookmarkEnd w:id="126"/>
    </w:p>
    <w:p w14:paraId="069EE038" w14:textId="77777777" w:rsidR="00F74831" w:rsidRDefault="00F74831" w:rsidP="00F7483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theme="minorHAnsi"/>
          <w:sz w:val="22"/>
        </w:rPr>
      </w:pPr>
      <w:r w:rsidRPr="00025658">
        <w:rPr>
          <w:rFonts w:cstheme="minorHAnsi"/>
          <w:sz w:val="22"/>
        </w:rPr>
        <w:t xml:space="preserve">I accept that should I elect to make changes in my clinical schedule, I may voluntarily exceed 40 hours program involvement per week.  </w:t>
      </w:r>
    </w:p>
    <w:p w14:paraId="180C76EC" w14:textId="77777777" w:rsidR="00F74831" w:rsidRPr="00025658" w:rsidRDefault="00F74831" w:rsidP="00F7483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theme="minorHAnsi"/>
          <w:sz w:val="22"/>
        </w:rPr>
      </w:pPr>
    </w:p>
    <w:p w14:paraId="313B0684" w14:textId="77777777" w:rsidR="00F74831" w:rsidRPr="00273BF2" w:rsidRDefault="00F74831" w:rsidP="00F74831">
      <w:pPr>
        <w:pStyle w:val="Heading2"/>
        <w:rPr>
          <w:b/>
          <w:sz w:val="22"/>
          <w:szCs w:val="22"/>
          <w:u w:val="single"/>
        </w:rPr>
      </w:pPr>
      <w:bookmarkStart w:id="127" w:name="_Toc212635973"/>
      <w:r w:rsidRPr="00273BF2">
        <w:rPr>
          <w:sz w:val="22"/>
          <w:szCs w:val="22"/>
          <w:u w:val="single"/>
        </w:rPr>
        <w:t>Radiography Permission to Survey Employers</w:t>
      </w:r>
      <w:bookmarkEnd w:id="127"/>
      <w:r w:rsidRPr="00273BF2">
        <w:rPr>
          <w:b/>
          <w:sz w:val="22"/>
          <w:szCs w:val="22"/>
          <w:u w:val="single"/>
        </w:rPr>
        <w:t xml:space="preserve"> </w:t>
      </w:r>
    </w:p>
    <w:p w14:paraId="4075B412" w14:textId="77777777" w:rsidR="00F74831" w:rsidRPr="00025658" w:rsidRDefault="00F74831" w:rsidP="00F7483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uto"/>
        <w:rPr>
          <w:rFonts w:cstheme="minorHAnsi"/>
          <w:color w:val="000000"/>
          <w:sz w:val="22"/>
        </w:rPr>
      </w:pPr>
      <w:r w:rsidRPr="00025658">
        <w:rPr>
          <w:rFonts w:cstheme="minorHAnsi"/>
          <w:color w:val="000000"/>
          <w:sz w:val="22"/>
        </w:rPr>
        <w:t>NTC surveys graduates’ employers to gather information to fulfill program accreditation req</w:t>
      </w:r>
      <w:r>
        <w:rPr>
          <w:rFonts w:cstheme="minorHAnsi"/>
          <w:color w:val="000000"/>
          <w:sz w:val="22"/>
        </w:rPr>
        <w:t xml:space="preserve">uirements, improve programs &amp; </w:t>
      </w:r>
      <w:r w:rsidRPr="00025658">
        <w:rPr>
          <w:rFonts w:cstheme="minorHAnsi"/>
          <w:color w:val="000000"/>
          <w:sz w:val="22"/>
        </w:rPr>
        <w:t>services, and better meet employer needs. The survey focuses on employer satisfaction in regards to graduates’ tec</w:t>
      </w:r>
      <w:r>
        <w:rPr>
          <w:rFonts w:cstheme="minorHAnsi"/>
          <w:color w:val="000000"/>
          <w:sz w:val="22"/>
        </w:rPr>
        <w:t>hnical work proficiencies &amp;</w:t>
      </w:r>
      <w:r w:rsidRPr="00025658">
        <w:rPr>
          <w:rFonts w:cstheme="minorHAnsi"/>
          <w:color w:val="000000"/>
          <w:sz w:val="22"/>
        </w:rPr>
        <w:t xml:space="preserve"> interpersonal skills and overall general satisfaction with NTC graduates.</w:t>
      </w:r>
    </w:p>
    <w:p w14:paraId="7E89E044" w14:textId="77777777" w:rsidR="00F74831" w:rsidRPr="00025658" w:rsidRDefault="00F74831" w:rsidP="00F7483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uto"/>
        <w:rPr>
          <w:rFonts w:cstheme="minorHAnsi"/>
          <w:color w:val="000000"/>
          <w:sz w:val="22"/>
        </w:rPr>
      </w:pPr>
      <w:r w:rsidRPr="00025658">
        <w:rPr>
          <w:rFonts w:cstheme="minorHAnsi"/>
          <w:color w:val="000000"/>
          <w:sz w:val="22"/>
        </w:rPr>
        <w:t xml:space="preserve">Survey data is summarized and no identifying information will be shared that could associate an employer to a specific graduate.  Personal information and the responses of the employer are kept confidential.   </w:t>
      </w:r>
    </w:p>
    <w:p w14:paraId="0A6D86B8" w14:textId="77777777" w:rsidR="00F74831" w:rsidRPr="00025658" w:rsidRDefault="00F74831" w:rsidP="00F7483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uto"/>
        <w:rPr>
          <w:rFonts w:cstheme="minorHAnsi"/>
          <w:sz w:val="22"/>
        </w:rPr>
      </w:pPr>
      <w:r w:rsidRPr="00025658">
        <w:rPr>
          <w:rFonts w:cstheme="minorHAnsi"/>
          <w:color w:val="000000"/>
          <w:sz w:val="22"/>
        </w:rPr>
        <w:t xml:space="preserve">By completing the Student Handbook Verification Signature page, I grant permission for representatives of Northcentral Technical College and my program, to contact and survey my current and future employers for the purpose of gathering information concerning employer satisfaction.  </w:t>
      </w:r>
    </w:p>
    <w:p w14:paraId="26D5F79E" w14:textId="77777777" w:rsidR="00F74831" w:rsidRPr="00025658" w:rsidRDefault="00F74831" w:rsidP="00F7483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uto"/>
        <w:rPr>
          <w:rFonts w:cstheme="minorHAnsi"/>
          <w:sz w:val="12"/>
          <w:u w:val="single"/>
        </w:rPr>
      </w:pPr>
    </w:p>
    <w:p w14:paraId="798939C4" w14:textId="77777777" w:rsidR="00F74831" w:rsidRPr="00273BF2" w:rsidRDefault="00F74831" w:rsidP="00F74831">
      <w:pPr>
        <w:pStyle w:val="Heading2"/>
        <w:rPr>
          <w:sz w:val="22"/>
          <w:szCs w:val="22"/>
          <w:u w:val="single"/>
        </w:rPr>
      </w:pPr>
      <w:bookmarkStart w:id="128" w:name="_Toc212635974"/>
      <w:r w:rsidRPr="00273BF2">
        <w:rPr>
          <w:sz w:val="22"/>
          <w:szCs w:val="22"/>
          <w:u w:val="single"/>
        </w:rPr>
        <w:t>Clinical Experience Declaration</w:t>
      </w:r>
      <w:bookmarkEnd w:id="128"/>
    </w:p>
    <w:p w14:paraId="207A1E73" w14:textId="77777777" w:rsidR="00F74831" w:rsidRDefault="00F74831" w:rsidP="00F74831">
      <w:pPr>
        <w:spacing w:after="160" w:line="240" w:lineRule="auto"/>
        <w:rPr>
          <w:rFonts w:cstheme="minorHAnsi"/>
          <w:sz w:val="22"/>
        </w:rPr>
      </w:pPr>
      <w:r w:rsidRPr="00025658">
        <w:rPr>
          <w:rFonts w:cstheme="minorHAnsi"/>
          <w:sz w:val="22"/>
        </w:rPr>
        <w:t>By signing below, I acknowledge that as a student at Northcentral Technical College in the Radiography Program, I voluntarily agree to participate in on and off campus clinical experiences for the completion of the Radiography program. I agree to exercise</w:t>
      </w:r>
      <w:r w:rsidRPr="00025658">
        <w:rPr>
          <w:rFonts w:cstheme="minorHAnsi"/>
          <w:spacing w:val="-7"/>
          <w:sz w:val="22"/>
        </w:rPr>
        <w:t xml:space="preserve"> </w:t>
      </w:r>
      <w:r w:rsidRPr="00025658">
        <w:rPr>
          <w:rFonts w:cstheme="minorHAnsi"/>
          <w:spacing w:val="1"/>
          <w:sz w:val="22"/>
        </w:rPr>
        <w:t>r</w:t>
      </w:r>
      <w:r w:rsidRPr="00025658">
        <w:rPr>
          <w:rFonts w:cstheme="minorHAnsi"/>
          <w:sz w:val="22"/>
        </w:rPr>
        <w:t>ea</w:t>
      </w:r>
      <w:r w:rsidRPr="00025658">
        <w:rPr>
          <w:rFonts w:cstheme="minorHAnsi"/>
          <w:spacing w:val="1"/>
          <w:sz w:val="22"/>
        </w:rPr>
        <w:t>s</w:t>
      </w:r>
      <w:r w:rsidRPr="00025658">
        <w:rPr>
          <w:rFonts w:cstheme="minorHAnsi"/>
          <w:sz w:val="22"/>
        </w:rPr>
        <w:t>onable</w:t>
      </w:r>
      <w:r w:rsidRPr="00025658">
        <w:rPr>
          <w:rFonts w:cstheme="minorHAnsi"/>
          <w:spacing w:val="-9"/>
          <w:sz w:val="22"/>
        </w:rPr>
        <w:t xml:space="preserve"> </w:t>
      </w:r>
      <w:r w:rsidRPr="00025658">
        <w:rPr>
          <w:rFonts w:cstheme="minorHAnsi"/>
          <w:sz w:val="22"/>
        </w:rPr>
        <w:t>care</w:t>
      </w:r>
      <w:r w:rsidRPr="00025658">
        <w:rPr>
          <w:rFonts w:cstheme="minorHAnsi"/>
          <w:spacing w:val="-4"/>
          <w:sz w:val="22"/>
        </w:rPr>
        <w:t xml:space="preserve"> </w:t>
      </w:r>
      <w:r w:rsidRPr="00025658">
        <w:rPr>
          <w:rFonts w:cstheme="minorHAnsi"/>
          <w:sz w:val="22"/>
        </w:rPr>
        <w:t>at all</w:t>
      </w:r>
      <w:r w:rsidRPr="00025658">
        <w:rPr>
          <w:rFonts w:cstheme="minorHAnsi"/>
          <w:spacing w:val="-2"/>
          <w:sz w:val="22"/>
        </w:rPr>
        <w:t xml:space="preserve"> </w:t>
      </w:r>
      <w:r w:rsidRPr="00025658">
        <w:rPr>
          <w:rFonts w:cstheme="minorHAnsi"/>
          <w:sz w:val="22"/>
        </w:rPr>
        <w:t>times</w:t>
      </w:r>
      <w:r w:rsidRPr="00025658">
        <w:rPr>
          <w:rFonts w:cstheme="minorHAnsi"/>
          <w:spacing w:val="-5"/>
          <w:sz w:val="22"/>
        </w:rPr>
        <w:t xml:space="preserve"> </w:t>
      </w:r>
      <w:r w:rsidRPr="00025658">
        <w:rPr>
          <w:rFonts w:cstheme="minorHAnsi"/>
          <w:sz w:val="22"/>
        </w:rPr>
        <w:t>wi</w:t>
      </w:r>
      <w:r w:rsidRPr="00025658">
        <w:rPr>
          <w:rFonts w:cstheme="minorHAnsi"/>
          <w:spacing w:val="1"/>
          <w:sz w:val="22"/>
        </w:rPr>
        <w:t>t</w:t>
      </w:r>
      <w:r w:rsidRPr="00025658">
        <w:rPr>
          <w:rFonts w:cstheme="minorHAnsi"/>
          <w:sz w:val="22"/>
        </w:rPr>
        <w:t>h</w:t>
      </w:r>
      <w:r w:rsidRPr="00025658">
        <w:rPr>
          <w:rFonts w:cstheme="minorHAnsi"/>
          <w:spacing w:val="-3"/>
          <w:sz w:val="22"/>
        </w:rPr>
        <w:t xml:space="preserve"> </w:t>
      </w:r>
      <w:r w:rsidRPr="00025658">
        <w:rPr>
          <w:rFonts w:cstheme="minorHAnsi"/>
          <w:sz w:val="22"/>
        </w:rPr>
        <w:t>respect</w:t>
      </w:r>
      <w:r w:rsidRPr="00025658">
        <w:rPr>
          <w:rFonts w:cstheme="minorHAnsi"/>
          <w:spacing w:val="-6"/>
          <w:sz w:val="22"/>
        </w:rPr>
        <w:t xml:space="preserve"> </w:t>
      </w:r>
      <w:r w:rsidRPr="00025658">
        <w:rPr>
          <w:rFonts w:cstheme="minorHAnsi"/>
          <w:sz w:val="22"/>
        </w:rPr>
        <w:t xml:space="preserve">to my own </w:t>
      </w:r>
      <w:r w:rsidRPr="00025658">
        <w:rPr>
          <w:rFonts w:cstheme="minorHAnsi"/>
          <w:spacing w:val="-4"/>
          <w:sz w:val="22"/>
        </w:rPr>
        <w:t xml:space="preserve">safety </w:t>
      </w:r>
      <w:r w:rsidRPr="00025658">
        <w:rPr>
          <w:rFonts w:cstheme="minorHAnsi"/>
          <w:sz w:val="22"/>
        </w:rPr>
        <w:t>and</w:t>
      </w:r>
      <w:r w:rsidRPr="00025658">
        <w:rPr>
          <w:rFonts w:cstheme="minorHAnsi"/>
          <w:spacing w:val="-3"/>
          <w:sz w:val="22"/>
        </w:rPr>
        <w:t xml:space="preserve"> </w:t>
      </w:r>
      <w:r w:rsidRPr="00025658">
        <w:rPr>
          <w:rFonts w:cstheme="minorHAnsi"/>
          <w:sz w:val="22"/>
        </w:rPr>
        <w:t>the</w:t>
      </w:r>
      <w:r w:rsidRPr="00025658">
        <w:rPr>
          <w:rFonts w:cstheme="minorHAnsi"/>
          <w:spacing w:val="-2"/>
          <w:sz w:val="22"/>
        </w:rPr>
        <w:t xml:space="preserve"> </w:t>
      </w:r>
      <w:r w:rsidRPr="00025658">
        <w:rPr>
          <w:rFonts w:cstheme="minorHAnsi"/>
          <w:sz w:val="22"/>
        </w:rPr>
        <w:t>safety</w:t>
      </w:r>
      <w:r w:rsidRPr="00025658">
        <w:rPr>
          <w:rFonts w:cstheme="minorHAnsi"/>
          <w:spacing w:val="-3"/>
          <w:sz w:val="22"/>
        </w:rPr>
        <w:t xml:space="preserve"> </w:t>
      </w:r>
      <w:r w:rsidRPr="00025658">
        <w:rPr>
          <w:rFonts w:cstheme="minorHAnsi"/>
          <w:sz w:val="22"/>
        </w:rPr>
        <w:t>of</w:t>
      </w:r>
      <w:r w:rsidRPr="00025658">
        <w:rPr>
          <w:rFonts w:cstheme="minorHAnsi"/>
          <w:spacing w:val="-1"/>
          <w:sz w:val="22"/>
        </w:rPr>
        <w:t xml:space="preserve"> </w:t>
      </w:r>
      <w:r w:rsidRPr="00025658">
        <w:rPr>
          <w:rFonts w:cstheme="minorHAnsi"/>
          <w:sz w:val="22"/>
        </w:rPr>
        <w:t>o</w:t>
      </w:r>
      <w:r w:rsidRPr="00025658">
        <w:rPr>
          <w:rFonts w:cstheme="minorHAnsi"/>
          <w:spacing w:val="-1"/>
          <w:sz w:val="22"/>
        </w:rPr>
        <w:t>t</w:t>
      </w:r>
      <w:r w:rsidRPr="00025658">
        <w:rPr>
          <w:rFonts w:cstheme="minorHAnsi"/>
          <w:sz w:val="22"/>
        </w:rPr>
        <w:t xml:space="preserve">hers. I </w:t>
      </w:r>
      <w:r w:rsidRPr="00025658">
        <w:rPr>
          <w:rFonts w:cstheme="minorHAnsi"/>
          <w:spacing w:val="2"/>
          <w:sz w:val="22"/>
        </w:rPr>
        <w:t xml:space="preserve">agree to abide by all </w:t>
      </w:r>
      <w:r w:rsidRPr="00025658">
        <w:rPr>
          <w:rFonts w:cstheme="minorHAnsi"/>
          <w:sz w:val="22"/>
        </w:rPr>
        <w:t>rules,</w:t>
      </w:r>
      <w:r w:rsidRPr="00025658">
        <w:rPr>
          <w:rFonts w:cstheme="minorHAnsi"/>
          <w:spacing w:val="-5"/>
          <w:sz w:val="22"/>
        </w:rPr>
        <w:t xml:space="preserve"> </w:t>
      </w:r>
      <w:r w:rsidRPr="00025658">
        <w:rPr>
          <w:rFonts w:cstheme="minorHAnsi"/>
          <w:sz w:val="22"/>
        </w:rPr>
        <w:t>policies,</w:t>
      </w:r>
      <w:r w:rsidRPr="00025658">
        <w:rPr>
          <w:rFonts w:cstheme="minorHAnsi"/>
          <w:spacing w:val="-7"/>
          <w:sz w:val="22"/>
        </w:rPr>
        <w:t xml:space="preserve"> </w:t>
      </w:r>
      <w:r w:rsidRPr="00025658">
        <w:rPr>
          <w:rFonts w:cstheme="minorHAnsi"/>
          <w:sz w:val="22"/>
        </w:rPr>
        <w:t>and</w:t>
      </w:r>
      <w:r w:rsidRPr="00025658">
        <w:rPr>
          <w:rFonts w:cstheme="minorHAnsi"/>
          <w:spacing w:val="-3"/>
          <w:sz w:val="22"/>
        </w:rPr>
        <w:t xml:space="preserve"> </w:t>
      </w:r>
      <w:r w:rsidRPr="00025658">
        <w:rPr>
          <w:rFonts w:cstheme="minorHAnsi"/>
          <w:sz w:val="22"/>
        </w:rPr>
        <w:t>procedures set forth in any affiliated partner directives, any NTC directives, the Radiography Student Handbook, NTC student policies and guidelines, including its Code of Conduct, as well as any participation, activity, safety and other instructions that NTC may provide to me. I agree to comply with all directives regarding social distancing, using personal protective equipment, screening protocols, and adhering to strict disinfection techniques as well as frequent hand sanitization</w:t>
      </w:r>
      <w:r>
        <w:rPr>
          <w:rFonts w:cstheme="minorHAnsi"/>
          <w:sz w:val="22"/>
        </w:rPr>
        <w:t>.</w:t>
      </w:r>
      <w:r w:rsidRPr="00025658">
        <w:rPr>
          <w:rFonts w:cstheme="minorHAnsi"/>
          <w:sz w:val="22"/>
        </w:rPr>
        <w:t xml:space="preserve"> </w:t>
      </w:r>
    </w:p>
    <w:p w14:paraId="0BE3E2F4" w14:textId="77777777" w:rsidR="00D221C4" w:rsidRDefault="00D221C4" w:rsidP="00F74831">
      <w:pPr>
        <w:spacing w:after="160" w:line="240" w:lineRule="auto"/>
        <w:rPr>
          <w:rFonts w:cstheme="minorHAnsi"/>
          <w:sz w:val="22"/>
        </w:rPr>
      </w:pPr>
    </w:p>
    <w:p w14:paraId="327146B2" w14:textId="665E2B0F" w:rsidR="00F74831" w:rsidRPr="00AD580D" w:rsidRDefault="00D221C4" w:rsidP="00D221C4">
      <w:pPr>
        <w:pBdr>
          <w:top w:val="single" w:sz="4" w:space="1" w:color="auto"/>
        </w:pBdr>
        <w:kinsoku w:val="0"/>
        <w:overflowPunct w:val="0"/>
        <w:autoSpaceDE w:val="0"/>
        <w:autoSpaceDN w:val="0"/>
        <w:adjustRightInd w:val="0"/>
        <w:spacing w:after="0" w:line="184" w:lineRule="exact"/>
        <w:ind w:right="167"/>
        <w:rPr>
          <w:rFonts w:ascii="Calibri" w:hAnsi="Calibri" w:cs="Calibri"/>
          <w:sz w:val="16"/>
          <w:szCs w:val="16"/>
        </w:rPr>
      </w:pPr>
      <w:r>
        <w:rPr>
          <w:rFonts w:cstheme="minorHAnsi"/>
          <w:sz w:val="22"/>
        </w:rPr>
        <w:t xml:space="preserve">Printed </w:t>
      </w:r>
      <w:r w:rsidR="00F74831" w:rsidRPr="00025658">
        <w:rPr>
          <w:rFonts w:cstheme="minorHAnsi"/>
          <w:sz w:val="22"/>
        </w:rPr>
        <w:t xml:space="preserve">Name </w:t>
      </w:r>
      <w:r w:rsidR="00F74831">
        <w:rPr>
          <w:rFonts w:cstheme="minorHAnsi"/>
          <w:sz w:val="22"/>
        </w:rPr>
        <w:tab/>
      </w:r>
      <w:r w:rsidR="00F74831">
        <w:rPr>
          <w:rFonts w:cstheme="minorHAnsi"/>
          <w:sz w:val="22"/>
        </w:rPr>
        <w:tab/>
      </w:r>
      <w:r w:rsidR="00F74831">
        <w:rPr>
          <w:rFonts w:cstheme="minorHAnsi"/>
          <w:sz w:val="22"/>
        </w:rPr>
        <w:tab/>
        <w:t xml:space="preserve">    Signature </w:t>
      </w:r>
      <w:r w:rsidR="00F74831">
        <w:rPr>
          <w:rFonts w:cstheme="minorHAnsi"/>
          <w:sz w:val="22"/>
        </w:rPr>
        <w:tab/>
      </w:r>
      <w:r w:rsidR="00F74831">
        <w:rPr>
          <w:rFonts w:cstheme="minorHAnsi"/>
          <w:sz w:val="22"/>
        </w:rPr>
        <w:tab/>
      </w:r>
      <w:r w:rsidR="00F74831">
        <w:rPr>
          <w:rFonts w:cstheme="minorHAnsi"/>
          <w:sz w:val="22"/>
        </w:rPr>
        <w:tab/>
        <w:t xml:space="preserve">             </w:t>
      </w:r>
      <w:r w:rsidR="00F74831">
        <w:rPr>
          <w:rFonts w:cstheme="minorHAnsi"/>
          <w:sz w:val="22"/>
        </w:rPr>
        <w:tab/>
        <w:t xml:space="preserve">         </w:t>
      </w:r>
      <w:r>
        <w:rPr>
          <w:rFonts w:cstheme="minorHAnsi"/>
          <w:sz w:val="22"/>
        </w:rPr>
        <w:t xml:space="preserve">      </w:t>
      </w:r>
      <w:r w:rsidR="00F74831">
        <w:rPr>
          <w:rFonts w:cstheme="minorHAnsi"/>
          <w:sz w:val="22"/>
        </w:rPr>
        <w:t>Date</w:t>
      </w:r>
    </w:p>
    <w:p w14:paraId="652B9B15" w14:textId="77777777" w:rsidR="00F74831" w:rsidRDefault="00F74831" w:rsidP="00F74831"/>
    <w:p w14:paraId="69787802" w14:textId="1D9C37F5" w:rsidR="00792206" w:rsidRDefault="00792206" w:rsidP="00792206"/>
    <w:sectPr w:rsidR="00792206" w:rsidSect="00F74831">
      <w:pgSz w:w="12240" w:h="15840" w:code="1"/>
      <w:pgMar w:top="720" w:right="720" w:bottom="720" w:left="720" w:header="648"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0A4F4" w14:textId="77777777" w:rsidR="00B62AD7" w:rsidRDefault="00B62AD7">
      <w:r>
        <w:separator/>
      </w:r>
    </w:p>
  </w:endnote>
  <w:endnote w:type="continuationSeparator" w:id="0">
    <w:p w14:paraId="5DE0A068" w14:textId="77777777" w:rsidR="00B62AD7" w:rsidRDefault="00B6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jaVu Sans">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Adobe Gothic Std B">
    <w:altName w:val="Malgun Gothic Semilight"/>
    <w:panose1 w:val="00000000000000000000"/>
    <w:charset w:val="80"/>
    <w:family w:val="swiss"/>
    <w:notTrueType/>
    <w:pitch w:val="variable"/>
    <w:sig w:usb0="00000000" w:usb1="29D72C10" w:usb2="00000010" w:usb3="00000000" w:csb0="002A0005"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2FC8" w14:textId="77777777" w:rsidR="004E1EDF" w:rsidRPr="00BE1526" w:rsidRDefault="004E1EDF">
    <w:pPr>
      <w:pStyle w:val="Footer"/>
      <w:tabs>
        <w:tab w:val="center" w:pos="5040"/>
      </w:tabs>
      <w:rPr>
        <w:color w:val="999999"/>
      </w:rPr>
    </w:pPr>
    <w:r w:rsidRPr="00790A0E">
      <w:rPr>
        <w:noProof/>
        <w:color w:val="999999"/>
      </w:rPr>
      <mc:AlternateContent>
        <mc:Choice Requires="wpg">
          <w:drawing>
            <wp:anchor distT="0" distB="0" distL="114300" distR="114300" simplePos="0" relativeHeight="251659264" behindDoc="0" locked="0" layoutInCell="1" allowOverlap="1" wp14:anchorId="53F13B5B" wp14:editId="687EF230">
              <wp:simplePos x="0" y="0"/>
              <wp:positionH relativeFrom="page">
                <wp:align>right</wp:align>
              </wp:positionH>
              <wp:positionV relativeFrom="bottomMargin">
                <wp:align>center</wp:align>
              </wp:positionV>
              <wp:extent cx="6172200" cy="354330"/>
              <wp:effectExtent l="0" t="0" r="0" b="7620"/>
              <wp:wrapNone/>
              <wp:docPr id="164" name="Group 164"/>
              <wp:cNvGraphicFramePr/>
              <a:graphic xmlns:a="http://schemas.openxmlformats.org/drawingml/2006/main">
                <a:graphicData uri="http://schemas.microsoft.com/office/word/2010/wordprocessingGroup">
                  <wpg:wgp>
                    <wpg:cNvGrpSpPr/>
                    <wpg:grpSpPr>
                      <a:xfrm>
                        <a:off x="0" y="0"/>
                        <a:ext cx="6172200" cy="354330"/>
                        <a:chOff x="0" y="0"/>
                        <a:chExt cx="6172200" cy="35433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344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4A3ED1" w14:textId="74FC3A4C" w:rsidR="004E1EDF" w:rsidRDefault="00B62AD7">
                            <w:pPr>
                              <w:pStyle w:val="Footer"/>
                              <w:jc w:val="right"/>
                            </w:pPr>
                            <w:sdt>
                              <w:sdtPr>
                                <w:rPr>
                                  <w:caps/>
                                  <w:color w:val="4F81BD" w:themeColor="accent1"/>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4E1EDF">
                                  <w:rPr>
                                    <w:caps/>
                                    <w:color w:val="4F81BD" w:themeColor="accent1"/>
                                  </w:rPr>
                                  <w:t>NORTHCENTRAL TECHNICAL COLLEGE</w:t>
                                </w:r>
                              </w:sdtContent>
                            </w:sdt>
                            <w:r w:rsidR="004E1EDF">
                              <w:rPr>
                                <w:caps/>
                                <w:color w:val="808080" w:themeColor="background1" w:themeShade="80"/>
                              </w:rPr>
                              <w:t> | </w:t>
                            </w:r>
                            <w:sdt>
                              <w:sdtPr>
                                <w:rPr>
                                  <w:color w:val="808080" w:themeColor="background1" w:themeShade="8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4E1EDF">
                                  <w:rPr>
                                    <w:color w:val="808080" w:themeColor="background1" w:themeShade="80"/>
                                  </w:rPr>
                                  <w:t>Revised 8/15/2</w:t>
                                </w:r>
                                <w:r w:rsidR="0050659A">
                                  <w:rPr>
                                    <w:color w:val="808080" w:themeColor="background1" w:themeShade="80"/>
                                  </w:rPr>
                                  <w:t>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53F13B5B" id="Group 164" o:spid="_x0000_s1026" style="position:absolute;margin-left:434.8pt;margin-top:0;width:486pt;height:27.9pt;z-index:251659264;mso-position-horizontal:right;mso-position-horizontal-relative:page;mso-position-vertical:center;mso-position-vertical-relative:bottom-margin-area" coordsize="61722,3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9436;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014A3ED1" w14:textId="74FC3A4C" w:rsidR="004E1EDF" w:rsidRDefault="00B62AD7">
                      <w:pPr>
                        <w:pStyle w:val="Footer"/>
                        <w:jc w:val="right"/>
                      </w:pPr>
                      <w:sdt>
                        <w:sdtPr>
                          <w:rPr>
                            <w:caps/>
                            <w:color w:val="4F81BD" w:themeColor="accent1"/>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4E1EDF">
                            <w:rPr>
                              <w:caps/>
                              <w:color w:val="4F81BD" w:themeColor="accent1"/>
                            </w:rPr>
                            <w:t>NORTHCENTRAL TECHNICAL COLLEGE</w:t>
                          </w:r>
                        </w:sdtContent>
                      </w:sdt>
                      <w:r w:rsidR="004E1EDF">
                        <w:rPr>
                          <w:caps/>
                          <w:color w:val="808080" w:themeColor="background1" w:themeShade="80"/>
                        </w:rPr>
                        <w:t> | </w:t>
                      </w:r>
                      <w:sdt>
                        <w:sdtPr>
                          <w:rPr>
                            <w:color w:val="808080" w:themeColor="background1" w:themeShade="8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4E1EDF">
                            <w:rPr>
                              <w:color w:val="808080" w:themeColor="background1" w:themeShade="80"/>
                            </w:rPr>
                            <w:t>Revised 8/15/2</w:t>
                          </w:r>
                          <w:r w:rsidR="0050659A">
                            <w:rPr>
                              <w:color w:val="808080" w:themeColor="background1" w:themeShade="80"/>
                            </w:rPr>
                            <w:t>5</w:t>
                          </w:r>
                        </w:sdtContent>
                      </w:sdt>
                    </w:p>
                  </w:txbxContent>
                </v:textbox>
              </v:shape>
              <w10:wrap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22709" w14:textId="77777777" w:rsidR="00F74831" w:rsidRDefault="00F748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84F3" w14:textId="77777777" w:rsidR="00F74831" w:rsidRPr="008C476B" w:rsidRDefault="00F74831" w:rsidP="00F87B66">
    <w:pPr>
      <w:pStyle w:val="DefaultText"/>
      <w:tabs>
        <w:tab w:val="center" w:pos="5616"/>
        <w:tab w:val="right" w:pos="11232"/>
      </w:tabs>
      <w:rPr>
        <w:rFonts w:ascii="Adobe Gothic Std B" w:eastAsia="Adobe Gothic Std B" w:hAnsi="Adobe Gothic Std B"/>
      </w:rPr>
    </w:pPr>
    <w:r w:rsidRPr="008C476B">
      <w:rPr>
        <w:rFonts w:ascii="Adobe Gothic Std B" w:eastAsia="Adobe Gothic Std B" w:hAnsi="Adobe Gothic Std B"/>
      </w:rPr>
      <w:t>www.ntc.edu</w:t>
    </w:r>
    <w:r w:rsidRPr="008C476B">
      <w:rPr>
        <w:rFonts w:ascii="Adobe Gothic Std B" w:eastAsia="Adobe Gothic Std B" w:hAnsi="Adobe Gothic Std B"/>
      </w:rPr>
      <w:ptab w:relativeTo="margin" w:alignment="center" w:leader="none"/>
    </w:r>
    <w:r w:rsidRPr="008C476B">
      <w:rPr>
        <w:rFonts w:ascii="Adobe Gothic Std B" w:eastAsia="Adobe Gothic Std B" w:hAnsi="Adobe Gothic Std B"/>
      </w:rPr>
      <w:ptab w:relativeTo="margin" w:alignment="right" w:leader="none"/>
    </w:r>
    <w:r w:rsidRPr="008C476B">
      <w:rPr>
        <w:rFonts w:ascii="Adobe Gothic Std B" w:eastAsia="Adobe Gothic Std B" w:hAnsi="Adobe Gothic Std B"/>
      </w:rPr>
      <w:fldChar w:fldCharType="begin"/>
    </w:r>
    <w:r w:rsidRPr="008C476B">
      <w:rPr>
        <w:rFonts w:ascii="Adobe Gothic Std B" w:eastAsia="Adobe Gothic Std B" w:hAnsi="Adobe Gothic Std B"/>
      </w:rPr>
      <w:instrText xml:space="preserve"> PAGE   \* MERGEFORMAT </w:instrText>
    </w:r>
    <w:r w:rsidRPr="008C476B">
      <w:rPr>
        <w:rFonts w:ascii="Adobe Gothic Std B" w:eastAsia="Adobe Gothic Std B" w:hAnsi="Adobe Gothic Std B"/>
      </w:rPr>
      <w:fldChar w:fldCharType="separate"/>
    </w:r>
    <w:r>
      <w:rPr>
        <w:rFonts w:ascii="Adobe Gothic Std B" w:eastAsia="Adobe Gothic Std B" w:hAnsi="Adobe Gothic Std B"/>
        <w:noProof/>
      </w:rPr>
      <w:t>59</w:t>
    </w:r>
    <w:r w:rsidRPr="008C476B">
      <w:rPr>
        <w:rFonts w:ascii="Adobe Gothic Std B" w:eastAsia="Adobe Gothic Std B" w:hAnsi="Adobe Gothic Std 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311E" w14:textId="77777777" w:rsidR="00F74831" w:rsidRPr="00F87B66" w:rsidRDefault="00F74831">
    <w:pPr>
      <w:pStyle w:val="Footer"/>
      <w:rPr>
        <w:rFonts w:ascii="Britannic Bold" w:eastAsia="Adobe Gothic Std B" w:hAnsi="Britannic Bold"/>
        <w:szCs w:val="24"/>
      </w:rPr>
    </w:pPr>
    <w:r w:rsidRPr="00F87B66">
      <w:rPr>
        <w:rFonts w:ascii="Britannic Bold" w:eastAsia="Adobe Gothic Std B" w:hAnsi="Britannic Bold"/>
        <w:szCs w:val="24"/>
      </w:rPr>
      <w:t>www.ntc.edu</w:t>
    </w:r>
    <w:r w:rsidRPr="00F87B66">
      <w:rPr>
        <w:rFonts w:ascii="Britannic Bold" w:eastAsia="Adobe Gothic Std B" w:hAnsi="Britannic Bold"/>
        <w:szCs w:val="24"/>
      </w:rPr>
      <w:ptab w:relativeTo="margin" w:alignment="center" w:leader="none"/>
    </w:r>
    <w:r w:rsidRPr="00F87B66">
      <w:rPr>
        <w:rFonts w:ascii="Britannic Bold" w:eastAsia="Adobe Gothic Std B" w:hAnsi="Britannic Bold"/>
        <w:szCs w:val="24"/>
      </w:rPr>
      <w:t>August 201</w:t>
    </w:r>
    <w:r>
      <w:rPr>
        <w:rFonts w:ascii="Britannic Bold" w:eastAsia="Adobe Gothic Std B" w:hAnsi="Britannic Bold"/>
        <w:szCs w:val="24"/>
      </w:rPr>
      <w:t>4</w:t>
    </w:r>
    <w:r w:rsidRPr="00F87B66">
      <w:rPr>
        <w:rFonts w:ascii="Britannic Bold" w:eastAsia="Adobe Gothic Std B" w:hAnsi="Britannic Bold"/>
        <w:szCs w:val="24"/>
      </w:rPr>
      <w:ptab w:relativeTo="margin" w:alignment="right" w:leader="none"/>
    </w:r>
    <w:r w:rsidRPr="00F87B66">
      <w:rPr>
        <w:rFonts w:ascii="Britannic Bold" w:eastAsia="Adobe Gothic Std B" w:hAnsi="Britannic Bold"/>
        <w:szCs w:val="24"/>
      </w:rPr>
      <w:t>715-675-3331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C2C3E" w14:textId="77777777" w:rsidR="00B62AD7" w:rsidRDefault="00B62AD7">
      <w:r>
        <w:separator/>
      </w:r>
    </w:p>
  </w:footnote>
  <w:footnote w:type="continuationSeparator" w:id="0">
    <w:p w14:paraId="3D79605E" w14:textId="77777777" w:rsidR="00B62AD7" w:rsidRDefault="00B62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931186"/>
      <w:docPartObj>
        <w:docPartGallery w:val="Page Numbers (Top of Page)"/>
        <w:docPartUnique/>
      </w:docPartObj>
    </w:sdtPr>
    <w:sdtEndPr>
      <w:rPr>
        <w:noProof/>
      </w:rPr>
    </w:sdtEndPr>
    <w:sdtContent>
      <w:p w14:paraId="466E8755" w14:textId="77777777" w:rsidR="004E1EDF" w:rsidRDefault="004E1EDF">
        <w:pPr>
          <w:pStyle w:val="Header"/>
        </w:pPr>
        <w:r>
          <w:fldChar w:fldCharType="begin"/>
        </w:r>
        <w:r>
          <w:instrText xml:space="preserve"> PAGE   \* MERGEFORMAT </w:instrText>
        </w:r>
        <w:r>
          <w:fldChar w:fldCharType="separate"/>
        </w:r>
        <w:r w:rsidR="00D3711B">
          <w:rPr>
            <w:noProof/>
          </w:rPr>
          <w:t>46</w:t>
        </w:r>
        <w:r>
          <w:rPr>
            <w:noProof/>
          </w:rPr>
          <w:fldChar w:fldCharType="end"/>
        </w:r>
      </w:p>
    </w:sdtContent>
  </w:sdt>
  <w:p w14:paraId="194AA637" w14:textId="77777777" w:rsidR="004E1EDF" w:rsidRDefault="004E1E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DB54" w14:textId="77777777" w:rsidR="00F74831" w:rsidRDefault="00F748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C7E6" w14:textId="77777777" w:rsidR="00F74831" w:rsidRDefault="00F748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DDC7D" w14:textId="77777777" w:rsidR="00F74831" w:rsidRDefault="00F74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B3B"/>
    <w:multiLevelType w:val="hybridMultilevel"/>
    <w:tmpl w:val="1DE89584"/>
    <w:lvl w:ilvl="0" w:tplc="0409000F">
      <w:start w:val="1"/>
      <w:numFmt w:val="decimal"/>
      <w:lvlText w:val="%1."/>
      <w:lvlJc w:val="left"/>
      <w:pPr>
        <w:ind w:left="45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4E31F1A"/>
    <w:multiLevelType w:val="hybridMultilevel"/>
    <w:tmpl w:val="C2E684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537A0B"/>
    <w:multiLevelType w:val="hybridMultilevel"/>
    <w:tmpl w:val="75384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35FC3"/>
    <w:multiLevelType w:val="hybridMultilevel"/>
    <w:tmpl w:val="33D24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15B9E"/>
    <w:multiLevelType w:val="hybridMultilevel"/>
    <w:tmpl w:val="F164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1708A"/>
    <w:multiLevelType w:val="hybridMultilevel"/>
    <w:tmpl w:val="235038E8"/>
    <w:lvl w:ilvl="0" w:tplc="7ED64BA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E77895"/>
    <w:multiLevelType w:val="hybridMultilevel"/>
    <w:tmpl w:val="F9388024"/>
    <w:lvl w:ilvl="0" w:tplc="0409000F">
      <w:start w:val="1"/>
      <w:numFmt w:val="decimal"/>
      <w:lvlText w:val="%1."/>
      <w:lvlJc w:val="left"/>
      <w:pPr>
        <w:ind w:left="360" w:hanging="360"/>
      </w:pPr>
    </w:lvl>
    <w:lvl w:ilvl="1" w:tplc="04090019">
      <w:start w:val="1"/>
      <w:numFmt w:val="lowerLetter"/>
      <w:lvlText w:val="%2."/>
      <w:lvlJc w:val="left"/>
      <w:pPr>
        <w:ind w:left="630" w:hanging="360"/>
      </w:pPr>
    </w:lvl>
    <w:lvl w:ilvl="2" w:tplc="0409001B">
      <w:start w:val="1"/>
      <w:numFmt w:val="lowerRoman"/>
      <w:lvlText w:val="%3."/>
      <w:lvlJc w:val="right"/>
      <w:pPr>
        <w:ind w:left="81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9A45C3"/>
    <w:multiLevelType w:val="hybridMultilevel"/>
    <w:tmpl w:val="87B24F3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BBF5414"/>
    <w:multiLevelType w:val="singleLevel"/>
    <w:tmpl w:val="1F0EDE14"/>
    <w:lvl w:ilvl="0">
      <w:start w:val="1"/>
      <w:numFmt w:val="bullet"/>
      <w:pStyle w:val="Bullet1"/>
      <w:lvlText w:val="•"/>
      <w:lvlJc w:val="left"/>
      <w:pPr>
        <w:tabs>
          <w:tab w:val="num" w:pos="1008"/>
        </w:tabs>
        <w:ind w:left="1008" w:hanging="504"/>
      </w:pPr>
      <w:rPr>
        <w:rFonts w:ascii="Times New Roman" w:hAnsi="Times New Roman" w:hint="default"/>
        <w:sz w:val="24"/>
      </w:rPr>
    </w:lvl>
  </w:abstractNum>
  <w:abstractNum w:abstractNumId="9" w15:restartNumberingAfterBreak="0">
    <w:nsid w:val="0CA419F5"/>
    <w:multiLevelType w:val="hybridMultilevel"/>
    <w:tmpl w:val="035AD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A519EF"/>
    <w:multiLevelType w:val="hybridMultilevel"/>
    <w:tmpl w:val="1D8286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DE65452"/>
    <w:multiLevelType w:val="hybridMultilevel"/>
    <w:tmpl w:val="4D52D15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90" w:hanging="180"/>
      </w:pPr>
    </w:lvl>
    <w:lvl w:ilvl="3" w:tplc="0409000F">
      <w:start w:val="1"/>
      <w:numFmt w:val="decimal"/>
      <w:lvlText w:val="%4."/>
      <w:lvlJc w:val="left"/>
      <w:pPr>
        <w:ind w:left="243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E82B00"/>
    <w:multiLevelType w:val="hybridMultilevel"/>
    <w:tmpl w:val="8B3C0B5E"/>
    <w:lvl w:ilvl="0" w:tplc="61429FB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0741DE"/>
    <w:multiLevelType w:val="hybridMultilevel"/>
    <w:tmpl w:val="24B6B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B23745"/>
    <w:multiLevelType w:val="hybridMultilevel"/>
    <w:tmpl w:val="21F07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486DEA"/>
    <w:multiLevelType w:val="multilevel"/>
    <w:tmpl w:val="EADC7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C641A5"/>
    <w:multiLevelType w:val="hybridMultilevel"/>
    <w:tmpl w:val="4712EB22"/>
    <w:lvl w:ilvl="0" w:tplc="0409000F">
      <w:start w:val="1"/>
      <w:numFmt w:val="decimal"/>
      <w:lvlText w:val="%1."/>
      <w:lvlJc w:val="left"/>
      <w:pPr>
        <w:ind w:left="360" w:hanging="360"/>
      </w:pPr>
    </w:lvl>
    <w:lvl w:ilvl="1" w:tplc="04090019">
      <w:start w:val="1"/>
      <w:numFmt w:val="lowerLetter"/>
      <w:lvlText w:val="%2."/>
      <w:lvlJc w:val="left"/>
      <w:pPr>
        <w:ind w:left="63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4B47812"/>
    <w:multiLevelType w:val="hybridMultilevel"/>
    <w:tmpl w:val="134CC2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DF2427"/>
    <w:multiLevelType w:val="multilevel"/>
    <w:tmpl w:val="2A86DBC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3240" w:hanging="720"/>
      </w:pPr>
      <w:rPr>
        <w:rFonts w:hint="default"/>
      </w:rPr>
    </w:lvl>
    <w:lvl w:ilvl="4">
      <w:start w:val="1"/>
      <w:numFmt w:val="lowerLetter"/>
      <w:lvlText w:val="%5)"/>
      <w:lvlJc w:val="left"/>
      <w:pPr>
        <w:ind w:left="3600" w:hanging="360"/>
      </w:pPr>
      <w:rPr>
        <w:rFonts w:hint="default"/>
        <w:i w:val="0"/>
        <w:iCs w:val="0"/>
        <w:sz w:val="18"/>
        <w:szCs w:val="18"/>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D523A6"/>
    <w:multiLevelType w:val="multilevel"/>
    <w:tmpl w:val="BB1A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5132A4"/>
    <w:multiLevelType w:val="hybridMultilevel"/>
    <w:tmpl w:val="D7881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791A5E"/>
    <w:multiLevelType w:val="hybridMultilevel"/>
    <w:tmpl w:val="49BC19C6"/>
    <w:lvl w:ilvl="0" w:tplc="0918561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F634DA"/>
    <w:multiLevelType w:val="hybridMultilevel"/>
    <w:tmpl w:val="2B98BC40"/>
    <w:lvl w:ilvl="0" w:tplc="54BADE00">
      <w:start w:val="1"/>
      <w:numFmt w:val="decimal"/>
      <w:lvlText w:val="%1"/>
      <w:lvlJc w:val="left"/>
      <w:pPr>
        <w:tabs>
          <w:tab w:val="num" w:pos="1080"/>
        </w:tabs>
        <w:ind w:left="1080" w:hanging="720"/>
      </w:pPr>
      <w:rPr>
        <w:rFonts w:hint="default"/>
      </w:rPr>
    </w:lvl>
    <w:lvl w:ilvl="1" w:tplc="54580836">
      <w:start w:val="1"/>
      <w:numFmt w:val="decimal"/>
      <w:lvlText w:val="%2-"/>
      <w:lvlJc w:val="left"/>
      <w:pPr>
        <w:ind w:left="1440" w:hanging="360"/>
      </w:pPr>
      <w:rPr>
        <w:rFonts w:hint="default"/>
      </w:rPr>
    </w:lvl>
    <w:lvl w:ilvl="2" w:tplc="0409001B">
      <w:start w:val="1"/>
      <w:numFmt w:val="lowerRoman"/>
      <w:lvlText w:val="%3."/>
      <w:lvlJc w:val="right"/>
      <w:pPr>
        <w:ind w:left="12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941AD3"/>
    <w:multiLevelType w:val="hybridMultilevel"/>
    <w:tmpl w:val="8D4035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1D1CD9"/>
    <w:multiLevelType w:val="hybridMultilevel"/>
    <w:tmpl w:val="E3BAF14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245C04DE"/>
    <w:multiLevelType w:val="hybridMultilevel"/>
    <w:tmpl w:val="796E1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5D57EA"/>
    <w:multiLevelType w:val="singleLevel"/>
    <w:tmpl w:val="5868F436"/>
    <w:lvl w:ilvl="0">
      <w:start w:val="1"/>
      <w:numFmt w:val="bullet"/>
      <w:pStyle w:val="Bullet2"/>
      <w:lvlText w:val=""/>
      <w:lvlJc w:val="left"/>
      <w:pPr>
        <w:tabs>
          <w:tab w:val="num" w:pos="360"/>
        </w:tabs>
        <w:ind w:left="360" w:hanging="360"/>
      </w:pPr>
      <w:rPr>
        <w:rFonts w:ascii="Wingdings" w:hAnsi="Wingdings" w:hint="default"/>
      </w:rPr>
    </w:lvl>
  </w:abstractNum>
  <w:abstractNum w:abstractNumId="27" w15:restartNumberingAfterBreak="0">
    <w:nsid w:val="297E7285"/>
    <w:multiLevelType w:val="hybridMultilevel"/>
    <w:tmpl w:val="32681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B0B072E"/>
    <w:multiLevelType w:val="hybridMultilevel"/>
    <w:tmpl w:val="2CF4D1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2B0905"/>
    <w:multiLevelType w:val="hybridMultilevel"/>
    <w:tmpl w:val="0A36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56476D"/>
    <w:multiLevelType w:val="hybridMultilevel"/>
    <w:tmpl w:val="FE28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AB1962"/>
    <w:multiLevelType w:val="hybridMultilevel"/>
    <w:tmpl w:val="C30EA3B8"/>
    <w:lvl w:ilvl="0" w:tplc="612408C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3561DE6"/>
    <w:multiLevelType w:val="hybridMultilevel"/>
    <w:tmpl w:val="6436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6423541"/>
    <w:multiLevelType w:val="hybridMultilevel"/>
    <w:tmpl w:val="07A24BE8"/>
    <w:lvl w:ilvl="0" w:tplc="5D70122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F72109"/>
    <w:multiLevelType w:val="multilevel"/>
    <w:tmpl w:val="379C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9067A6"/>
    <w:multiLevelType w:val="hybridMultilevel"/>
    <w:tmpl w:val="8CECBD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B68378E"/>
    <w:multiLevelType w:val="hybridMultilevel"/>
    <w:tmpl w:val="DCA0A3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0442AF6"/>
    <w:multiLevelType w:val="hybridMultilevel"/>
    <w:tmpl w:val="B2E476B6"/>
    <w:lvl w:ilvl="0" w:tplc="AFB65AA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1AB0455"/>
    <w:multiLevelType w:val="hybridMultilevel"/>
    <w:tmpl w:val="F202FC0A"/>
    <w:lvl w:ilvl="0" w:tplc="C38A35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742625"/>
    <w:multiLevelType w:val="hybridMultilevel"/>
    <w:tmpl w:val="A7EA3900"/>
    <w:lvl w:ilvl="0" w:tplc="3B0C986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D13B99"/>
    <w:multiLevelType w:val="hybridMultilevel"/>
    <w:tmpl w:val="5704B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3357BE"/>
    <w:multiLevelType w:val="hybridMultilevel"/>
    <w:tmpl w:val="9600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1122B4"/>
    <w:multiLevelType w:val="hybridMultilevel"/>
    <w:tmpl w:val="F28CA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5A5E65"/>
    <w:multiLevelType w:val="hybridMultilevel"/>
    <w:tmpl w:val="26DC4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8D724DC"/>
    <w:multiLevelType w:val="hybridMultilevel"/>
    <w:tmpl w:val="9C3A0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8E0B2A"/>
    <w:multiLevelType w:val="hybridMultilevel"/>
    <w:tmpl w:val="DF96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2110C0"/>
    <w:multiLevelType w:val="hybridMultilevel"/>
    <w:tmpl w:val="73865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5D58EC"/>
    <w:multiLevelType w:val="multilevel"/>
    <w:tmpl w:val="76EE1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2636D9E"/>
    <w:multiLevelType w:val="hybridMultilevel"/>
    <w:tmpl w:val="8CECBD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6653592"/>
    <w:multiLevelType w:val="hybridMultilevel"/>
    <w:tmpl w:val="A900CEE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0" w15:restartNumberingAfterBreak="0">
    <w:nsid w:val="5DAC52F1"/>
    <w:multiLevelType w:val="hybridMultilevel"/>
    <w:tmpl w:val="5D44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1A66D9F"/>
    <w:multiLevelType w:val="hybridMultilevel"/>
    <w:tmpl w:val="88B06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D20BD0"/>
    <w:multiLevelType w:val="hybridMultilevel"/>
    <w:tmpl w:val="B36CD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4B5305A"/>
    <w:multiLevelType w:val="hybridMultilevel"/>
    <w:tmpl w:val="3EFCA4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5315B5E"/>
    <w:multiLevelType w:val="hybridMultilevel"/>
    <w:tmpl w:val="90126FF4"/>
    <w:lvl w:ilvl="0" w:tplc="0F50E7D2">
      <w:start w:val="1"/>
      <w:numFmt w:val="decimal"/>
      <w:lvlText w:val="%1-"/>
      <w:lvlJc w:val="left"/>
      <w:pPr>
        <w:ind w:left="360" w:hanging="360"/>
      </w:pPr>
      <w:rPr>
        <w:rFonts w:asciiTheme="minorHAnsi" w:eastAsiaTheme="minorEastAsia" w:hAnsiTheme="minorHAnsi" w:cstheme="minorBidi"/>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73655C2"/>
    <w:multiLevelType w:val="hybridMultilevel"/>
    <w:tmpl w:val="74C631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7AE5AE6"/>
    <w:multiLevelType w:val="hybridMultilevel"/>
    <w:tmpl w:val="E80A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87E7239"/>
    <w:multiLevelType w:val="hybridMultilevel"/>
    <w:tmpl w:val="707A69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A1E50FC"/>
    <w:multiLevelType w:val="hybridMultilevel"/>
    <w:tmpl w:val="32FEA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3A0F65"/>
    <w:multiLevelType w:val="hybridMultilevel"/>
    <w:tmpl w:val="4E602B9E"/>
    <w:lvl w:ilvl="0" w:tplc="9326AA0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A9F20F4"/>
    <w:multiLevelType w:val="hybridMultilevel"/>
    <w:tmpl w:val="E3AE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483334"/>
    <w:multiLevelType w:val="hybridMultilevel"/>
    <w:tmpl w:val="AE7E8480"/>
    <w:lvl w:ilvl="0" w:tplc="B0B20A24">
      <w:start w:val="1"/>
      <w:numFmt w:val="bullet"/>
      <w:pStyle w:val="TOC2"/>
      <w:lvlText w:val=""/>
      <w:lvlJc w:val="left"/>
      <w:pPr>
        <w:ind w:left="3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2" w15:restartNumberingAfterBreak="0">
    <w:nsid w:val="71BF741D"/>
    <w:multiLevelType w:val="hybridMultilevel"/>
    <w:tmpl w:val="338CD0D0"/>
    <w:lvl w:ilvl="0" w:tplc="517673D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E36969"/>
    <w:multiLevelType w:val="hybridMultilevel"/>
    <w:tmpl w:val="F3EE9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56A2750"/>
    <w:multiLevelType w:val="hybridMultilevel"/>
    <w:tmpl w:val="9FCE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85D5725"/>
    <w:multiLevelType w:val="singleLevel"/>
    <w:tmpl w:val="447A6E80"/>
    <w:lvl w:ilvl="0">
      <w:start w:val="1"/>
      <w:numFmt w:val="bullet"/>
      <w:pStyle w:val="Bullet"/>
      <w:lvlText w:val="•"/>
      <w:lvlJc w:val="left"/>
      <w:pPr>
        <w:tabs>
          <w:tab w:val="num" w:pos="504"/>
        </w:tabs>
        <w:ind w:left="504" w:hanging="504"/>
      </w:pPr>
      <w:rPr>
        <w:rFonts w:ascii="Times New Roman" w:hAnsi="Times New Roman" w:hint="default"/>
      </w:rPr>
    </w:lvl>
  </w:abstractNum>
  <w:abstractNum w:abstractNumId="66" w15:restartNumberingAfterBreak="0">
    <w:nsid w:val="787151D3"/>
    <w:multiLevelType w:val="hybridMultilevel"/>
    <w:tmpl w:val="7EBEB9A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7" w15:restartNumberingAfterBreak="0">
    <w:nsid w:val="7D783BEE"/>
    <w:multiLevelType w:val="hybridMultilevel"/>
    <w:tmpl w:val="0AAA87D4"/>
    <w:lvl w:ilvl="0" w:tplc="71264D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DBA1AFA"/>
    <w:multiLevelType w:val="hybridMultilevel"/>
    <w:tmpl w:val="8BE07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ED92FD6"/>
    <w:multiLevelType w:val="hybridMultilevel"/>
    <w:tmpl w:val="A54E1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F0D71C9"/>
    <w:multiLevelType w:val="hybridMultilevel"/>
    <w:tmpl w:val="2A148B80"/>
    <w:lvl w:ilvl="0" w:tplc="0E24FC6A">
      <w:start w:val="1"/>
      <w:numFmt w:val="decimal"/>
      <w:lvlText w:val="%1."/>
      <w:lvlJc w:val="left"/>
      <w:pPr>
        <w:ind w:left="0"/>
      </w:pPr>
      <w:rPr>
        <w:rFonts w:asciiTheme="minorHAnsi" w:eastAsia="Arial"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2908761C">
      <w:start w:val="1"/>
      <w:numFmt w:val="lowerLetter"/>
      <w:lvlText w:val="%2."/>
      <w:lvlJc w:val="left"/>
      <w:pPr>
        <w:ind w:left="1001"/>
      </w:pPr>
      <w:rPr>
        <w:rFonts w:asciiTheme="minorHAnsi" w:eastAsia="Arial" w:hAnsiTheme="minorHAnsi" w:cstheme="minorHAnsi" w:hint="default"/>
        <w:b/>
        <w:bCs/>
        <w:i w:val="0"/>
        <w:strike w:val="0"/>
        <w:dstrike w:val="0"/>
        <w:color w:val="000000"/>
        <w:sz w:val="22"/>
        <w:szCs w:val="22"/>
        <w:u w:val="none" w:color="000000"/>
        <w:bdr w:val="none" w:sz="0" w:space="0" w:color="auto"/>
        <w:shd w:val="clear" w:color="auto" w:fill="auto"/>
        <w:vertAlign w:val="baseline"/>
      </w:rPr>
    </w:lvl>
    <w:lvl w:ilvl="2" w:tplc="8C88C0C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97E7EC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7A6800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4E87BF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74E236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BE0615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DACE82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515852578">
    <w:abstractNumId w:val="65"/>
  </w:num>
  <w:num w:numId="2" w16cid:durableId="1939362197">
    <w:abstractNumId w:val="8"/>
  </w:num>
  <w:num w:numId="3" w16cid:durableId="758257148">
    <w:abstractNumId w:val="26"/>
  </w:num>
  <w:num w:numId="4" w16cid:durableId="43532399">
    <w:abstractNumId w:val="27"/>
  </w:num>
  <w:num w:numId="5" w16cid:durableId="169485803">
    <w:abstractNumId w:val="23"/>
  </w:num>
  <w:num w:numId="6" w16cid:durableId="1536851778">
    <w:abstractNumId w:val="28"/>
  </w:num>
  <w:num w:numId="7" w16cid:durableId="1245452936">
    <w:abstractNumId w:val="55"/>
  </w:num>
  <w:num w:numId="8" w16cid:durableId="1888296511">
    <w:abstractNumId w:val="17"/>
  </w:num>
  <w:num w:numId="9" w16cid:durableId="2074810522">
    <w:abstractNumId w:val="57"/>
  </w:num>
  <w:num w:numId="10" w16cid:durableId="1682582628">
    <w:abstractNumId w:val="29"/>
  </w:num>
  <w:num w:numId="11" w16cid:durableId="638612418">
    <w:abstractNumId w:val="22"/>
  </w:num>
  <w:num w:numId="12" w16cid:durableId="1126005306">
    <w:abstractNumId w:val="14"/>
  </w:num>
  <w:num w:numId="13" w16cid:durableId="676814432">
    <w:abstractNumId w:val="11"/>
  </w:num>
  <w:num w:numId="14" w16cid:durableId="1648122417">
    <w:abstractNumId w:val="25"/>
  </w:num>
  <w:num w:numId="15" w16cid:durableId="328682992">
    <w:abstractNumId w:val="54"/>
  </w:num>
  <w:num w:numId="16" w16cid:durableId="2006542498">
    <w:abstractNumId w:val="13"/>
  </w:num>
  <w:num w:numId="17" w16cid:durableId="1232042129">
    <w:abstractNumId w:val="70"/>
  </w:num>
  <w:num w:numId="18" w16cid:durableId="196432888">
    <w:abstractNumId w:val="47"/>
  </w:num>
  <w:num w:numId="19" w16cid:durableId="288438900">
    <w:abstractNumId w:val="19"/>
  </w:num>
  <w:num w:numId="20" w16cid:durableId="1710254688">
    <w:abstractNumId w:val="15"/>
  </w:num>
  <w:num w:numId="21" w16cid:durableId="1484933379">
    <w:abstractNumId w:val="34"/>
  </w:num>
  <w:num w:numId="22" w16cid:durableId="471220600">
    <w:abstractNumId w:val="18"/>
  </w:num>
  <w:num w:numId="23" w16cid:durableId="719013311">
    <w:abstractNumId w:val="1"/>
  </w:num>
  <w:num w:numId="24" w16cid:durableId="1544513669">
    <w:abstractNumId w:val="36"/>
  </w:num>
  <w:num w:numId="25" w16cid:durableId="1581869724">
    <w:abstractNumId w:val="46"/>
  </w:num>
  <w:num w:numId="26" w16cid:durableId="597562987">
    <w:abstractNumId w:val="9"/>
  </w:num>
  <w:num w:numId="27" w16cid:durableId="1484160560">
    <w:abstractNumId w:val="30"/>
  </w:num>
  <w:num w:numId="28" w16cid:durableId="898324574">
    <w:abstractNumId w:val="16"/>
  </w:num>
  <w:num w:numId="29" w16cid:durableId="320424931">
    <w:abstractNumId w:val="7"/>
  </w:num>
  <w:num w:numId="30" w16cid:durableId="1765806512">
    <w:abstractNumId w:val="53"/>
  </w:num>
  <w:num w:numId="31" w16cid:durableId="283080890">
    <w:abstractNumId w:val="63"/>
  </w:num>
  <w:num w:numId="32" w16cid:durableId="1647857158">
    <w:abstractNumId w:val="37"/>
  </w:num>
  <w:num w:numId="33" w16cid:durableId="279067834">
    <w:abstractNumId w:val="48"/>
  </w:num>
  <w:num w:numId="34" w16cid:durableId="1056785112">
    <w:abstractNumId w:val="35"/>
  </w:num>
  <w:num w:numId="35" w16cid:durableId="1288972080">
    <w:abstractNumId w:val="66"/>
  </w:num>
  <w:num w:numId="36" w16cid:durableId="1391073302">
    <w:abstractNumId w:val="0"/>
  </w:num>
  <w:num w:numId="37" w16cid:durableId="751776116">
    <w:abstractNumId w:val="69"/>
  </w:num>
  <w:num w:numId="38" w16cid:durableId="345865054">
    <w:abstractNumId w:val="49"/>
  </w:num>
  <w:num w:numId="39" w16cid:durableId="644819353">
    <w:abstractNumId w:val="43"/>
  </w:num>
  <w:num w:numId="40" w16cid:durableId="74059932">
    <w:abstractNumId w:val="39"/>
  </w:num>
  <w:num w:numId="41" w16cid:durableId="640771440">
    <w:abstractNumId w:val="21"/>
  </w:num>
  <w:num w:numId="42" w16cid:durableId="1449621795">
    <w:abstractNumId w:val="31"/>
  </w:num>
  <w:num w:numId="43" w16cid:durableId="2002270341">
    <w:abstractNumId w:val="38"/>
  </w:num>
  <w:num w:numId="44" w16cid:durableId="991908379">
    <w:abstractNumId w:val="33"/>
  </w:num>
  <w:num w:numId="45" w16cid:durableId="1216040346">
    <w:abstractNumId w:val="12"/>
  </w:num>
  <w:num w:numId="46" w16cid:durableId="111172517">
    <w:abstractNumId w:val="59"/>
  </w:num>
  <w:num w:numId="47" w16cid:durableId="1977564048">
    <w:abstractNumId w:val="5"/>
  </w:num>
  <w:num w:numId="48" w16cid:durableId="1991014964">
    <w:abstractNumId w:val="62"/>
  </w:num>
  <w:num w:numId="49" w16cid:durableId="1904833339">
    <w:abstractNumId w:val="67"/>
  </w:num>
  <w:num w:numId="50" w16cid:durableId="1726952776">
    <w:abstractNumId w:val="42"/>
  </w:num>
  <w:num w:numId="51" w16cid:durableId="766460479">
    <w:abstractNumId w:val="10"/>
  </w:num>
  <w:num w:numId="52" w16cid:durableId="2138331371">
    <w:abstractNumId w:val="24"/>
  </w:num>
  <w:num w:numId="53" w16cid:durableId="1225675966">
    <w:abstractNumId w:val="56"/>
  </w:num>
  <w:num w:numId="54" w16cid:durableId="559707177">
    <w:abstractNumId w:val="61"/>
  </w:num>
  <w:num w:numId="55" w16cid:durableId="350376526">
    <w:abstractNumId w:val="52"/>
  </w:num>
  <w:num w:numId="56" w16cid:durableId="944533445">
    <w:abstractNumId w:val="44"/>
  </w:num>
  <w:num w:numId="57" w16cid:durableId="776602849">
    <w:abstractNumId w:val="4"/>
  </w:num>
  <w:num w:numId="58" w16cid:durableId="1821271247">
    <w:abstractNumId w:val="41"/>
  </w:num>
  <w:num w:numId="59" w16cid:durableId="146751825">
    <w:abstractNumId w:val="60"/>
  </w:num>
  <w:num w:numId="60" w16cid:durableId="1358772567">
    <w:abstractNumId w:val="40"/>
  </w:num>
  <w:num w:numId="61" w16cid:durableId="1066344367">
    <w:abstractNumId w:val="32"/>
  </w:num>
  <w:num w:numId="62" w16cid:durableId="1950507573">
    <w:abstractNumId w:val="51"/>
  </w:num>
  <w:num w:numId="63" w16cid:durableId="1105340986">
    <w:abstractNumId w:val="20"/>
  </w:num>
  <w:num w:numId="64" w16cid:durableId="1961372827">
    <w:abstractNumId w:val="58"/>
  </w:num>
  <w:num w:numId="65" w16cid:durableId="1031538267">
    <w:abstractNumId w:val="64"/>
  </w:num>
  <w:num w:numId="66" w16cid:durableId="428621476">
    <w:abstractNumId w:val="45"/>
  </w:num>
  <w:num w:numId="67" w16cid:durableId="1172719762">
    <w:abstractNumId w:val="50"/>
  </w:num>
  <w:num w:numId="68" w16cid:durableId="511843839">
    <w:abstractNumId w:val="2"/>
  </w:num>
  <w:num w:numId="69" w16cid:durableId="568885153">
    <w:abstractNumId w:val="3"/>
  </w:num>
  <w:num w:numId="70" w16cid:durableId="1437362753">
    <w:abstractNumId w:val="6"/>
  </w:num>
  <w:num w:numId="71" w16cid:durableId="625237266">
    <w:abstractNumId w:val="6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KzNDMwNzYwszA3MzNT0lEKTi0uzszPAykwqQUAAJjKCSwAAAA="/>
  </w:docVars>
  <w:rsids>
    <w:rsidRoot w:val="008E4073"/>
    <w:rsid w:val="000010DB"/>
    <w:rsid w:val="00006499"/>
    <w:rsid w:val="0000683A"/>
    <w:rsid w:val="00007138"/>
    <w:rsid w:val="00007A4E"/>
    <w:rsid w:val="00007D83"/>
    <w:rsid w:val="00007D9B"/>
    <w:rsid w:val="0001125B"/>
    <w:rsid w:val="000138A5"/>
    <w:rsid w:val="000142CC"/>
    <w:rsid w:val="000153CF"/>
    <w:rsid w:val="000160DE"/>
    <w:rsid w:val="00016DB9"/>
    <w:rsid w:val="000171F3"/>
    <w:rsid w:val="0001751B"/>
    <w:rsid w:val="00020643"/>
    <w:rsid w:val="00020FDA"/>
    <w:rsid w:val="00022299"/>
    <w:rsid w:val="00022ECB"/>
    <w:rsid w:val="0002335A"/>
    <w:rsid w:val="00023936"/>
    <w:rsid w:val="00023FB6"/>
    <w:rsid w:val="000245E3"/>
    <w:rsid w:val="00025434"/>
    <w:rsid w:val="000254BB"/>
    <w:rsid w:val="00025658"/>
    <w:rsid w:val="00025669"/>
    <w:rsid w:val="000262A7"/>
    <w:rsid w:val="00026394"/>
    <w:rsid w:val="00030D40"/>
    <w:rsid w:val="00031739"/>
    <w:rsid w:val="00031B8D"/>
    <w:rsid w:val="00033E72"/>
    <w:rsid w:val="00034ADC"/>
    <w:rsid w:val="00043119"/>
    <w:rsid w:val="00044414"/>
    <w:rsid w:val="00046B77"/>
    <w:rsid w:val="00050182"/>
    <w:rsid w:val="00050FA3"/>
    <w:rsid w:val="00052550"/>
    <w:rsid w:val="000534BA"/>
    <w:rsid w:val="000537CA"/>
    <w:rsid w:val="00053E59"/>
    <w:rsid w:val="00054886"/>
    <w:rsid w:val="000550E8"/>
    <w:rsid w:val="00056801"/>
    <w:rsid w:val="00057EC7"/>
    <w:rsid w:val="00060160"/>
    <w:rsid w:val="000606A2"/>
    <w:rsid w:val="00060E0C"/>
    <w:rsid w:val="00062ECF"/>
    <w:rsid w:val="000637A1"/>
    <w:rsid w:val="000649F2"/>
    <w:rsid w:val="00065DF3"/>
    <w:rsid w:val="00067511"/>
    <w:rsid w:val="00067FB1"/>
    <w:rsid w:val="0007015E"/>
    <w:rsid w:val="00073C2B"/>
    <w:rsid w:val="000745D4"/>
    <w:rsid w:val="00075053"/>
    <w:rsid w:val="000779EC"/>
    <w:rsid w:val="000815C1"/>
    <w:rsid w:val="0008263E"/>
    <w:rsid w:val="000826D0"/>
    <w:rsid w:val="00085CA0"/>
    <w:rsid w:val="000865AD"/>
    <w:rsid w:val="00087B24"/>
    <w:rsid w:val="00087E6F"/>
    <w:rsid w:val="000930FC"/>
    <w:rsid w:val="000933EA"/>
    <w:rsid w:val="00094ACF"/>
    <w:rsid w:val="000961AA"/>
    <w:rsid w:val="000965A3"/>
    <w:rsid w:val="00097905"/>
    <w:rsid w:val="000A28B6"/>
    <w:rsid w:val="000A6727"/>
    <w:rsid w:val="000A718D"/>
    <w:rsid w:val="000B37A6"/>
    <w:rsid w:val="000B6344"/>
    <w:rsid w:val="000B6AD7"/>
    <w:rsid w:val="000B7BDD"/>
    <w:rsid w:val="000C44B9"/>
    <w:rsid w:val="000C4FA5"/>
    <w:rsid w:val="000C5287"/>
    <w:rsid w:val="000C5515"/>
    <w:rsid w:val="000C5733"/>
    <w:rsid w:val="000C5BCD"/>
    <w:rsid w:val="000C7519"/>
    <w:rsid w:val="000D18F6"/>
    <w:rsid w:val="000D19B6"/>
    <w:rsid w:val="000D3C86"/>
    <w:rsid w:val="000D432F"/>
    <w:rsid w:val="000D66FD"/>
    <w:rsid w:val="000D7903"/>
    <w:rsid w:val="000D7C4A"/>
    <w:rsid w:val="000E33B4"/>
    <w:rsid w:val="000E4BCB"/>
    <w:rsid w:val="000E53C7"/>
    <w:rsid w:val="000E5E78"/>
    <w:rsid w:val="000E7176"/>
    <w:rsid w:val="000E76A8"/>
    <w:rsid w:val="000F041C"/>
    <w:rsid w:val="000F2BE8"/>
    <w:rsid w:val="000F3C95"/>
    <w:rsid w:val="000F6AFA"/>
    <w:rsid w:val="000F7A92"/>
    <w:rsid w:val="00100BF3"/>
    <w:rsid w:val="00101241"/>
    <w:rsid w:val="00101D8B"/>
    <w:rsid w:val="00101EF6"/>
    <w:rsid w:val="0010337C"/>
    <w:rsid w:val="001039EA"/>
    <w:rsid w:val="00103EC3"/>
    <w:rsid w:val="001049AC"/>
    <w:rsid w:val="001050A9"/>
    <w:rsid w:val="00106EF1"/>
    <w:rsid w:val="00110004"/>
    <w:rsid w:val="00111024"/>
    <w:rsid w:val="00111190"/>
    <w:rsid w:val="00114D1E"/>
    <w:rsid w:val="00115AD1"/>
    <w:rsid w:val="00116B9F"/>
    <w:rsid w:val="00116DEA"/>
    <w:rsid w:val="001200D0"/>
    <w:rsid w:val="0012260A"/>
    <w:rsid w:val="0012403D"/>
    <w:rsid w:val="001251C0"/>
    <w:rsid w:val="00125B06"/>
    <w:rsid w:val="001302C4"/>
    <w:rsid w:val="00130760"/>
    <w:rsid w:val="00130F3E"/>
    <w:rsid w:val="00131B11"/>
    <w:rsid w:val="001336DC"/>
    <w:rsid w:val="00135C22"/>
    <w:rsid w:val="00141860"/>
    <w:rsid w:val="00141CB5"/>
    <w:rsid w:val="00142268"/>
    <w:rsid w:val="00145C17"/>
    <w:rsid w:val="00145CEB"/>
    <w:rsid w:val="00145E4E"/>
    <w:rsid w:val="001461F5"/>
    <w:rsid w:val="00150530"/>
    <w:rsid w:val="001508A6"/>
    <w:rsid w:val="001521F1"/>
    <w:rsid w:val="00153C4D"/>
    <w:rsid w:val="0015672B"/>
    <w:rsid w:val="0015778C"/>
    <w:rsid w:val="00160BC0"/>
    <w:rsid w:val="00160E26"/>
    <w:rsid w:val="001625A3"/>
    <w:rsid w:val="00162622"/>
    <w:rsid w:val="00163771"/>
    <w:rsid w:val="0016410D"/>
    <w:rsid w:val="001659CF"/>
    <w:rsid w:val="00166E2E"/>
    <w:rsid w:val="0017017E"/>
    <w:rsid w:val="00171945"/>
    <w:rsid w:val="00172D11"/>
    <w:rsid w:val="0017437D"/>
    <w:rsid w:val="0017488E"/>
    <w:rsid w:val="00175061"/>
    <w:rsid w:val="00175B33"/>
    <w:rsid w:val="001775F9"/>
    <w:rsid w:val="00182477"/>
    <w:rsid w:val="001828C3"/>
    <w:rsid w:val="00182A3A"/>
    <w:rsid w:val="00182B25"/>
    <w:rsid w:val="001831BF"/>
    <w:rsid w:val="00185772"/>
    <w:rsid w:val="00185D21"/>
    <w:rsid w:val="001902B1"/>
    <w:rsid w:val="00193137"/>
    <w:rsid w:val="00194ADB"/>
    <w:rsid w:val="00195CC2"/>
    <w:rsid w:val="00196D7F"/>
    <w:rsid w:val="001A041C"/>
    <w:rsid w:val="001A047A"/>
    <w:rsid w:val="001A10EB"/>
    <w:rsid w:val="001A19CC"/>
    <w:rsid w:val="001A4B7B"/>
    <w:rsid w:val="001A4FF9"/>
    <w:rsid w:val="001A60B9"/>
    <w:rsid w:val="001B429F"/>
    <w:rsid w:val="001B6617"/>
    <w:rsid w:val="001B784C"/>
    <w:rsid w:val="001C06E5"/>
    <w:rsid w:val="001C0E87"/>
    <w:rsid w:val="001C2C49"/>
    <w:rsid w:val="001C69A4"/>
    <w:rsid w:val="001C71C6"/>
    <w:rsid w:val="001D0C27"/>
    <w:rsid w:val="001D26C0"/>
    <w:rsid w:val="001D292A"/>
    <w:rsid w:val="001D2D38"/>
    <w:rsid w:val="001D303C"/>
    <w:rsid w:val="001D546F"/>
    <w:rsid w:val="001D5F77"/>
    <w:rsid w:val="001D754A"/>
    <w:rsid w:val="001D75A7"/>
    <w:rsid w:val="001E076C"/>
    <w:rsid w:val="001E0BE3"/>
    <w:rsid w:val="001E0EA4"/>
    <w:rsid w:val="001E5AE0"/>
    <w:rsid w:val="001E688E"/>
    <w:rsid w:val="001E7AF8"/>
    <w:rsid w:val="001E7FFA"/>
    <w:rsid w:val="001F03EA"/>
    <w:rsid w:val="001F1A55"/>
    <w:rsid w:val="001F1DFA"/>
    <w:rsid w:val="001F21CD"/>
    <w:rsid w:val="001F32E2"/>
    <w:rsid w:val="001F356A"/>
    <w:rsid w:val="001F54F3"/>
    <w:rsid w:val="001F7D11"/>
    <w:rsid w:val="00200F16"/>
    <w:rsid w:val="00201869"/>
    <w:rsid w:val="0020278A"/>
    <w:rsid w:val="00202D54"/>
    <w:rsid w:val="002034AD"/>
    <w:rsid w:val="00203CCD"/>
    <w:rsid w:val="002040E3"/>
    <w:rsid w:val="002044EF"/>
    <w:rsid w:val="00206D61"/>
    <w:rsid w:val="0021003B"/>
    <w:rsid w:val="00210F9A"/>
    <w:rsid w:val="0021165B"/>
    <w:rsid w:val="00211D4A"/>
    <w:rsid w:val="00211EA0"/>
    <w:rsid w:val="00213330"/>
    <w:rsid w:val="002153D8"/>
    <w:rsid w:val="00215D73"/>
    <w:rsid w:val="00216F3C"/>
    <w:rsid w:val="002175EF"/>
    <w:rsid w:val="002177DB"/>
    <w:rsid w:val="00220D8A"/>
    <w:rsid w:val="00223EF9"/>
    <w:rsid w:val="002244E0"/>
    <w:rsid w:val="002246C4"/>
    <w:rsid w:val="00224FFA"/>
    <w:rsid w:val="00225882"/>
    <w:rsid w:val="00226FAE"/>
    <w:rsid w:val="00230050"/>
    <w:rsid w:val="002304B5"/>
    <w:rsid w:val="002308BE"/>
    <w:rsid w:val="00230F2A"/>
    <w:rsid w:val="0023398B"/>
    <w:rsid w:val="00233D69"/>
    <w:rsid w:val="002351D1"/>
    <w:rsid w:val="002364C3"/>
    <w:rsid w:val="00240136"/>
    <w:rsid w:val="002403BC"/>
    <w:rsid w:val="00243847"/>
    <w:rsid w:val="00246371"/>
    <w:rsid w:val="0024657B"/>
    <w:rsid w:val="00246E1A"/>
    <w:rsid w:val="0024781E"/>
    <w:rsid w:val="00247A1E"/>
    <w:rsid w:val="0025015E"/>
    <w:rsid w:val="002515C8"/>
    <w:rsid w:val="0025377C"/>
    <w:rsid w:val="00255013"/>
    <w:rsid w:val="0025641F"/>
    <w:rsid w:val="00256FC1"/>
    <w:rsid w:val="00261C50"/>
    <w:rsid w:val="00261E0B"/>
    <w:rsid w:val="00262244"/>
    <w:rsid w:val="00264D7F"/>
    <w:rsid w:val="00265CB0"/>
    <w:rsid w:val="0027246E"/>
    <w:rsid w:val="00273BF2"/>
    <w:rsid w:val="00273C12"/>
    <w:rsid w:val="0027438B"/>
    <w:rsid w:val="0027475A"/>
    <w:rsid w:val="002747FD"/>
    <w:rsid w:val="002754F5"/>
    <w:rsid w:val="00275D7E"/>
    <w:rsid w:val="002760CE"/>
    <w:rsid w:val="0027774E"/>
    <w:rsid w:val="00277A16"/>
    <w:rsid w:val="00280D57"/>
    <w:rsid w:val="002811D6"/>
    <w:rsid w:val="0028209A"/>
    <w:rsid w:val="00286494"/>
    <w:rsid w:val="00287C7A"/>
    <w:rsid w:val="002901A1"/>
    <w:rsid w:val="002910B3"/>
    <w:rsid w:val="00291F02"/>
    <w:rsid w:val="00292BC7"/>
    <w:rsid w:val="00294C2A"/>
    <w:rsid w:val="0029527B"/>
    <w:rsid w:val="00297958"/>
    <w:rsid w:val="002A0863"/>
    <w:rsid w:val="002A48AC"/>
    <w:rsid w:val="002A5E37"/>
    <w:rsid w:val="002A7F08"/>
    <w:rsid w:val="002B2429"/>
    <w:rsid w:val="002B332D"/>
    <w:rsid w:val="002B3A1C"/>
    <w:rsid w:val="002B3DD6"/>
    <w:rsid w:val="002B73DC"/>
    <w:rsid w:val="002C061E"/>
    <w:rsid w:val="002C0CB4"/>
    <w:rsid w:val="002C29A3"/>
    <w:rsid w:val="002C2B5C"/>
    <w:rsid w:val="002C6038"/>
    <w:rsid w:val="002C7B36"/>
    <w:rsid w:val="002D0C70"/>
    <w:rsid w:val="002D148E"/>
    <w:rsid w:val="002D2EA6"/>
    <w:rsid w:val="002D38E1"/>
    <w:rsid w:val="002D42E6"/>
    <w:rsid w:val="002D4704"/>
    <w:rsid w:val="002D6D9D"/>
    <w:rsid w:val="002D7CBD"/>
    <w:rsid w:val="002E1457"/>
    <w:rsid w:val="002E241D"/>
    <w:rsid w:val="002E265D"/>
    <w:rsid w:val="002E6D2F"/>
    <w:rsid w:val="002E720D"/>
    <w:rsid w:val="002F3002"/>
    <w:rsid w:val="002F3EB3"/>
    <w:rsid w:val="002F42EF"/>
    <w:rsid w:val="002F5F13"/>
    <w:rsid w:val="002F7132"/>
    <w:rsid w:val="0030040D"/>
    <w:rsid w:val="003004B0"/>
    <w:rsid w:val="00301D68"/>
    <w:rsid w:val="0030245C"/>
    <w:rsid w:val="003031F9"/>
    <w:rsid w:val="00304D25"/>
    <w:rsid w:val="003055B2"/>
    <w:rsid w:val="00305C41"/>
    <w:rsid w:val="00311999"/>
    <w:rsid w:val="003120FE"/>
    <w:rsid w:val="00312E0E"/>
    <w:rsid w:val="00316EFB"/>
    <w:rsid w:val="00320439"/>
    <w:rsid w:val="00320B53"/>
    <w:rsid w:val="00320B6A"/>
    <w:rsid w:val="00322618"/>
    <w:rsid w:val="00323123"/>
    <w:rsid w:val="00325859"/>
    <w:rsid w:val="0032719D"/>
    <w:rsid w:val="003315B4"/>
    <w:rsid w:val="003317DD"/>
    <w:rsid w:val="00332D29"/>
    <w:rsid w:val="00333C3E"/>
    <w:rsid w:val="0033449C"/>
    <w:rsid w:val="00334B93"/>
    <w:rsid w:val="00335C4D"/>
    <w:rsid w:val="00336E37"/>
    <w:rsid w:val="00341BAC"/>
    <w:rsid w:val="00341C59"/>
    <w:rsid w:val="00341D39"/>
    <w:rsid w:val="00342278"/>
    <w:rsid w:val="003428FE"/>
    <w:rsid w:val="0034406C"/>
    <w:rsid w:val="00344988"/>
    <w:rsid w:val="003460AD"/>
    <w:rsid w:val="00352B74"/>
    <w:rsid w:val="00353076"/>
    <w:rsid w:val="00353752"/>
    <w:rsid w:val="0035707D"/>
    <w:rsid w:val="00357E6C"/>
    <w:rsid w:val="00364907"/>
    <w:rsid w:val="00365DD0"/>
    <w:rsid w:val="003672C3"/>
    <w:rsid w:val="00370C15"/>
    <w:rsid w:val="00370D1D"/>
    <w:rsid w:val="003749DC"/>
    <w:rsid w:val="00374BF5"/>
    <w:rsid w:val="00376659"/>
    <w:rsid w:val="00376DF5"/>
    <w:rsid w:val="003775D9"/>
    <w:rsid w:val="00377CFA"/>
    <w:rsid w:val="003800C4"/>
    <w:rsid w:val="003804F1"/>
    <w:rsid w:val="00382F9F"/>
    <w:rsid w:val="00383D5F"/>
    <w:rsid w:val="003857F8"/>
    <w:rsid w:val="003905BC"/>
    <w:rsid w:val="003909FF"/>
    <w:rsid w:val="00392DFF"/>
    <w:rsid w:val="00394045"/>
    <w:rsid w:val="0039464B"/>
    <w:rsid w:val="0039694D"/>
    <w:rsid w:val="003A0F60"/>
    <w:rsid w:val="003A1CC5"/>
    <w:rsid w:val="003A2013"/>
    <w:rsid w:val="003A2430"/>
    <w:rsid w:val="003A36B5"/>
    <w:rsid w:val="003A3FC3"/>
    <w:rsid w:val="003A43F5"/>
    <w:rsid w:val="003A614C"/>
    <w:rsid w:val="003A685C"/>
    <w:rsid w:val="003A7147"/>
    <w:rsid w:val="003A7DC2"/>
    <w:rsid w:val="003B062F"/>
    <w:rsid w:val="003B353A"/>
    <w:rsid w:val="003B3573"/>
    <w:rsid w:val="003B77D8"/>
    <w:rsid w:val="003B787C"/>
    <w:rsid w:val="003C0E3B"/>
    <w:rsid w:val="003C1AC8"/>
    <w:rsid w:val="003C5282"/>
    <w:rsid w:val="003C5D3F"/>
    <w:rsid w:val="003C5DC2"/>
    <w:rsid w:val="003D088C"/>
    <w:rsid w:val="003D092B"/>
    <w:rsid w:val="003D0A94"/>
    <w:rsid w:val="003D2FAC"/>
    <w:rsid w:val="003D37BE"/>
    <w:rsid w:val="003D3CE9"/>
    <w:rsid w:val="003D4A0B"/>
    <w:rsid w:val="003D6416"/>
    <w:rsid w:val="003E1EAE"/>
    <w:rsid w:val="003E252A"/>
    <w:rsid w:val="003E352E"/>
    <w:rsid w:val="003E4DF4"/>
    <w:rsid w:val="003E6747"/>
    <w:rsid w:val="003E6C9C"/>
    <w:rsid w:val="003F0EEA"/>
    <w:rsid w:val="003F179B"/>
    <w:rsid w:val="003F1B92"/>
    <w:rsid w:val="003F1EA0"/>
    <w:rsid w:val="003F1F69"/>
    <w:rsid w:val="003F3308"/>
    <w:rsid w:val="003F393B"/>
    <w:rsid w:val="003F4029"/>
    <w:rsid w:val="003F4953"/>
    <w:rsid w:val="003F5BDA"/>
    <w:rsid w:val="003F6A0C"/>
    <w:rsid w:val="003F6A36"/>
    <w:rsid w:val="00400661"/>
    <w:rsid w:val="00400FE9"/>
    <w:rsid w:val="004012C5"/>
    <w:rsid w:val="00401C67"/>
    <w:rsid w:val="0040277C"/>
    <w:rsid w:val="00403C7C"/>
    <w:rsid w:val="004042B6"/>
    <w:rsid w:val="00405B39"/>
    <w:rsid w:val="00406D68"/>
    <w:rsid w:val="00407F22"/>
    <w:rsid w:val="004148F0"/>
    <w:rsid w:val="00416233"/>
    <w:rsid w:val="00416B95"/>
    <w:rsid w:val="00416C4B"/>
    <w:rsid w:val="00417066"/>
    <w:rsid w:val="00417210"/>
    <w:rsid w:val="00417535"/>
    <w:rsid w:val="00417FC7"/>
    <w:rsid w:val="00420D19"/>
    <w:rsid w:val="00422759"/>
    <w:rsid w:val="004229CD"/>
    <w:rsid w:val="00422C22"/>
    <w:rsid w:val="00424428"/>
    <w:rsid w:val="004257D8"/>
    <w:rsid w:val="00426392"/>
    <w:rsid w:val="004263BF"/>
    <w:rsid w:val="00427F99"/>
    <w:rsid w:val="004306DE"/>
    <w:rsid w:val="004311D0"/>
    <w:rsid w:val="00432324"/>
    <w:rsid w:val="004326D9"/>
    <w:rsid w:val="00432A5F"/>
    <w:rsid w:val="00433024"/>
    <w:rsid w:val="00434B6E"/>
    <w:rsid w:val="0043782F"/>
    <w:rsid w:val="00447A03"/>
    <w:rsid w:val="00447F36"/>
    <w:rsid w:val="004519A0"/>
    <w:rsid w:val="00452039"/>
    <w:rsid w:val="0045560B"/>
    <w:rsid w:val="004557E6"/>
    <w:rsid w:val="00455971"/>
    <w:rsid w:val="0045638F"/>
    <w:rsid w:val="00460777"/>
    <w:rsid w:val="004632E9"/>
    <w:rsid w:val="00463CDE"/>
    <w:rsid w:val="00463CF5"/>
    <w:rsid w:val="00463DB0"/>
    <w:rsid w:val="004664B4"/>
    <w:rsid w:val="00467E32"/>
    <w:rsid w:val="0047050C"/>
    <w:rsid w:val="00470693"/>
    <w:rsid w:val="004714AC"/>
    <w:rsid w:val="00472068"/>
    <w:rsid w:val="004727F4"/>
    <w:rsid w:val="00472EB8"/>
    <w:rsid w:val="00473482"/>
    <w:rsid w:val="0047369D"/>
    <w:rsid w:val="00473891"/>
    <w:rsid w:val="00473C7B"/>
    <w:rsid w:val="0047432A"/>
    <w:rsid w:val="004749C4"/>
    <w:rsid w:val="00477279"/>
    <w:rsid w:val="004824C3"/>
    <w:rsid w:val="00482ABF"/>
    <w:rsid w:val="004846AE"/>
    <w:rsid w:val="004855C0"/>
    <w:rsid w:val="004857E5"/>
    <w:rsid w:val="004858C7"/>
    <w:rsid w:val="00486DD0"/>
    <w:rsid w:val="00487B11"/>
    <w:rsid w:val="004907BE"/>
    <w:rsid w:val="004917AC"/>
    <w:rsid w:val="00491902"/>
    <w:rsid w:val="00493DBA"/>
    <w:rsid w:val="00494D6D"/>
    <w:rsid w:val="00497B32"/>
    <w:rsid w:val="004A040D"/>
    <w:rsid w:val="004A0450"/>
    <w:rsid w:val="004A1A30"/>
    <w:rsid w:val="004A26E5"/>
    <w:rsid w:val="004A39B4"/>
    <w:rsid w:val="004A4C80"/>
    <w:rsid w:val="004A53CB"/>
    <w:rsid w:val="004A5460"/>
    <w:rsid w:val="004A711E"/>
    <w:rsid w:val="004B09A0"/>
    <w:rsid w:val="004B4116"/>
    <w:rsid w:val="004B443E"/>
    <w:rsid w:val="004B4FA6"/>
    <w:rsid w:val="004B6719"/>
    <w:rsid w:val="004B723D"/>
    <w:rsid w:val="004C312C"/>
    <w:rsid w:val="004C56AB"/>
    <w:rsid w:val="004C7711"/>
    <w:rsid w:val="004D1165"/>
    <w:rsid w:val="004D27ED"/>
    <w:rsid w:val="004D37CB"/>
    <w:rsid w:val="004D39B6"/>
    <w:rsid w:val="004D4127"/>
    <w:rsid w:val="004D48A4"/>
    <w:rsid w:val="004D65C1"/>
    <w:rsid w:val="004D6C1B"/>
    <w:rsid w:val="004D78CC"/>
    <w:rsid w:val="004D7D4A"/>
    <w:rsid w:val="004E15EC"/>
    <w:rsid w:val="004E1EDF"/>
    <w:rsid w:val="004E2AFC"/>
    <w:rsid w:val="004E2C96"/>
    <w:rsid w:val="004E2F48"/>
    <w:rsid w:val="004E6BA1"/>
    <w:rsid w:val="004E7032"/>
    <w:rsid w:val="004E7049"/>
    <w:rsid w:val="004F2980"/>
    <w:rsid w:val="004F2BDA"/>
    <w:rsid w:val="004F476E"/>
    <w:rsid w:val="004F592B"/>
    <w:rsid w:val="005007C7"/>
    <w:rsid w:val="005009C5"/>
    <w:rsid w:val="00502EA7"/>
    <w:rsid w:val="005035F7"/>
    <w:rsid w:val="0050418B"/>
    <w:rsid w:val="00504FD3"/>
    <w:rsid w:val="00505694"/>
    <w:rsid w:val="0050659A"/>
    <w:rsid w:val="00510BBE"/>
    <w:rsid w:val="00510DFF"/>
    <w:rsid w:val="005113EE"/>
    <w:rsid w:val="005133C6"/>
    <w:rsid w:val="005141E7"/>
    <w:rsid w:val="00514DD8"/>
    <w:rsid w:val="00520CA1"/>
    <w:rsid w:val="00521112"/>
    <w:rsid w:val="00522C47"/>
    <w:rsid w:val="00522F64"/>
    <w:rsid w:val="0052488C"/>
    <w:rsid w:val="00524AE0"/>
    <w:rsid w:val="005302FC"/>
    <w:rsid w:val="00534CAE"/>
    <w:rsid w:val="00536D24"/>
    <w:rsid w:val="00537024"/>
    <w:rsid w:val="00542C67"/>
    <w:rsid w:val="005431F8"/>
    <w:rsid w:val="00544797"/>
    <w:rsid w:val="0054545A"/>
    <w:rsid w:val="00546B00"/>
    <w:rsid w:val="0054752F"/>
    <w:rsid w:val="00551EE5"/>
    <w:rsid w:val="00552960"/>
    <w:rsid w:val="00553D1E"/>
    <w:rsid w:val="00555504"/>
    <w:rsid w:val="00560D43"/>
    <w:rsid w:val="00562B17"/>
    <w:rsid w:val="005630D9"/>
    <w:rsid w:val="00565496"/>
    <w:rsid w:val="005674BD"/>
    <w:rsid w:val="005675D7"/>
    <w:rsid w:val="0057174F"/>
    <w:rsid w:val="0057394A"/>
    <w:rsid w:val="00575BF1"/>
    <w:rsid w:val="0057693F"/>
    <w:rsid w:val="00581591"/>
    <w:rsid w:val="00582164"/>
    <w:rsid w:val="00586246"/>
    <w:rsid w:val="005872E6"/>
    <w:rsid w:val="00587387"/>
    <w:rsid w:val="00590929"/>
    <w:rsid w:val="0059162B"/>
    <w:rsid w:val="00591B56"/>
    <w:rsid w:val="00591E11"/>
    <w:rsid w:val="00593439"/>
    <w:rsid w:val="00593BD2"/>
    <w:rsid w:val="00596E85"/>
    <w:rsid w:val="005A0122"/>
    <w:rsid w:val="005A097A"/>
    <w:rsid w:val="005A412D"/>
    <w:rsid w:val="005B03A8"/>
    <w:rsid w:val="005B0584"/>
    <w:rsid w:val="005B1224"/>
    <w:rsid w:val="005B215B"/>
    <w:rsid w:val="005B2C1B"/>
    <w:rsid w:val="005B3898"/>
    <w:rsid w:val="005B39A4"/>
    <w:rsid w:val="005B645D"/>
    <w:rsid w:val="005B772F"/>
    <w:rsid w:val="005C081B"/>
    <w:rsid w:val="005C0BF8"/>
    <w:rsid w:val="005C0E5B"/>
    <w:rsid w:val="005C1E5B"/>
    <w:rsid w:val="005C494A"/>
    <w:rsid w:val="005C555B"/>
    <w:rsid w:val="005C5A93"/>
    <w:rsid w:val="005C6BF8"/>
    <w:rsid w:val="005C7B7B"/>
    <w:rsid w:val="005D0173"/>
    <w:rsid w:val="005D0CC9"/>
    <w:rsid w:val="005D191C"/>
    <w:rsid w:val="005D6305"/>
    <w:rsid w:val="005E06DA"/>
    <w:rsid w:val="005E167C"/>
    <w:rsid w:val="005E3F69"/>
    <w:rsid w:val="005E79E3"/>
    <w:rsid w:val="005F5A6F"/>
    <w:rsid w:val="005F655F"/>
    <w:rsid w:val="005F7E5E"/>
    <w:rsid w:val="00600A7E"/>
    <w:rsid w:val="00601113"/>
    <w:rsid w:val="00601C2D"/>
    <w:rsid w:val="00603660"/>
    <w:rsid w:val="0060374C"/>
    <w:rsid w:val="00604069"/>
    <w:rsid w:val="006047CA"/>
    <w:rsid w:val="0060526B"/>
    <w:rsid w:val="00607ABC"/>
    <w:rsid w:val="00607CB4"/>
    <w:rsid w:val="0061390C"/>
    <w:rsid w:val="006139B8"/>
    <w:rsid w:val="00614473"/>
    <w:rsid w:val="00615D9B"/>
    <w:rsid w:val="00617835"/>
    <w:rsid w:val="0062065C"/>
    <w:rsid w:val="0062224E"/>
    <w:rsid w:val="00622611"/>
    <w:rsid w:val="006226AA"/>
    <w:rsid w:val="006230E1"/>
    <w:rsid w:val="0062390F"/>
    <w:rsid w:val="00626168"/>
    <w:rsid w:val="00632D65"/>
    <w:rsid w:val="006364C7"/>
    <w:rsid w:val="00637EF0"/>
    <w:rsid w:val="00640FF6"/>
    <w:rsid w:val="00642B0E"/>
    <w:rsid w:val="00643EFC"/>
    <w:rsid w:val="00645283"/>
    <w:rsid w:val="00646070"/>
    <w:rsid w:val="0064613B"/>
    <w:rsid w:val="00646778"/>
    <w:rsid w:val="0064727E"/>
    <w:rsid w:val="00647DB9"/>
    <w:rsid w:val="00650468"/>
    <w:rsid w:val="00650DEB"/>
    <w:rsid w:val="00650EBB"/>
    <w:rsid w:val="0065163B"/>
    <w:rsid w:val="0065346D"/>
    <w:rsid w:val="0065402B"/>
    <w:rsid w:val="00654330"/>
    <w:rsid w:val="00657706"/>
    <w:rsid w:val="00657EBF"/>
    <w:rsid w:val="00661A34"/>
    <w:rsid w:val="00662C76"/>
    <w:rsid w:val="006637D8"/>
    <w:rsid w:val="006649C3"/>
    <w:rsid w:val="00664D97"/>
    <w:rsid w:val="00665331"/>
    <w:rsid w:val="006654AA"/>
    <w:rsid w:val="00665794"/>
    <w:rsid w:val="00666231"/>
    <w:rsid w:val="006679F3"/>
    <w:rsid w:val="00670C55"/>
    <w:rsid w:val="006719DF"/>
    <w:rsid w:val="00671B6C"/>
    <w:rsid w:val="00671D77"/>
    <w:rsid w:val="00672E05"/>
    <w:rsid w:val="00674EE9"/>
    <w:rsid w:val="00677BEE"/>
    <w:rsid w:val="00681B13"/>
    <w:rsid w:val="006821D5"/>
    <w:rsid w:val="00684C3A"/>
    <w:rsid w:val="00684D53"/>
    <w:rsid w:val="00684DD3"/>
    <w:rsid w:val="00693A91"/>
    <w:rsid w:val="006943A3"/>
    <w:rsid w:val="00694406"/>
    <w:rsid w:val="006945EB"/>
    <w:rsid w:val="00694940"/>
    <w:rsid w:val="00695673"/>
    <w:rsid w:val="00695B42"/>
    <w:rsid w:val="0069725F"/>
    <w:rsid w:val="00697E0E"/>
    <w:rsid w:val="006A10F9"/>
    <w:rsid w:val="006A1409"/>
    <w:rsid w:val="006A1741"/>
    <w:rsid w:val="006A3834"/>
    <w:rsid w:val="006A432A"/>
    <w:rsid w:val="006A4820"/>
    <w:rsid w:val="006A67DC"/>
    <w:rsid w:val="006A6CB0"/>
    <w:rsid w:val="006B0AD6"/>
    <w:rsid w:val="006B0D0E"/>
    <w:rsid w:val="006B20DC"/>
    <w:rsid w:val="006B3581"/>
    <w:rsid w:val="006B3DB8"/>
    <w:rsid w:val="006B44C7"/>
    <w:rsid w:val="006B4E30"/>
    <w:rsid w:val="006B5956"/>
    <w:rsid w:val="006B6564"/>
    <w:rsid w:val="006B6E57"/>
    <w:rsid w:val="006B74C2"/>
    <w:rsid w:val="006C0E91"/>
    <w:rsid w:val="006C23A3"/>
    <w:rsid w:val="006C500B"/>
    <w:rsid w:val="006C622E"/>
    <w:rsid w:val="006C76D1"/>
    <w:rsid w:val="006C77B1"/>
    <w:rsid w:val="006D06D8"/>
    <w:rsid w:val="006D0771"/>
    <w:rsid w:val="006D2524"/>
    <w:rsid w:val="006D3695"/>
    <w:rsid w:val="006D3903"/>
    <w:rsid w:val="006D3A04"/>
    <w:rsid w:val="006D3DD7"/>
    <w:rsid w:val="006D3FA4"/>
    <w:rsid w:val="006D4A7B"/>
    <w:rsid w:val="006D5E04"/>
    <w:rsid w:val="006E2FED"/>
    <w:rsid w:val="006E5146"/>
    <w:rsid w:val="006E6110"/>
    <w:rsid w:val="006E61D0"/>
    <w:rsid w:val="006E7076"/>
    <w:rsid w:val="006F1DBE"/>
    <w:rsid w:val="006F3400"/>
    <w:rsid w:val="006F3625"/>
    <w:rsid w:val="006F6F5C"/>
    <w:rsid w:val="006F77CB"/>
    <w:rsid w:val="00700941"/>
    <w:rsid w:val="00701229"/>
    <w:rsid w:val="00701479"/>
    <w:rsid w:val="00701E10"/>
    <w:rsid w:val="00702C20"/>
    <w:rsid w:val="00710FDA"/>
    <w:rsid w:val="00711627"/>
    <w:rsid w:val="0071441F"/>
    <w:rsid w:val="007147AD"/>
    <w:rsid w:val="00715CE3"/>
    <w:rsid w:val="007207AD"/>
    <w:rsid w:val="007238C7"/>
    <w:rsid w:val="007238F4"/>
    <w:rsid w:val="00723A88"/>
    <w:rsid w:val="00723E6E"/>
    <w:rsid w:val="007240DF"/>
    <w:rsid w:val="007242C2"/>
    <w:rsid w:val="0072435F"/>
    <w:rsid w:val="007251EF"/>
    <w:rsid w:val="00726370"/>
    <w:rsid w:val="00726CF8"/>
    <w:rsid w:val="007276E9"/>
    <w:rsid w:val="00733288"/>
    <w:rsid w:val="007336DF"/>
    <w:rsid w:val="00734013"/>
    <w:rsid w:val="00735A2B"/>
    <w:rsid w:val="007402FB"/>
    <w:rsid w:val="00741048"/>
    <w:rsid w:val="00742C40"/>
    <w:rsid w:val="00742E43"/>
    <w:rsid w:val="007430E0"/>
    <w:rsid w:val="00743C67"/>
    <w:rsid w:val="00746274"/>
    <w:rsid w:val="00746D32"/>
    <w:rsid w:val="00747233"/>
    <w:rsid w:val="00747B5E"/>
    <w:rsid w:val="00751167"/>
    <w:rsid w:val="007531B0"/>
    <w:rsid w:val="007559FD"/>
    <w:rsid w:val="00756782"/>
    <w:rsid w:val="00756BC8"/>
    <w:rsid w:val="00757EAA"/>
    <w:rsid w:val="0076082E"/>
    <w:rsid w:val="0076145C"/>
    <w:rsid w:val="007615FA"/>
    <w:rsid w:val="0076267F"/>
    <w:rsid w:val="00767381"/>
    <w:rsid w:val="007677F8"/>
    <w:rsid w:val="00767C15"/>
    <w:rsid w:val="00770217"/>
    <w:rsid w:val="00770CDE"/>
    <w:rsid w:val="00777083"/>
    <w:rsid w:val="007775FE"/>
    <w:rsid w:val="00777DE6"/>
    <w:rsid w:val="0078033A"/>
    <w:rsid w:val="007814EF"/>
    <w:rsid w:val="007851D6"/>
    <w:rsid w:val="007867D2"/>
    <w:rsid w:val="007875CC"/>
    <w:rsid w:val="007879B2"/>
    <w:rsid w:val="00787D47"/>
    <w:rsid w:val="00790A0E"/>
    <w:rsid w:val="00792206"/>
    <w:rsid w:val="00796722"/>
    <w:rsid w:val="007A1282"/>
    <w:rsid w:val="007A209A"/>
    <w:rsid w:val="007A34A1"/>
    <w:rsid w:val="007A43C8"/>
    <w:rsid w:val="007A44ED"/>
    <w:rsid w:val="007A4ED4"/>
    <w:rsid w:val="007A6A06"/>
    <w:rsid w:val="007A6CAF"/>
    <w:rsid w:val="007B0E31"/>
    <w:rsid w:val="007B1AAC"/>
    <w:rsid w:val="007B4252"/>
    <w:rsid w:val="007B4796"/>
    <w:rsid w:val="007B584F"/>
    <w:rsid w:val="007B65BD"/>
    <w:rsid w:val="007B70CE"/>
    <w:rsid w:val="007C085E"/>
    <w:rsid w:val="007C190A"/>
    <w:rsid w:val="007D0058"/>
    <w:rsid w:val="007D00F2"/>
    <w:rsid w:val="007D2F01"/>
    <w:rsid w:val="007D430A"/>
    <w:rsid w:val="007D4D54"/>
    <w:rsid w:val="007D51C3"/>
    <w:rsid w:val="007D7DBF"/>
    <w:rsid w:val="007E0EBA"/>
    <w:rsid w:val="007E1271"/>
    <w:rsid w:val="007F020F"/>
    <w:rsid w:val="007F18D9"/>
    <w:rsid w:val="007F24E4"/>
    <w:rsid w:val="007F319F"/>
    <w:rsid w:val="007F33E4"/>
    <w:rsid w:val="007F7312"/>
    <w:rsid w:val="008019A4"/>
    <w:rsid w:val="00803406"/>
    <w:rsid w:val="00804032"/>
    <w:rsid w:val="00807736"/>
    <w:rsid w:val="0081025C"/>
    <w:rsid w:val="00810BD7"/>
    <w:rsid w:val="00811405"/>
    <w:rsid w:val="00811979"/>
    <w:rsid w:val="00812471"/>
    <w:rsid w:val="00815994"/>
    <w:rsid w:val="00823ADB"/>
    <w:rsid w:val="008247AF"/>
    <w:rsid w:val="00824D0A"/>
    <w:rsid w:val="00825F14"/>
    <w:rsid w:val="00826CF8"/>
    <w:rsid w:val="00826FDC"/>
    <w:rsid w:val="0082738F"/>
    <w:rsid w:val="0082796F"/>
    <w:rsid w:val="00827C94"/>
    <w:rsid w:val="00827FEC"/>
    <w:rsid w:val="00830725"/>
    <w:rsid w:val="008307AE"/>
    <w:rsid w:val="00832FD7"/>
    <w:rsid w:val="008373A3"/>
    <w:rsid w:val="00837D79"/>
    <w:rsid w:val="00841B4B"/>
    <w:rsid w:val="00842E95"/>
    <w:rsid w:val="0084391C"/>
    <w:rsid w:val="0084394E"/>
    <w:rsid w:val="0084533C"/>
    <w:rsid w:val="00846B8B"/>
    <w:rsid w:val="008477D1"/>
    <w:rsid w:val="00850909"/>
    <w:rsid w:val="00850C10"/>
    <w:rsid w:val="00850FFA"/>
    <w:rsid w:val="008515AD"/>
    <w:rsid w:val="0085305A"/>
    <w:rsid w:val="00853BF8"/>
    <w:rsid w:val="008541EC"/>
    <w:rsid w:val="00854526"/>
    <w:rsid w:val="008553C4"/>
    <w:rsid w:val="0086188E"/>
    <w:rsid w:val="0086423F"/>
    <w:rsid w:val="0086453B"/>
    <w:rsid w:val="00864F26"/>
    <w:rsid w:val="00871492"/>
    <w:rsid w:val="00873326"/>
    <w:rsid w:val="008736FC"/>
    <w:rsid w:val="008755FF"/>
    <w:rsid w:val="00875B77"/>
    <w:rsid w:val="0087622D"/>
    <w:rsid w:val="00877551"/>
    <w:rsid w:val="008823D2"/>
    <w:rsid w:val="00882D87"/>
    <w:rsid w:val="008840BB"/>
    <w:rsid w:val="008914CE"/>
    <w:rsid w:val="00891B01"/>
    <w:rsid w:val="00893B66"/>
    <w:rsid w:val="00894CBB"/>
    <w:rsid w:val="00897BA7"/>
    <w:rsid w:val="008A0108"/>
    <w:rsid w:val="008A0827"/>
    <w:rsid w:val="008A0C5E"/>
    <w:rsid w:val="008A153A"/>
    <w:rsid w:val="008A2717"/>
    <w:rsid w:val="008A506B"/>
    <w:rsid w:val="008A5CC7"/>
    <w:rsid w:val="008A7837"/>
    <w:rsid w:val="008A7A2B"/>
    <w:rsid w:val="008A7B42"/>
    <w:rsid w:val="008B13FF"/>
    <w:rsid w:val="008B14A2"/>
    <w:rsid w:val="008B3D48"/>
    <w:rsid w:val="008B5559"/>
    <w:rsid w:val="008B592B"/>
    <w:rsid w:val="008B6774"/>
    <w:rsid w:val="008B7323"/>
    <w:rsid w:val="008B7403"/>
    <w:rsid w:val="008C122F"/>
    <w:rsid w:val="008C476B"/>
    <w:rsid w:val="008D02FC"/>
    <w:rsid w:val="008D24AC"/>
    <w:rsid w:val="008D3773"/>
    <w:rsid w:val="008D4052"/>
    <w:rsid w:val="008D481E"/>
    <w:rsid w:val="008D4AD0"/>
    <w:rsid w:val="008D5217"/>
    <w:rsid w:val="008D540E"/>
    <w:rsid w:val="008D56E8"/>
    <w:rsid w:val="008D6607"/>
    <w:rsid w:val="008D6D8C"/>
    <w:rsid w:val="008E1867"/>
    <w:rsid w:val="008E310A"/>
    <w:rsid w:val="008E4073"/>
    <w:rsid w:val="008E4BB8"/>
    <w:rsid w:val="008E5C70"/>
    <w:rsid w:val="008E5D0A"/>
    <w:rsid w:val="008E62E6"/>
    <w:rsid w:val="008F108D"/>
    <w:rsid w:val="008F1287"/>
    <w:rsid w:val="008F51C9"/>
    <w:rsid w:val="008F622E"/>
    <w:rsid w:val="008F6614"/>
    <w:rsid w:val="008F68F9"/>
    <w:rsid w:val="008F6DB6"/>
    <w:rsid w:val="008F7BA5"/>
    <w:rsid w:val="008F7D7E"/>
    <w:rsid w:val="00900AB5"/>
    <w:rsid w:val="00900F33"/>
    <w:rsid w:val="00901958"/>
    <w:rsid w:val="00901A1B"/>
    <w:rsid w:val="0090486C"/>
    <w:rsid w:val="0090492E"/>
    <w:rsid w:val="00905EAF"/>
    <w:rsid w:val="009072B2"/>
    <w:rsid w:val="00910386"/>
    <w:rsid w:val="009134F3"/>
    <w:rsid w:val="00914506"/>
    <w:rsid w:val="009150E2"/>
    <w:rsid w:val="00915DA0"/>
    <w:rsid w:val="009162A2"/>
    <w:rsid w:val="00916FEE"/>
    <w:rsid w:val="00924A1C"/>
    <w:rsid w:val="00924E0C"/>
    <w:rsid w:val="009267D2"/>
    <w:rsid w:val="00927A49"/>
    <w:rsid w:val="0093033A"/>
    <w:rsid w:val="00932E33"/>
    <w:rsid w:val="00934655"/>
    <w:rsid w:val="009357CD"/>
    <w:rsid w:val="009431D7"/>
    <w:rsid w:val="009437FF"/>
    <w:rsid w:val="009444F9"/>
    <w:rsid w:val="00946427"/>
    <w:rsid w:val="00946CFA"/>
    <w:rsid w:val="00951682"/>
    <w:rsid w:val="009538C0"/>
    <w:rsid w:val="00953D8D"/>
    <w:rsid w:val="009563A3"/>
    <w:rsid w:val="00956B6D"/>
    <w:rsid w:val="00957C3F"/>
    <w:rsid w:val="009610D3"/>
    <w:rsid w:val="00961699"/>
    <w:rsid w:val="00963C9A"/>
    <w:rsid w:val="0096409F"/>
    <w:rsid w:val="009641DD"/>
    <w:rsid w:val="00967B35"/>
    <w:rsid w:val="00967CEB"/>
    <w:rsid w:val="009721D8"/>
    <w:rsid w:val="009726C1"/>
    <w:rsid w:val="00973E24"/>
    <w:rsid w:val="00977B14"/>
    <w:rsid w:val="00980A45"/>
    <w:rsid w:val="0098107C"/>
    <w:rsid w:val="00981421"/>
    <w:rsid w:val="00981924"/>
    <w:rsid w:val="00981BC3"/>
    <w:rsid w:val="0098201D"/>
    <w:rsid w:val="00982336"/>
    <w:rsid w:val="00986575"/>
    <w:rsid w:val="00990038"/>
    <w:rsid w:val="009908C6"/>
    <w:rsid w:val="00993591"/>
    <w:rsid w:val="009938F4"/>
    <w:rsid w:val="0099391A"/>
    <w:rsid w:val="0099397D"/>
    <w:rsid w:val="009966EF"/>
    <w:rsid w:val="00996A89"/>
    <w:rsid w:val="009977CE"/>
    <w:rsid w:val="009978BD"/>
    <w:rsid w:val="009A0903"/>
    <w:rsid w:val="009A1222"/>
    <w:rsid w:val="009A1E5A"/>
    <w:rsid w:val="009A25F5"/>
    <w:rsid w:val="009A3001"/>
    <w:rsid w:val="009A3226"/>
    <w:rsid w:val="009A3F6A"/>
    <w:rsid w:val="009A4E69"/>
    <w:rsid w:val="009A65F0"/>
    <w:rsid w:val="009A69C5"/>
    <w:rsid w:val="009A79C7"/>
    <w:rsid w:val="009B0C0B"/>
    <w:rsid w:val="009B129C"/>
    <w:rsid w:val="009B2053"/>
    <w:rsid w:val="009B53F4"/>
    <w:rsid w:val="009B55C4"/>
    <w:rsid w:val="009B60F4"/>
    <w:rsid w:val="009B7901"/>
    <w:rsid w:val="009C0C84"/>
    <w:rsid w:val="009C0D00"/>
    <w:rsid w:val="009C185C"/>
    <w:rsid w:val="009C18C0"/>
    <w:rsid w:val="009C1D00"/>
    <w:rsid w:val="009C21AB"/>
    <w:rsid w:val="009C2888"/>
    <w:rsid w:val="009C2EC7"/>
    <w:rsid w:val="009C397E"/>
    <w:rsid w:val="009C5254"/>
    <w:rsid w:val="009C543C"/>
    <w:rsid w:val="009C5787"/>
    <w:rsid w:val="009C7891"/>
    <w:rsid w:val="009D0D23"/>
    <w:rsid w:val="009D33B2"/>
    <w:rsid w:val="009D36B5"/>
    <w:rsid w:val="009D3B18"/>
    <w:rsid w:val="009D587D"/>
    <w:rsid w:val="009D5C4E"/>
    <w:rsid w:val="009D5C94"/>
    <w:rsid w:val="009D68E1"/>
    <w:rsid w:val="009D698D"/>
    <w:rsid w:val="009E1C7B"/>
    <w:rsid w:val="009E417D"/>
    <w:rsid w:val="009E5489"/>
    <w:rsid w:val="009E65AD"/>
    <w:rsid w:val="009E6738"/>
    <w:rsid w:val="009F08FA"/>
    <w:rsid w:val="009F15DC"/>
    <w:rsid w:val="009F4897"/>
    <w:rsid w:val="009F4ADD"/>
    <w:rsid w:val="009F5A8E"/>
    <w:rsid w:val="009F6BAA"/>
    <w:rsid w:val="00A0259E"/>
    <w:rsid w:val="00A02C91"/>
    <w:rsid w:val="00A0502C"/>
    <w:rsid w:val="00A05FBB"/>
    <w:rsid w:val="00A0656A"/>
    <w:rsid w:val="00A065C6"/>
    <w:rsid w:val="00A107C6"/>
    <w:rsid w:val="00A128A3"/>
    <w:rsid w:val="00A12B7A"/>
    <w:rsid w:val="00A131F1"/>
    <w:rsid w:val="00A13C50"/>
    <w:rsid w:val="00A153C0"/>
    <w:rsid w:val="00A16351"/>
    <w:rsid w:val="00A16C09"/>
    <w:rsid w:val="00A170C8"/>
    <w:rsid w:val="00A171EA"/>
    <w:rsid w:val="00A23341"/>
    <w:rsid w:val="00A247E7"/>
    <w:rsid w:val="00A25475"/>
    <w:rsid w:val="00A25D96"/>
    <w:rsid w:val="00A2684B"/>
    <w:rsid w:val="00A303E8"/>
    <w:rsid w:val="00A30682"/>
    <w:rsid w:val="00A31EE6"/>
    <w:rsid w:val="00A3200D"/>
    <w:rsid w:val="00A330A6"/>
    <w:rsid w:val="00A345C0"/>
    <w:rsid w:val="00A34915"/>
    <w:rsid w:val="00A35A52"/>
    <w:rsid w:val="00A366AC"/>
    <w:rsid w:val="00A37DEC"/>
    <w:rsid w:val="00A37F91"/>
    <w:rsid w:val="00A401F0"/>
    <w:rsid w:val="00A41894"/>
    <w:rsid w:val="00A4295B"/>
    <w:rsid w:val="00A4444F"/>
    <w:rsid w:val="00A44EF2"/>
    <w:rsid w:val="00A44F85"/>
    <w:rsid w:val="00A4501D"/>
    <w:rsid w:val="00A46549"/>
    <w:rsid w:val="00A46794"/>
    <w:rsid w:val="00A47A71"/>
    <w:rsid w:val="00A520D9"/>
    <w:rsid w:val="00A521DF"/>
    <w:rsid w:val="00A5297B"/>
    <w:rsid w:val="00A53576"/>
    <w:rsid w:val="00A535D2"/>
    <w:rsid w:val="00A55A28"/>
    <w:rsid w:val="00A56480"/>
    <w:rsid w:val="00A636B4"/>
    <w:rsid w:val="00A70C9E"/>
    <w:rsid w:val="00A70E63"/>
    <w:rsid w:val="00A71E99"/>
    <w:rsid w:val="00A7229B"/>
    <w:rsid w:val="00A7300C"/>
    <w:rsid w:val="00A7330E"/>
    <w:rsid w:val="00A74282"/>
    <w:rsid w:val="00A74320"/>
    <w:rsid w:val="00A77538"/>
    <w:rsid w:val="00A80253"/>
    <w:rsid w:val="00A82D01"/>
    <w:rsid w:val="00A868BE"/>
    <w:rsid w:val="00A90581"/>
    <w:rsid w:val="00A915CC"/>
    <w:rsid w:val="00A925AB"/>
    <w:rsid w:val="00A93301"/>
    <w:rsid w:val="00A93A23"/>
    <w:rsid w:val="00A9414B"/>
    <w:rsid w:val="00A94C63"/>
    <w:rsid w:val="00AA02F2"/>
    <w:rsid w:val="00AA1CC9"/>
    <w:rsid w:val="00AA4845"/>
    <w:rsid w:val="00AA5260"/>
    <w:rsid w:val="00AA5493"/>
    <w:rsid w:val="00AB0CA3"/>
    <w:rsid w:val="00AB1ED2"/>
    <w:rsid w:val="00AB219D"/>
    <w:rsid w:val="00AB2567"/>
    <w:rsid w:val="00AB3765"/>
    <w:rsid w:val="00AB5C57"/>
    <w:rsid w:val="00AB6FB2"/>
    <w:rsid w:val="00AB7083"/>
    <w:rsid w:val="00AC245B"/>
    <w:rsid w:val="00AC5E14"/>
    <w:rsid w:val="00AC5E6F"/>
    <w:rsid w:val="00AC5F05"/>
    <w:rsid w:val="00AC6AAA"/>
    <w:rsid w:val="00AC6FEF"/>
    <w:rsid w:val="00AD394B"/>
    <w:rsid w:val="00AD5716"/>
    <w:rsid w:val="00AD580D"/>
    <w:rsid w:val="00AD7448"/>
    <w:rsid w:val="00AD7B1F"/>
    <w:rsid w:val="00AE0412"/>
    <w:rsid w:val="00AE07F4"/>
    <w:rsid w:val="00AE3ECA"/>
    <w:rsid w:val="00AE58B6"/>
    <w:rsid w:val="00AE5DA9"/>
    <w:rsid w:val="00AE6B71"/>
    <w:rsid w:val="00AF145E"/>
    <w:rsid w:val="00AF20A0"/>
    <w:rsid w:val="00AF237E"/>
    <w:rsid w:val="00AF251F"/>
    <w:rsid w:val="00AF3357"/>
    <w:rsid w:val="00AF43C8"/>
    <w:rsid w:val="00AF6400"/>
    <w:rsid w:val="00AF7077"/>
    <w:rsid w:val="00AF7186"/>
    <w:rsid w:val="00AF725B"/>
    <w:rsid w:val="00B00079"/>
    <w:rsid w:val="00B00122"/>
    <w:rsid w:val="00B00203"/>
    <w:rsid w:val="00B0061A"/>
    <w:rsid w:val="00B020BE"/>
    <w:rsid w:val="00B041F3"/>
    <w:rsid w:val="00B07F8A"/>
    <w:rsid w:val="00B12185"/>
    <w:rsid w:val="00B12D8C"/>
    <w:rsid w:val="00B130EA"/>
    <w:rsid w:val="00B138CD"/>
    <w:rsid w:val="00B1626C"/>
    <w:rsid w:val="00B175A4"/>
    <w:rsid w:val="00B20286"/>
    <w:rsid w:val="00B2106E"/>
    <w:rsid w:val="00B2689F"/>
    <w:rsid w:val="00B278F4"/>
    <w:rsid w:val="00B3256C"/>
    <w:rsid w:val="00B32D6A"/>
    <w:rsid w:val="00B33DBA"/>
    <w:rsid w:val="00B34DCE"/>
    <w:rsid w:val="00B369FA"/>
    <w:rsid w:val="00B372CC"/>
    <w:rsid w:val="00B37DBE"/>
    <w:rsid w:val="00B40182"/>
    <w:rsid w:val="00B412DC"/>
    <w:rsid w:val="00B413C1"/>
    <w:rsid w:val="00B42947"/>
    <w:rsid w:val="00B42FA4"/>
    <w:rsid w:val="00B4596A"/>
    <w:rsid w:val="00B46562"/>
    <w:rsid w:val="00B50688"/>
    <w:rsid w:val="00B50B26"/>
    <w:rsid w:val="00B515A8"/>
    <w:rsid w:val="00B532AB"/>
    <w:rsid w:val="00B577B0"/>
    <w:rsid w:val="00B62AD7"/>
    <w:rsid w:val="00B63AFC"/>
    <w:rsid w:val="00B64DDB"/>
    <w:rsid w:val="00B71592"/>
    <w:rsid w:val="00B719E6"/>
    <w:rsid w:val="00B730F6"/>
    <w:rsid w:val="00B731AF"/>
    <w:rsid w:val="00B7583C"/>
    <w:rsid w:val="00B777B6"/>
    <w:rsid w:val="00B77D7D"/>
    <w:rsid w:val="00B800CD"/>
    <w:rsid w:val="00B80949"/>
    <w:rsid w:val="00B80E40"/>
    <w:rsid w:val="00B83E29"/>
    <w:rsid w:val="00B84747"/>
    <w:rsid w:val="00B8506D"/>
    <w:rsid w:val="00B85520"/>
    <w:rsid w:val="00B861BC"/>
    <w:rsid w:val="00B914F7"/>
    <w:rsid w:val="00B92978"/>
    <w:rsid w:val="00B93AC8"/>
    <w:rsid w:val="00B93AF5"/>
    <w:rsid w:val="00B94D0E"/>
    <w:rsid w:val="00BA198C"/>
    <w:rsid w:val="00BA1A4D"/>
    <w:rsid w:val="00BA37D5"/>
    <w:rsid w:val="00BA3D11"/>
    <w:rsid w:val="00BA4B02"/>
    <w:rsid w:val="00BA746B"/>
    <w:rsid w:val="00BA7545"/>
    <w:rsid w:val="00BA7C67"/>
    <w:rsid w:val="00BA7E41"/>
    <w:rsid w:val="00BB082F"/>
    <w:rsid w:val="00BB160F"/>
    <w:rsid w:val="00BB1DD6"/>
    <w:rsid w:val="00BB3A55"/>
    <w:rsid w:val="00BB3E9A"/>
    <w:rsid w:val="00BB4FDE"/>
    <w:rsid w:val="00BB5A81"/>
    <w:rsid w:val="00BB6E25"/>
    <w:rsid w:val="00BB7B70"/>
    <w:rsid w:val="00BC01E2"/>
    <w:rsid w:val="00BC0ECA"/>
    <w:rsid w:val="00BC3047"/>
    <w:rsid w:val="00BC3EE5"/>
    <w:rsid w:val="00BC4213"/>
    <w:rsid w:val="00BC6455"/>
    <w:rsid w:val="00BC6FA8"/>
    <w:rsid w:val="00BC7041"/>
    <w:rsid w:val="00BC7080"/>
    <w:rsid w:val="00BC7E0C"/>
    <w:rsid w:val="00BD23C3"/>
    <w:rsid w:val="00BD30ED"/>
    <w:rsid w:val="00BD3602"/>
    <w:rsid w:val="00BD37E7"/>
    <w:rsid w:val="00BD4369"/>
    <w:rsid w:val="00BD63DF"/>
    <w:rsid w:val="00BD6D76"/>
    <w:rsid w:val="00BD7042"/>
    <w:rsid w:val="00BE0642"/>
    <w:rsid w:val="00BE21F6"/>
    <w:rsid w:val="00BE354F"/>
    <w:rsid w:val="00BE3681"/>
    <w:rsid w:val="00BE60DB"/>
    <w:rsid w:val="00BE7300"/>
    <w:rsid w:val="00BF39E2"/>
    <w:rsid w:val="00C00724"/>
    <w:rsid w:val="00C0137D"/>
    <w:rsid w:val="00C12359"/>
    <w:rsid w:val="00C12877"/>
    <w:rsid w:val="00C13F2D"/>
    <w:rsid w:val="00C15A68"/>
    <w:rsid w:val="00C21B33"/>
    <w:rsid w:val="00C2283C"/>
    <w:rsid w:val="00C22D84"/>
    <w:rsid w:val="00C246F3"/>
    <w:rsid w:val="00C2542D"/>
    <w:rsid w:val="00C25980"/>
    <w:rsid w:val="00C26535"/>
    <w:rsid w:val="00C268D4"/>
    <w:rsid w:val="00C30905"/>
    <w:rsid w:val="00C320C9"/>
    <w:rsid w:val="00C334F9"/>
    <w:rsid w:val="00C33526"/>
    <w:rsid w:val="00C35A49"/>
    <w:rsid w:val="00C41625"/>
    <w:rsid w:val="00C42D54"/>
    <w:rsid w:val="00C42DA0"/>
    <w:rsid w:val="00C46462"/>
    <w:rsid w:val="00C50382"/>
    <w:rsid w:val="00C50BE0"/>
    <w:rsid w:val="00C5152F"/>
    <w:rsid w:val="00C533B1"/>
    <w:rsid w:val="00C5523D"/>
    <w:rsid w:val="00C55704"/>
    <w:rsid w:val="00C61949"/>
    <w:rsid w:val="00C61BB5"/>
    <w:rsid w:val="00C62EC7"/>
    <w:rsid w:val="00C63B2D"/>
    <w:rsid w:val="00C646E3"/>
    <w:rsid w:val="00C65725"/>
    <w:rsid w:val="00C65E78"/>
    <w:rsid w:val="00C6612C"/>
    <w:rsid w:val="00C6677F"/>
    <w:rsid w:val="00C70356"/>
    <w:rsid w:val="00C70D05"/>
    <w:rsid w:val="00C71AA3"/>
    <w:rsid w:val="00C71B2A"/>
    <w:rsid w:val="00C728E5"/>
    <w:rsid w:val="00C73425"/>
    <w:rsid w:val="00C73DD0"/>
    <w:rsid w:val="00C74971"/>
    <w:rsid w:val="00C74B8C"/>
    <w:rsid w:val="00C74D6B"/>
    <w:rsid w:val="00C76741"/>
    <w:rsid w:val="00C77CBB"/>
    <w:rsid w:val="00C85592"/>
    <w:rsid w:val="00C8610C"/>
    <w:rsid w:val="00C86F77"/>
    <w:rsid w:val="00C87A5B"/>
    <w:rsid w:val="00C90E9C"/>
    <w:rsid w:val="00C941CD"/>
    <w:rsid w:val="00C94961"/>
    <w:rsid w:val="00CA07B8"/>
    <w:rsid w:val="00CA0828"/>
    <w:rsid w:val="00CA27AD"/>
    <w:rsid w:val="00CA3103"/>
    <w:rsid w:val="00CA37C8"/>
    <w:rsid w:val="00CA3D95"/>
    <w:rsid w:val="00CA4DD8"/>
    <w:rsid w:val="00CA543F"/>
    <w:rsid w:val="00CA7569"/>
    <w:rsid w:val="00CB0D8A"/>
    <w:rsid w:val="00CB1A4B"/>
    <w:rsid w:val="00CB303C"/>
    <w:rsid w:val="00CB4063"/>
    <w:rsid w:val="00CB4633"/>
    <w:rsid w:val="00CB4A70"/>
    <w:rsid w:val="00CB537D"/>
    <w:rsid w:val="00CB5616"/>
    <w:rsid w:val="00CB71DF"/>
    <w:rsid w:val="00CB78D5"/>
    <w:rsid w:val="00CB7ED4"/>
    <w:rsid w:val="00CB7F46"/>
    <w:rsid w:val="00CC35B5"/>
    <w:rsid w:val="00CC4C54"/>
    <w:rsid w:val="00CC4CC2"/>
    <w:rsid w:val="00CC687F"/>
    <w:rsid w:val="00CC755B"/>
    <w:rsid w:val="00CC7A15"/>
    <w:rsid w:val="00CD130E"/>
    <w:rsid w:val="00CD23DF"/>
    <w:rsid w:val="00CD3AA4"/>
    <w:rsid w:val="00CD5398"/>
    <w:rsid w:val="00CD7950"/>
    <w:rsid w:val="00CD7A47"/>
    <w:rsid w:val="00CE0AC9"/>
    <w:rsid w:val="00CE0F25"/>
    <w:rsid w:val="00CE6755"/>
    <w:rsid w:val="00CE6BF8"/>
    <w:rsid w:val="00CE7874"/>
    <w:rsid w:val="00CF01A6"/>
    <w:rsid w:val="00CF0BBE"/>
    <w:rsid w:val="00CF3826"/>
    <w:rsid w:val="00CF42F1"/>
    <w:rsid w:val="00CF65A3"/>
    <w:rsid w:val="00D01497"/>
    <w:rsid w:val="00D014D9"/>
    <w:rsid w:val="00D0283D"/>
    <w:rsid w:val="00D0738B"/>
    <w:rsid w:val="00D1404A"/>
    <w:rsid w:val="00D17255"/>
    <w:rsid w:val="00D17F43"/>
    <w:rsid w:val="00D21838"/>
    <w:rsid w:val="00D218AD"/>
    <w:rsid w:val="00D221C4"/>
    <w:rsid w:val="00D234DD"/>
    <w:rsid w:val="00D25331"/>
    <w:rsid w:val="00D26280"/>
    <w:rsid w:val="00D2690A"/>
    <w:rsid w:val="00D30250"/>
    <w:rsid w:val="00D30A5E"/>
    <w:rsid w:val="00D325EA"/>
    <w:rsid w:val="00D3271A"/>
    <w:rsid w:val="00D33F11"/>
    <w:rsid w:val="00D341B5"/>
    <w:rsid w:val="00D3487C"/>
    <w:rsid w:val="00D36690"/>
    <w:rsid w:val="00D3711B"/>
    <w:rsid w:val="00D37F44"/>
    <w:rsid w:val="00D40FF2"/>
    <w:rsid w:val="00D4270C"/>
    <w:rsid w:val="00D4472B"/>
    <w:rsid w:val="00D4716A"/>
    <w:rsid w:val="00D47B88"/>
    <w:rsid w:val="00D512B2"/>
    <w:rsid w:val="00D52656"/>
    <w:rsid w:val="00D52FC4"/>
    <w:rsid w:val="00D56505"/>
    <w:rsid w:val="00D56B80"/>
    <w:rsid w:val="00D60868"/>
    <w:rsid w:val="00D62627"/>
    <w:rsid w:val="00D63740"/>
    <w:rsid w:val="00D63796"/>
    <w:rsid w:val="00D6562E"/>
    <w:rsid w:val="00D65A80"/>
    <w:rsid w:val="00D65DC8"/>
    <w:rsid w:val="00D6623D"/>
    <w:rsid w:val="00D7042F"/>
    <w:rsid w:val="00D70C2B"/>
    <w:rsid w:val="00D70E61"/>
    <w:rsid w:val="00D71266"/>
    <w:rsid w:val="00D7130F"/>
    <w:rsid w:val="00D71A64"/>
    <w:rsid w:val="00D74EE9"/>
    <w:rsid w:val="00D75D6D"/>
    <w:rsid w:val="00D76F38"/>
    <w:rsid w:val="00D77709"/>
    <w:rsid w:val="00D80879"/>
    <w:rsid w:val="00D82B5A"/>
    <w:rsid w:val="00D82FA9"/>
    <w:rsid w:val="00D843BC"/>
    <w:rsid w:val="00D84AB0"/>
    <w:rsid w:val="00D85410"/>
    <w:rsid w:val="00D85E35"/>
    <w:rsid w:val="00D867C8"/>
    <w:rsid w:val="00D87B41"/>
    <w:rsid w:val="00D92D71"/>
    <w:rsid w:val="00D933F4"/>
    <w:rsid w:val="00D95295"/>
    <w:rsid w:val="00D95A01"/>
    <w:rsid w:val="00D95A29"/>
    <w:rsid w:val="00D95DBE"/>
    <w:rsid w:val="00D96415"/>
    <w:rsid w:val="00D967C2"/>
    <w:rsid w:val="00D96ECD"/>
    <w:rsid w:val="00DA0CA4"/>
    <w:rsid w:val="00DA24B2"/>
    <w:rsid w:val="00DA29B5"/>
    <w:rsid w:val="00DA2CFE"/>
    <w:rsid w:val="00DA37C6"/>
    <w:rsid w:val="00DA3E5E"/>
    <w:rsid w:val="00DA4195"/>
    <w:rsid w:val="00DA58C6"/>
    <w:rsid w:val="00DA6803"/>
    <w:rsid w:val="00DA68A0"/>
    <w:rsid w:val="00DA6D02"/>
    <w:rsid w:val="00DA71DA"/>
    <w:rsid w:val="00DA77BA"/>
    <w:rsid w:val="00DA7CA6"/>
    <w:rsid w:val="00DB2EAA"/>
    <w:rsid w:val="00DB3E66"/>
    <w:rsid w:val="00DB49AD"/>
    <w:rsid w:val="00DB4E1F"/>
    <w:rsid w:val="00DB571B"/>
    <w:rsid w:val="00DB601E"/>
    <w:rsid w:val="00DB695B"/>
    <w:rsid w:val="00DB73FE"/>
    <w:rsid w:val="00DC103B"/>
    <w:rsid w:val="00DC2FD5"/>
    <w:rsid w:val="00DC5F4A"/>
    <w:rsid w:val="00DC60B4"/>
    <w:rsid w:val="00DC68D1"/>
    <w:rsid w:val="00DC74F0"/>
    <w:rsid w:val="00DD0952"/>
    <w:rsid w:val="00DD10CF"/>
    <w:rsid w:val="00DD2602"/>
    <w:rsid w:val="00DD3912"/>
    <w:rsid w:val="00DD43AB"/>
    <w:rsid w:val="00DD65BB"/>
    <w:rsid w:val="00DE03B6"/>
    <w:rsid w:val="00DE1754"/>
    <w:rsid w:val="00DE60D4"/>
    <w:rsid w:val="00DE6326"/>
    <w:rsid w:val="00DE6C55"/>
    <w:rsid w:val="00DF1915"/>
    <w:rsid w:val="00DF1FA7"/>
    <w:rsid w:val="00DF276C"/>
    <w:rsid w:val="00DF288E"/>
    <w:rsid w:val="00DF3A8B"/>
    <w:rsid w:val="00E02C45"/>
    <w:rsid w:val="00E02FA5"/>
    <w:rsid w:val="00E0329E"/>
    <w:rsid w:val="00E034ED"/>
    <w:rsid w:val="00E05E9E"/>
    <w:rsid w:val="00E10DD4"/>
    <w:rsid w:val="00E11AAB"/>
    <w:rsid w:val="00E130C8"/>
    <w:rsid w:val="00E172A3"/>
    <w:rsid w:val="00E177A7"/>
    <w:rsid w:val="00E2015A"/>
    <w:rsid w:val="00E20F0A"/>
    <w:rsid w:val="00E20FEE"/>
    <w:rsid w:val="00E21CF2"/>
    <w:rsid w:val="00E220CD"/>
    <w:rsid w:val="00E22E5F"/>
    <w:rsid w:val="00E2301C"/>
    <w:rsid w:val="00E24847"/>
    <w:rsid w:val="00E24969"/>
    <w:rsid w:val="00E25547"/>
    <w:rsid w:val="00E25E6F"/>
    <w:rsid w:val="00E26D37"/>
    <w:rsid w:val="00E26EDF"/>
    <w:rsid w:val="00E26F2E"/>
    <w:rsid w:val="00E300ED"/>
    <w:rsid w:val="00E33814"/>
    <w:rsid w:val="00E33B2F"/>
    <w:rsid w:val="00E342D2"/>
    <w:rsid w:val="00E35EC3"/>
    <w:rsid w:val="00E36B20"/>
    <w:rsid w:val="00E36EE6"/>
    <w:rsid w:val="00E407F4"/>
    <w:rsid w:val="00E42FB8"/>
    <w:rsid w:val="00E43284"/>
    <w:rsid w:val="00E4396A"/>
    <w:rsid w:val="00E44F74"/>
    <w:rsid w:val="00E464E3"/>
    <w:rsid w:val="00E467E6"/>
    <w:rsid w:val="00E47534"/>
    <w:rsid w:val="00E50427"/>
    <w:rsid w:val="00E51778"/>
    <w:rsid w:val="00E52E87"/>
    <w:rsid w:val="00E55308"/>
    <w:rsid w:val="00E55FD9"/>
    <w:rsid w:val="00E5704B"/>
    <w:rsid w:val="00E600A9"/>
    <w:rsid w:val="00E61228"/>
    <w:rsid w:val="00E61771"/>
    <w:rsid w:val="00E6225B"/>
    <w:rsid w:val="00E62D21"/>
    <w:rsid w:val="00E63A66"/>
    <w:rsid w:val="00E63F67"/>
    <w:rsid w:val="00E64B48"/>
    <w:rsid w:val="00E65A4C"/>
    <w:rsid w:val="00E660AA"/>
    <w:rsid w:val="00E67887"/>
    <w:rsid w:val="00E700BE"/>
    <w:rsid w:val="00E716EA"/>
    <w:rsid w:val="00E73487"/>
    <w:rsid w:val="00E73717"/>
    <w:rsid w:val="00E74DE3"/>
    <w:rsid w:val="00E756D3"/>
    <w:rsid w:val="00E8130F"/>
    <w:rsid w:val="00E82CE0"/>
    <w:rsid w:val="00E84178"/>
    <w:rsid w:val="00E848BB"/>
    <w:rsid w:val="00E867E7"/>
    <w:rsid w:val="00E87D41"/>
    <w:rsid w:val="00E90338"/>
    <w:rsid w:val="00E904B3"/>
    <w:rsid w:val="00E90B37"/>
    <w:rsid w:val="00E912BC"/>
    <w:rsid w:val="00E9130D"/>
    <w:rsid w:val="00E91B48"/>
    <w:rsid w:val="00E9200F"/>
    <w:rsid w:val="00E9241F"/>
    <w:rsid w:val="00E93542"/>
    <w:rsid w:val="00E9515F"/>
    <w:rsid w:val="00E956CB"/>
    <w:rsid w:val="00E95A1E"/>
    <w:rsid w:val="00E95DB5"/>
    <w:rsid w:val="00E9679D"/>
    <w:rsid w:val="00E97196"/>
    <w:rsid w:val="00E97566"/>
    <w:rsid w:val="00E979E8"/>
    <w:rsid w:val="00EA076F"/>
    <w:rsid w:val="00EA0912"/>
    <w:rsid w:val="00EA1C0F"/>
    <w:rsid w:val="00EA37F4"/>
    <w:rsid w:val="00EA39CB"/>
    <w:rsid w:val="00EA5958"/>
    <w:rsid w:val="00EA7AEA"/>
    <w:rsid w:val="00EA7B41"/>
    <w:rsid w:val="00EB0D39"/>
    <w:rsid w:val="00EB103D"/>
    <w:rsid w:val="00EB1BC3"/>
    <w:rsid w:val="00EB3892"/>
    <w:rsid w:val="00EB3AD3"/>
    <w:rsid w:val="00EB5607"/>
    <w:rsid w:val="00EC0C0B"/>
    <w:rsid w:val="00EC1D89"/>
    <w:rsid w:val="00EC31F8"/>
    <w:rsid w:val="00EC4023"/>
    <w:rsid w:val="00EC443B"/>
    <w:rsid w:val="00EC4773"/>
    <w:rsid w:val="00EC5C2E"/>
    <w:rsid w:val="00EC60C9"/>
    <w:rsid w:val="00EC6E58"/>
    <w:rsid w:val="00ED1917"/>
    <w:rsid w:val="00ED4416"/>
    <w:rsid w:val="00ED484E"/>
    <w:rsid w:val="00ED668E"/>
    <w:rsid w:val="00ED7C54"/>
    <w:rsid w:val="00EE0BFF"/>
    <w:rsid w:val="00EE250F"/>
    <w:rsid w:val="00EE30D9"/>
    <w:rsid w:val="00EE69F8"/>
    <w:rsid w:val="00EF0CDD"/>
    <w:rsid w:val="00EF34B4"/>
    <w:rsid w:val="00EF3849"/>
    <w:rsid w:val="00EF65A0"/>
    <w:rsid w:val="00EF6C7B"/>
    <w:rsid w:val="00EF765E"/>
    <w:rsid w:val="00EF7873"/>
    <w:rsid w:val="00F054FA"/>
    <w:rsid w:val="00F057C4"/>
    <w:rsid w:val="00F05E23"/>
    <w:rsid w:val="00F1269C"/>
    <w:rsid w:val="00F12CD0"/>
    <w:rsid w:val="00F1594E"/>
    <w:rsid w:val="00F15B9B"/>
    <w:rsid w:val="00F1761A"/>
    <w:rsid w:val="00F2476A"/>
    <w:rsid w:val="00F25757"/>
    <w:rsid w:val="00F25E24"/>
    <w:rsid w:val="00F2733B"/>
    <w:rsid w:val="00F32E73"/>
    <w:rsid w:val="00F3486E"/>
    <w:rsid w:val="00F35A7C"/>
    <w:rsid w:val="00F36F63"/>
    <w:rsid w:val="00F37A98"/>
    <w:rsid w:val="00F41BD2"/>
    <w:rsid w:val="00F47CD3"/>
    <w:rsid w:val="00F50B63"/>
    <w:rsid w:val="00F53F5F"/>
    <w:rsid w:val="00F544E1"/>
    <w:rsid w:val="00F55F09"/>
    <w:rsid w:val="00F5696B"/>
    <w:rsid w:val="00F608B0"/>
    <w:rsid w:val="00F62004"/>
    <w:rsid w:val="00F630F3"/>
    <w:rsid w:val="00F63C06"/>
    <w:rsid w:val="00F645CB"/>
    <w:rsid w:val="00F6530E"/>
    <w:rsid w:val="00F6560B"/>
    <w:rsid w:val="00F659BC"/>
    <w:rsid w:val="00F6784F"/>
    <w:rsid w:val="00F7012B"/>
    <w:rsid w:val="00F733A5"/>
    <w:rsid w:val="00F73DFD"/>
    <w:rsid w:val="00F74831"/>
    <w:rsid w:val="00F74D66"/>
    <w:rsid w:val="00F7681D"/>
    <w:rsid w:val="00F768E7"/>
    <w:rsid w:val="00F80706"/>
    <w:rsid w:val="00F8077A"/>
    <w:rsid w:val="00F8289C"/>
    <w:rsid w:val="00F82E84"/>
    <w:rsid w:val="00F82FAD"/>
    <w:rsid w:val="00F83BD7"/>
    <w:rsid w:val="00F83D1D"/>
    <w:rsid w:val="00F84451"/>
    <w:rsid w:val="00F8449C"/>
    <w:rsid w:val="00F85964"/>
    <w:rsid w:val="00F87B66"/>
    <w:rsid w:val="00F913DB"/>
    <w:rsid w:val="00F91690"/>
    <w:rsid w:val="00F91EF1"/>
    <w:rsid w:val="00F92807"/>
    <w:rsid w:val="00F953AD"/>
    <w:rsid w:val="00F95D53"/>
    <w:rsid w:val="00F9618E"/>
    <w:rsid w:val="00F97BF7"/>
    <w:rsid w:val="00FA091C"/>
    <w:rsid w:val="00FA126F"/>
    <w:rsid w:val="00FA1C6E"/>
    <w:rsid w:val="00FA2183"/>
    <w:rsid w:val="00FA3288"/>
    <w:rsid w:val="00FA35D5"/>
    <w:rsid w:val="00FA3BA7"/>
    <w:rsid w:val="00FA5A8C"/>
    <w:rsid w:val="00FA6D54"/>
    <w:rsid w:val="00FA7401"/>
    <w:rsid w:val="00FB080C"/>
    <w:rsid w:val="00FB085F"/>
    <w:rsid w:val="00FB0B64"/>
    <w:rsid w:val="00FB1456"/>
    <w:rsid w:val="00FB401C"/>
    <w:rsid w:val="00FB6645"/>
    <w:rsid w:val="00FB7992"/>
    <w:rsid w:val="00FC1DEA"/>
    <w:rsid w:val="00FC1FDE"/>
    <w:rsid w:val="00FC421C"/>
    <w:rsid w:val="00FC42D7"/>
    <w:rsid w:val="00FC5996"/>
    <w:rsid w:val="00FC6AE0"/>
    <w:rsid w:val="00FD098D"/>
    <w:rsid w:val="00FD11E6"/>
    <w:rsid w:val="00FD15DC"/>
    <w:rsid w:val="00FD1D45"/>
    <w:rsid w:val="00FD2600"/>
    <w:rsid w:val="00FD2631"/>
    <w:rsid w:val="00FD680F"/>
    <w:rsid w:val="00FD6AC8"/>
    <w:rsid w:val="00FD72E4"/>
    <w:rsid w:val="00FD7379"/>
    <w:rsid w:val="00FD79D9"/>
    <w:rsid w:val="00FE3A1F"/>
    <w:rsid w:val="00FE6CCF"/>
    <w:rsid w:val="00FE7379"/>
    <w:rsid w:val="00FF39B6"/>
    <w:rsid w:val="00FF3EAB"/>
    <w:rsid w:val="00FF5545"/>
    <w:rsid w:val="00FF61C8"/>
    <w:rsid w:val="00FF6632"/>
    <w:rsid w:val="00FF7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F8864"/>
  <w15:docId w15:val="{5F4345EF-CE05-45FD-BD34-BD61F544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39E2"/>
  </w:style>
  <w:style w:type="paragraph" w:styleId="Heading1">
    <w:name w:val="heading 1"/>
    <w:basedOn w:val="Normal"/>
    <w:next w:val="Normal"/>
    <w:link w:val="Heading1Char"/>
    <w:uiPriority w:val="9"/>
    <w:qFormat/>
    <w:rsid w:val="00BF39E2"/>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F39E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007D83"/>
    <w:pPr>
      <w:keepNext/>
      <w:keepLines/>
      <w:spacing w:before="40" w:after="0" w:line="240" w:lineRule="auto"/>
      <w:outlineLvl w:val="2"/>
    </w:pPr>
    <w:rPr>
      <w:rFonts w:asciiTheme="majorHAnsi" w:eastAsiaTheme="majorEastAsia" w:hAnsiTheme="majorHAnsi" w:cstheme="majorBidi"/>
      <w:sz w:val="22"/>
      <w:szCs w:val="24"/>
    </w:rPr>
  </w:style>
  <w:style w:type="paragraph" w:styleId="Heading4">
    <w:name w:val="heading 4"/>
    <w:basedOn w:val="Normal"/>
    <w:next w:val="Normal"/>
    <w:link w:val="Heading4Char"/>
    <w:uiPriority w:val="9"/>
    <w:semiHidden/>
    <w:unhideWhenUsed/>
    <w:qFormat/>
    <w:rsid w:val="00BF39E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BF39E2"/>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BF39E2"/>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BF39E2"/>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BF39E2"/>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BF39E2"/>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39E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BF39E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007D83"/>
    <w:rPr>
      <w:rFonts w:asciiTheme="majorHAnsi" w:eastAsiaTheme="majorEastAsia" w:hAnsiTheme="majorHAnsi" w:cstheme="majorBidi"/>
      <w:sz w:val="22"/>
      <w:szCs w:val="24"/>
    </w:rPr>
  </w:style>
  <w:style w:type="character" w:customStyle="1" w:styleId="Heading4Char">
    <w:name w:val="Heading 4 Char"/>
    <w:basedOn w:val="DefaultParagraphFont"/>
    <w:link w:val="Heading4"/>
    <w:uiPriority w:val="9"/>
    <w:semiHidden/>
    <w:rsid w:val="00BF39E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BF39E2"/>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BF39E2"/>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BF39E2"/>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BF39E2"/>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BF39E2"/>
    <w:rPr>
      <w:rFonts w:asciiTheme="majorHAnsi" w:eastAsiaTheme="majorEastAsia" w:hAnsiTheme="majorHAnsi" w:cstheme="majorBidi"/>
      <w:b/>
      <w:bCs/>
      <w:i/>
      <w:iCs/>
      <w:color w:val="1F497D" w:themeColor="text2"/>
    </w:rPr>
  </w:style>
  <w:style w:type="paragraph" w:styleId="NormalWeb">
    <w:name w:val="Normal (Web)"/>
    <w:basedOn w:val="Normal"/>
    <w:uiPriority w:val="99"/>
    <w:pPr>
      <w:spacing w:before="100" w:beforeAutospacing="1" w:after="100" w:afterAutospacing="1"/>
    </w:pPr>
    <w:rPr>
      <w:rFonts w:ascii="Arial" w:eastAsia="Arial Unicode MS" w:hAnsi="Arial" w:cs="Arial"/>
      <w:color w:val="000000"/>
      <w:sz w:val="18"/>
      <w:szCs w:val="18"/>
    </w:rPr>
  </w:style>
  <w:style w:type="paragraph" w:styleId="Header">
    <w:name w:val="header"/>
    <w:basedOn w:val="Normal"/>
    <w:link w:val="HeaderChar"/>
    <w:uiPriority w:val="99"/>
  </w:style>
  <w:style w:type="paragraph" w:styleId="Footer">
    <w:name w:val="footer"/>
    <w:basedOn w:val="Normal"/>
    <w:link w:val="FooterChar"/>
    <w:uiPriority w:val="99"/>
  </w:style>
  <w:style w:type="character" w:customStyle="1" w:styleId="FooterChar">
    <w:name w:val="Footer Char"/>
    <w:link w:val="Footer"/>
    <w:uiPriority w:val="99"/>
    <w:rsid w:val="00600A7E"/>
    <w:rPr>
      <w:sz w:val="24"/>
    </w:rPr>
  </w:style>
  <w:style w:type="paragraph" w:styleId="Title">
    <w:name w:val="Title"/>
    <w:basedOn w:val="Normal"/>
    <w:next w:val="Normal"/>
    <w:link w:val="TitleChar"/>
    <w:uiPriority w:val="10"/>
    <w:qFormat/>
    <w:rsid w:val="00BF39E2"/>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BF39E2"/>
    <w:rPr>
      <w:rFonts w:asciiTheme="majorHAnsi" w:eastAsiaTheme="majorEastAsia" w:hAnsiTheme="majorHAnsi" w:cstheme="majorBidi"/>
      <w:color w:val="4F81BD" w:themeColor="accent1"/>
      <w:spacing w:val="-10"/>
      <w:sz w:val="56"/>
      <w:szCs w:val="56"/>
    </w:rPr>
  </w:style>
  <w:style w:type="paragraph" w:styleId="BodyText2">
    <w:name w:val="Body Text 2"/>
    <w:basedOn w:val="Normal"/>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s>
    </w:pPr>
  </w:style>
  <w:style w:type="paragraph" w:customStyle="1" w:styleId="Bltind25b">
    <w:name w:val="Blt/ind.25b"/>
    <w:basedOn w:val="Normal"/>
    <w:pPr>
      <w:spacing w:after="144"/>
      <w:ind w:left="720" w:hanging="360"/>
    </w:pPr>
    <w:rPr>
      <w:rFonts w:ascii="Arial" w:hAnsi="Arial"/>
      <w:sz w:val="22"/>
    </w:rPr>
  </w:style>
  <w:style w:type="paragraph" w:customStyle="1" w:styleId="Bullet10">
    <w:name w:val="Bullet .10"/>
    <w:basedOn w:val="Normal"/>
    <w:pPr>
      <w:spacing w:after="144"/>
      <w:ind w:left="1080" w:hanging="360"/>
    </w:pPr>
    <w:rPr>
      <w:rFonts w:ascii="Arial" w:hAnsi="Arial"/>
      <w:sz w:val="22"/>
    </w:rPr>
  </w:style>
  <w:style w:type="paragraph" w:customStyle="1" w:styleId="Bulletind25">
    <w:name w:val="Bullet/ind.25"/>
    <w:basedOn w:val="Normal"/>
    <w:pPr>
      <w:spacing w:after="288"/>
      <w:ind w:left="720" w:hanging="360"/>
    </w:pPr>
    <w:rPr>
      <w:rFonts w:ascii="Arial" w:hAnsi="Arial"/>
      <w:sz w:val="22"/>
    </w:rPr>
  </w:style>
  <w:style w:type="paragraph" w:customStyle="1" w:styleId="Indent3b">
    <w:name w:val="Indent 3b"/>
    <w:basedOn w:val="Normal"/>
    <w:pPr>
      <w:tabs>
        <w:tab w:val="left" w:pos="1497"/>
      </w:tabs>
      <w:spacing w:after="288"/>
      <w:ind w:left="1512" w:hanging="432"/>
    </w:pPr>
  </w:style>
  <w:style w:type="paragraph" w:customStyle="1" w:styleId="Indent2b">
    <w:name w:val="Indent 2b"/>
    <w:basedOn w:val="Normal"/>
    <w:pPr>
      <w:tabs>
        <w:tab w:val="left" w:pos="1065"/>
      </w:tabs>
      <w:spacing w:after="288"/>
      <w:ind w:left="1080" w:hanging="360"/>
    </w:pPr>
  </w:style>
  <w:style w:type="paragraph" w:customStyle="1" w:styleId="BodyText5">
    <w:name w:val="Body Text .5"/>
    <w:basedOn w:val="Normal"/>
    <w:pPr>
      <w:spacing w:after="144"/>
      <w:ind w:left="720"/>
    </w:pPr>
    <w:rPr>
      <w:rFonts w:ascii="Arial" w:hAnsi="Arial"/>
      <w:sz w:val="22"/>
    </w:rPr>
  </w:style>
  <w:style w:type="paragraph" w:customStyle="1" w:styleId="TableText2">
    <w:name w:val="Table Text 2"/>
    <w:basedOn w:val="Normal"/>
    <w:rPr>
      <w:rFonts w:ascii="Arial" w:hAnsi="Arial"/>
      <w:sz w:val="16"/>
    </w:rPr>
  </w:style>
  <w:style w:type="paragraph" w:customStyle="1" w:styleId="Headings">
    <w:name w:val="Headings"/>
    <w:basedOn w:val="Normal"/>
    <w:pPr>
      <w:spacing w:before="72" w:after="144"/>
    </w:pPr>
    <w:rPr>
      <w:b/>
      <w:i/>
      <w:sz w:val="36"/>
    </w:rPr>
  </w:style>
  <w:style w:type="paragraph" w:customStyle="1" w:styleId="Bullet1">
    <w:name w:val="Bullet 1"/>
    <w:basedOn w:val="Normal"/>
    <w:pPr>
      <w:numPr>
        <w:numId w:val="2"/>
      </w:numPr>
    </w:pPr>
  </w:style>
  <w:style w:type="paragraph" w:customStyle="1" w:styleId="Bullet2">
    <w:name w:val="Bullet 2"/>
    <w:basedOn w:val="Normal"/>
    <w:pPr>
      <w:numPr>
        <w:numId w:val="3"/>
      </w:numPr>
    </w:pPr>
  </w:style>
  <w:style w:type="paragraph" w:customStyle="1" w:styleId="BodySingle">
    <w:name w:val="Body Single"/>
    <w:basedOn w:val="Normal"/>
  </w:style>
  <w:style w:type="paragraph" w:customStyle="1" w:styleId="Indent5">
    <w:name w:val="Indent 5"/>
    <w:basedOn w:val="Normal"/>
    <w:pPr>
      <w:tabs>
        <w:tab w:val="left" w:pos="2520"/>
      </w:tabs>
      <w:ind w:left="2520" w:hanging="504"/>
    </w:pPr>
  </w:style>
  <w:style w:type="paragraph" w:customStyle="1" w:styleId="Subhead">
    <w:name w:val="Subhead"/>
    <w:basedOn w:val="Normal"/>
    <w:pPr>
      <w:spacing w:before="72" w:after="72"/>
    </w:pPr>
    <w:rPr>
      <w:b/>
      <w:i/>
    </w:rPr>
  </w:style>
  <w:style w:type="paragraph" w:customStyle="1" w:styleId="NumberList">
    <w:name w:val="Number List"/>
    <w:basedOn w:val="Normal"/>
    <w:pPr>
      <w:spacing w:after="288"/>
      <w:ind w:left="504" w:hanging="504"/>
    </w:pPr>
  </w:style>
  <w:style w:type="paragraph" w:customStyle="1" w:styleId="Indent4">
    <w:name w:val="Indent 4"/>
    <w:basedOn w:val="Normal"/>
    <w:pPr>
      <w:tabs>
        <w:tab w:val="left" w:pos="1008"/>
        <w:tab w:val="left" w:pos="1512"/>
        <w:tab w:val="left" w:pos="2016"/>
      </w:tabs>
      <w:ind w:left="2016" w:hanging="504"/>
    </w:pPr>
  </w:style>
  <w:style w:type="paragraph" w:customStyle="1" w:styleId="Indent3">
    <w:name w:val="Indent 3"/>
    <w:basedOn w:val="Normal"/>
    <w:pPr>
      <w:tabs>
        <w:tab w:val="left" w:pos="1008"/>
        <w:tab w:val="left" w:pos="1512"/>
      </w:tabs>
      <w:ind w:left="1512" w:hanging="504"/>
    </w:pPr>
  </w:style>
  <w:style w:type="paragraph" w:customStyle="1" w:styleId="Indent2">
    <w:name w:val="Indent 2"/>
    <w:basedOn w:val="Normal"/>
    <w:pPr>
      <w:tabs>
        <w:tab w:val="left" w:pos="1008"/>
      </w:tabs>
      <w:ind w:left="1008" w:hanging="504"/>
    </w:pPr>
  </w:style>
  <w:style w:type="paragraph" w:customStyle="1" w:styleId="Indent1">
    <w:name w:val="Indent 1"/>
    <w:basedOn w:val="Normal"/>
    <w:pPr>
      <w:tabs>
        <w:tab w:val="left" w:pos="504"/>
      </w:tabs>
      <w:ind w:left="504" w:hanging="504"/>
    </w:pPr>
  </w:style>
  <w:style w:type="paragraph" w:customStyle="1" w:styleId="Bullet">
    <w:name w:val="Bullet"/>
    <w:basedOn w:val="Normal"/>
    <w:pPr>
      <w:numPr>
        <w:numId w:val="1"/>
      </w:numPr>
    </w:pPr>
  </w:style>
  <w:style w:type="paragraph" w:customStyle="1" w:styleId="TableText">
    <w:name w:val="Table Text"/>
    <w:basedOn w:val="Normal"/>
  </w:style>
  <w:style w:type="paragraph" w:customStyle="1" w:styleId="DefaultText">
    <w:name w:val="Default Text"/>
    <w:basedOn w:val="Normal"/>
  </w:style>
  <w:style w:type="character" w:styleId="Hyperlink">
    <w:name w:val="Hyperlink"/>
    <w:uiPriority w:val="99"/>
    <w:rsid w:val="00DA37C6"/>
    <w:rPr>
      <w:color w:val="0000FF"/>
      <w:u w:val="single"/>
    </w:rPr>
  </w:style>
  <w:style w:type="paragraph" w:customStyle="1" w:styleId="Default">
    <w:name w:val="Default"/>
    <w:rsid w:val="00F36F63"/>
    <w:pPr>
      <w:autoSpaceDE w:val="0"/>
      <w:autoSpaceDN w:val="0"/>
      <w:adjustRightInd w:val="0"/>
    </w:pPr>
    <w:rPr>
      <w:color w:val="000000"/>
      <w:sz w:val="24"/>
      <w:szCs w:val="24"/>
    </w:rPr>
  </w:style>
  <w:style w:type="paragraph" w:styleId="BalloonText">
    <w:name w:val="Balloon Text"/>
    <w:basedOn w:val="Normal"/>
    <w:link w:val="BalloonTextChar"/>
    <w:rsid w:val="00600A7E"/>
    <w:rPr>
      <w:rFonts w:ascii="Tahoma" w:hAnsi="Tahoma" w:cs="Tahoma"/>
      <w:sz w:val="16"/>
      <w:szCs w:val="16"/>
    </w:rPr>
  </w:style>
  <w:style w:type="character" w:customStyle="1" w:styleId="BalloonTextChar">
    <w:name w:val="Balloon Text Char"/>
    <w:basedOn w:val="DefaultParagraphFont"/>
    <w:link w:val="BalloonText"/>
    <w:rsid w:val="00600A7E"/>
    <w:rPr>
      <w:rFonts w:ascii="Tahoma" w:hAnsi="Tahoma" w:cs="Tahoma"/>
      <w:sz w:val="16"/>
      <w:szCs w:val="16"/>
    </w:rPr>
  </w:style>
  <w:style w:type="table" w:styleId="TableGrid">
    <w:name w:val="Table Grid"/>
    <w:basedOn w:val="TableNormal"/>
    <w:uiPriority w:val="39"/>
    <w:rsid w:val="001659CF"/>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147"/>
    <w:pPr>
      <w:ind w:left="720"/>
      <w:contextualSpacing/>
    </w:pPr>
  </w:style>
  <w:style w:type="table" w:customStyle="1" w:styleId="TableGrid1">
    <w:name w:val="Table Grid1"/>
    <w:basedOn w:val="TableNormal"/>
    <w:next w:val="TableGrid"/>
    <w:uiPriority w:val="59"/>
    <w:rsid w:val="00463CF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F39E2"/>
    <w:rPr>
      <w:b/>
      <w:bCs/>
    </w:rPr>
  </w:style>
  <w:style w:type="character" w:styleId="Emphasis">
    <w:name w:val="Emphasis"/>
    <w:basedOn w:val="DefaultParagraphFont"/>
    <w:uiPriority w:val="20"/>
    <w:qFormat/>
    <w:rsid w:val="00BF39E2"/>
    <w:rPr>
      <w:i/>
      <w:iCs/>
    </w:rPr>
  </w:style>
  <w:style w:type="paragraph" w:styleId="TOCHeading">
    <w:name w:val="TOC Heading"/>
    <w:basedOn w:val="Heading1"/>
    <w:next w:val="Normal"/>
    <w:uiPriority w:val="39"/>
    <w:semiHidden/>
    <w:unhideWhenUsed/>
    <w:qFormat/>
    <w:rsid w:val="00BF39E2"/>
    <w:pPr>
      <w:outlineLvl w:val="9"/>
    </w:pPr>
  </w:style>
  <w:style w:type="paragraph" w:styleId="TOC1">
    <w:name w:val="toc 1"/>
    <w:basedOn w:val="Normal"/>
    <w:next w:val="Normal"/>
    <w:autoRedefine/>
    <w:uiPriority w:val="39"/>
    <w:rsid w:val="00A915CC"/>
    <w:pPr>
      <w:tabs>
        <w:tab w:val="right" w:leader="dot" w:pos="10214"/>
      </w:tabs>
      <w:spacing w:after="100"/>
    </w:pPr>
    <w:rPr>
      <w:rFonts w:eastAsia="DejaVu Sans" w:cstheme="minorHAnsi"/>
      <w:noProof/>
    </w:rPr>
  </w:style>
  <w:style w:type="paragraph" w:styleId="TOC2">
    <w:name w:val="toc 2"/>
    <w:basedOn w:val="Normal"/>
    <w:next w:val="Normal"/>
    <w:autoRedefine/>
    <w:uiPriority w:val="39"/>
    <w:rsid w:val="00510DFF"/>
    <w:pPr>
      <w:numPr>
        <w:numId w:val="54"/>
      </w:numPr>
      <w:tabs>
        <w:tab w:val="right" w:leader="dot" w:pos="10214"/>
      </w:tabs>
      <w:spacing w:after="100"/>
      <w:ind w:left="960"/>
    </w:pPr>
    <w:rPr>
      <w:noProof/>
    </w:rPr>
  </w:style>
  <w:style w:type="paragraph" w:styleId="TOC3">
    <w:name w:val="toc 3"/>
    <w:basedOn w:val="Normal"/>
    <w:next w:val="Normal"/>
    <w:autoRedefine/>
    <w:uiPriority w:val="39"/>
    <w:rsid w:val="007238C7"/>
    <w:pPr>
      <w:tabs>
        <w:tab w:val="right" w:leader="dot" w:pos="10214"/>
      </w:tabs>
      <w:spacing w:after="100"/>
      <w:ind w:left="480"/>
    </w:pPr>
    <w:rPr>
      <w:b/>
      <w:bCs/>
      <w:i/>
      <w:iCs/>
      <w:noProof/>
    </w:rPr>
  </w:style>
  <w:style w:type="character" w:styleId="PageNumber">
    <w:name w:val="page number"/>
    <w:basedOn w:val="DefaultParagraphFont"/>
    <w:rsid w:val="00A55A28"/>
  </w:style>
  <w:style w:type="paragraph" w:styleId="BodyText">
    <w:name w:val="Body Text"/>
    <w:basedOn w:val="Normal"/>
    <w:link w:val="BodyTextChar"/>
    <w:rsid w:val="00A55A28"/>
    <w:pPr>
      <w:spacing w:after="220" w:line="220" w:lineRule="atLeast"/>
      <w:ind w:left="835"/>
    </w:pPr>
  </w:style>
  <w:style w:type="character" w:customStyle="1" w:styleId="BodyTextChar">
    <w:name w:val="Body Text Char"/>
    <w:basedOn w:val="DefaultParagraphFont"/>
    <w:link w:val="BodyText"/>
    <w:rsid w:val="00A55A28"/>
  </w:style>
  <w:style w:type="paragraph" w:styleId="BodyTextIndent">
    <w:name w:val="Body Text Indent"/>
    <w:basedOn w:val="Normal"/>
    <w:link w:val="BodyTextIndentChar"/>
    <w:semiHidden/>
    <w:unhideWhenUsed/>
    <w:rsid w:val="000245E3"/>
    <w:pPr>
      <w:ind w:left="360"/>
    </w:pPr>
  </w:style>
  <w:style w:type="character" w:customStyle="1" w:styleId="BodyTextIndentChar">
    <w:name w:val="Body Text Indent Char"/>
    <w:basedOn w:val="DefaultParagraphFont"/>
    <w:link w:val="BodyTextIndent"/>
    <w:semiHidden/>
    <w:rsid w:val="000245E3"/>
    <w:rPr>
      <w:sz w:val="24"/>
    </w:rPr>
  </w:style>
  <w:style w:type="table" w:customStyle="1" w:styleId="TableGrid2">
    <w:name w:val="Table Grid2"/>
    <w:basedOn w:val="TableNormal"/>
    <w:next w:val="TableGrid"/>
    <w:rsid w:val="000C5733"/>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F622E"/>
  </w:style>
  <w:style w:type="paragraph" w:styleId="Caption">
    <w:name w:val="caption"/>
    <w:basedOn w:val="Normal"/>
    <w:next w:val="Normal"/>
    <w:uiPriority w:val="35"/>
    <w:semiHidden/>
    <w:unhideWhenUsed/>
    <w:qFormat/>
    <w:rsid w:val="00BF39E2"/>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BF39E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F39E2"/>
    <w:rPr>
      <w:rFonts w:asciiTheme="majorHAnsi" w:eastAsiaTheme="majorEastAsia" w:hAnsiTheme="majorHAnsi" w:cstheme="majorBidi"/>
      <w:sz w:val="24"/>
      <w:szCs w:val="24"/>
    </w:rPr>
  </w:style>
  <w:style w:type="paragraph" w:styleId="NoSpacing">
    <w:name w:val="No Spacing"/>
    <w:uiPriority w:val="1"/>
    <w:qFormat/>
    <w:rsid w:val="00BF39E2"/>
    <w:pPr>
      <w:spacing w:after="0" w:line="240" w:lineRule="auto"/>
    </w:pPr>
  </w:style>
  <w:style w:type="paragraph" w:styleId="Quote">
    <w:name w:val="Quote"/>
    <w:basedOn w:val="Normal"/>
    <w:next w:val="Normal"/>
    <w:link w:val="QuoteChar"/>
    <w:uiPriority w:val="29"/>
    <w:qFormat/>
    <w:rsid w:val="00BF39E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F39E2"/>
    <w:rPr>
      <w:i/>
      <w:iCs/>
      <w:color w:val="404040" w:themeColor="text1" w:themeTint="BF"/>
    </w:rPr>
  </w:style>
  <w:style w:type="paragraph" w:styleId="IntenseQuote">
    <w:name w:val="Intense Quote"/>
    <w:basedOn w:val="Normal"/>
    <w:next w:val="Normal"/>
    <w:link w:val="IntenseQuoteChar"/>
    <w:uiPriority w:val="30"/>
    <w:qFormat/>
    <w:rsid w:val="00BF39E2"/>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F39E2"/>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F39E2"/>
    <w:rPr>
      <w:i/>
      <w:iCs/>
      <w:color w:val="404040" w:themeColor="text1" w:themeTint="BF"/>
    </w:rPr>
  </w:style>
  <w:style w:type="character" w:styleId="IntenseEmphasis">
    <w:name w:val="Intense Emphasis"/>
    <w:basedOn w:val="DefaultParagraphFont"/>
    <w:uiPriority w:val="21"/>
    <w:qFormat/>
    <w:rsid w:val="00BF39E2"/>
    <w:rPr>
      <w:b/>
      <w:bCs/>
      <w:i/>
      <w:iCs/>
    </w:rPr>
  </w:style>
  <w:style w:type="character" w:styleId="SubtleReference">
    <w:name w:val="Subtle Reference"/>
    <w:basedOn w:val="DefaultParagraphFont"/>
    <w:uiPriority w:val="31"/>
    <w:qFormat/>
    <w:rsid w:val="00BF39E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F39E2"/>
    <w:rPr>
      <w:b/>
      <w:bCs/>
      <w:smallCaps/>
      <w:spacing w:val="5"/>
      <w:u w:val="single"/>
    </w:rPr>
  </w:style>
  <w:style w:type="character" w:styleId="BookTitle">
    <w:name w:val="Book Title"/>
    <w:basedOn w:val="DefaultParagraphFont"/>
    <w:uiPriority w:val="33"/>
    <w:qFormat/>
    <w:rsid w:val="00BF39E2"/>
    <w:rPr>
      <w:b/>
      <w:bCs/>
      <w:smallCaps/>
    </w:rPr>
  </w:style>
  <w:style w:type="table" w:customStyle="1" w:styleId="TableGrid0">
    <w:name w:val="TableGrid"/>
    <w:rsid w:val="001508A6"/>
    <w:pPr>
      <w:spacing w:after="0" w:line="240" w:lineRule="auto"/>
    </w:pPr>
    <w:rPr>
      <w:sz w:val="22"/>
      <w:szCs w:val="22"/>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8F51C9"/>
    <w:rPr>
      <w:color w:val="605E5C"/>
      <w:shd w:val="clear" w:color="auto" w:fill="E1DFDD"/>
    </w:rPr>
  </w:style>
  <w:style w:type="character" w:styleId="CommentReference">
    <w:name w:val="annotation reference"/>
    <w:basedOn w:val="DefaultParagraphFont"/>
    <w:semiHidden/>
    <w:unhideWhenUsed/>
    <w:rsid w:val="004148F0"/>
    <w:rPr>
      <w:sz w:val="16"/>
      <w:szCs w:val="16"/>
    </w:rPr>
  </w:style>
  <w:style w:type="paragraph" w:styleId="CommentText">
    <w:name w:val="annotation text"/>
    <w:basedOn w:val="Normal"/>
    <w:link w:val="CommentTextChar"/>
    <w:unhideWhenUsed/>
    <w:rsid w:val="004148F0"/>
    <w:pPr>
      <w:spacing w:line="240" w:lineRule="auto"/>
    </w:pPr>
  </w:style>
  <w:style w:type="character" w:customStyle="1" w:styleId="CommentTextChar">
    <w:name w:val="Comment Text Char"/>
    <w:basedOn w:val="DefaultParagraphFont"/>
    <w:link w:val="CommentText"/>
    <w:rsid w:val="004148F0"/>
  </w:style>
  <w:style w:type="paragraph" w:styleId="CommentSubject">
    <w:name w:val="annotation subject"/>
    <w:basedOn w:val="CommentText"/>
    <w:next w:val="CommentText"/>
    <w:link w:val="CommentSubjectChar"/>
    <w:semiHidden/>
    <w:unhideWhenUsed/>
    <w:rsid w:val="004148F0"/>
    <w:rPr>
      <w:b/>
      <w:bCs/>
    </w:rPr>
  </w:style>
  <w:style w:type="character" w:customStyle="1" w:styleId="CommentSubjectChar">
    <w:name w:val="Comment Subject Char"/>
    <w:basedOn w:val="CommentTextChar"/>
    <w:link w:val="CommentSubject"/>
    <w:semiHidden/>
    <w:rsid w:val="004148F0"/>
    <w:rPr>
      <w:b/>
      <w:bCs/>
    </w:rPr>
  </w:style>
  <w:style w:type="character" w:customStyle="1" w:styleId="HeaderChar">
    <w:name w:val="Header Char"/>
    <w:basedOn w:val="DefaultParagraphFont"/>
    <w:link w:val="Header"/>
    <w:uiPriority w:val="99"/>
    <w:rsid w:val="00336E37"/>
  </w:style>
  <w:style w:type="character" w:styleId="FollowedHyperlink">
    <w:name w:val="FollowedHyperlink"/>
    <w:basedOn w:val="DefaultParagraphFont"/>
    <w:semiHidden/>
    <w:unhideWhenUsed/>
    <w:rsid w:val="004D27ED"/>
    <w:rPr>
      <w:color w:val="800080" w:themeColor="followedHyperlink"/>
      <w:u w:val="single"/>
    </w:rPr>
  </w:style>
  <w:style w:type="paragraph" w:styleId="TOC4">
    <w:name w:val="toc 4"/>
    <w:basedOn w:val="Normal"/>
    <w:next w:val="Normal"/>
    <w:autoRedefine/>
    <w:uiPriority w:val="39"/>
    <w:unhideWhenUsed/>
    <w:rsid w:val="00F83D1D"/>
    <w:pPr>
      <w:spacing w:after="100" w:line="259" w:lineRule="auto"/>
      <w:ind w:left="660"/>
    </w:pPr>
    <w:rPr>
      <w:sz w:val="22"/>
      <w:szCs w:val="22"/>
    </w:rPr>
  </w:style>
  <w:style w:type="paragraph" w:styleId="TOC5">
    <w:name w:val="toc 5"/>
    <w:basedOn w:val="Normal"/>
    <w:next w:val="Normal"/>
    <w:autoRedefine/>
    <w:uiPriority w:val="39"/>
    <w:unhideWhenUsed/>
    <w:rsid w:val="00F83D1D"/>
    <w:pPr>
      <w:spacing w:after="100" w:line="259" w:lineRule="auto"/>
      <w:ind w:left="880"/>
    </w:pPr>
    <w:rPr>
      <w:sz w:val="22"/>
      <w:szCs w:val="22"/>
    </w:rPr>
  </w:style>
  <w:style w:type="paragraph" w:styleId="TOC6">
    <w:name w:val="toc 6"/>
    <w:basedOn w:val="Normal"/>
    <w:next w:val="Normal"/>
    <w:autoRedefine/>
    <w:uiPriority w:val="39"/>
    <w:unhideWhenUsed/>
    <w:rsid w:val="00F83D1D"/>
    <w:pPr>
      <w:spacing w:after="100" w:line="259" w:lineRule="auto"/>
      <w:ind w:left="1100"/>
    </w:pPr>
    <w:rPr>
      <w:sz w:val="22"/>
      <w:szCs w:val="22"/>
    </w:rPr>
  </w:style>
  <w:style w:type="paragraph" w:styleId="TOC7">
    <w:name w:val="toc 7"/>
    <w:basedOn w:val="Normal"/>
    <w:next w:val="Normal"/>
    <w:autoRedefine/>
    <w:uiPriority w:val="39"/>
    <w:unhideWhenUsed/>
    <w:rsid w:val="00F83D1D"/>
    <w:pPr>
      <w:spacing w:after="100" w:line="259" w:lineRule="auto"/>
      <w:ind w:left="1320"/>
    </w:pPr>
    <w:rPr>
      <w:sz w:val="22"/>
      <w:szCs w:val="22"/>
    </w:rPr>
  </w:style>
  <w:style w:type="paragraph" w:styleId="TOC8">
    <w:name w:val="toc 8"/>
    <w:basedOn w:val="Normal"/>
    <w:next w:val="Normal"/>
    <w:autoRedefine/>
    <w:uiPriority w:val="39"/>
    <w:unhideWhenUsed/>
    <w:rsid w:val="00F83D1D"/>
    <w:pPr>
      <w:spacing w:after="100" w:line="259" w:lineRule="auto"/>
      <w:ind w:left="1540"/>
    </w:pPr>
    <w:rPr>
      <w:sz w:val="22"/>
      <w:szCs w:val="22"/>
    </w:rPr>
  </w:style>
  <w:style w:type="paragraph" w:styleId="TOC9">
    <w:name w:val="toc 9"/>
    <w:basedOn w:val="Normal"/>
    <w:next w:val="Normal"/>
    <w:autoRedefine/>
    <w:uiPriority w:val="39"/>
    <w:unhideWhenUsed/>
    <w:rsid w:val="00F83D1D"/>
    <w:pPr>
      <w:spacing w:after="100" w:line="259" w:lineRule="auto"/>
      <w:ind w:left="1760"/>
    </w:pPr>
    <w:rPr>
      <w:sz w:val="22"/>
      <w:szCs w:val="22"/>
    </w:rPr>
  </w:style>
  <w:style w:type="character" w:styleId="UnresolvedMention">
    <w:name w:val="Unresolved Mention"/>
    <w:basedOn w:val="DefaultParagraphFont"/>
    <w:uiPriority w:val="99"/>
    <w:semiHidden/>
    <w:unhideWhenUsed/>
    <w:rsid w:val="00F83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9345">
      <w:bodyDiv w:val="1"/>
      <w:marLeft w:val="0"/>
      <w:marRight w:val="0"/>
      <w:marTop w:val="0"/>
      <w:marBottom w:val="0"/>
      <w:divBdr>
        <w:top w:val="none" w:sz="0" w:space="0" w:color="auto"/>
        <w:left w:val="none" w:sz="0" w:space="0" w:color="auto"/>
        <w:bottom w:val="none" w:sz="0" w:space="0" w:color="auto"/>
        <w:right w:val="none" w:sz="0" w:space="0" w:color="auto"/>
      </w:divBdr>
    </w:div>
    <w:div w:id="297300139">
      <w:bodyDiv w:val="1"/>
      <w:marLeft w:val="0"/>
      <w:marRight w:val="0"/>
      <w:marTop w:val="0"/>
      <w:marBottom w:val="0"/>
      <w:divBdr>
        <w:top w:val="none" w:sz="0" w:space="0" w:color="auto"/>
        <w:left w:val="none" w:sz="0" w:space="0" w:color="auto"/>
        <w:bottom w:val="none" w:sz="0" w:space="0" w:color="auto"/>
        <w:right w:val="none" w:sz="0" w:space="0" w:color="auto"/>
      </w:divBdr>
    </w:div>
    <w:div w:id="325717547">
      <w:bodyDiv w:val="1"/>
      <w:marLeft w:val="0"/>
      <w:marRight w:val="0"/>
      <w:marTop w:val="0"/>
      <w:marBottom w:val="0"/>
      <w:divBdr>
        <w:top w:val="none" w:sz="0" w:space="0" w:color="auto"/>
        <w:left w:val="none" w:sz="0" w:space="0" w:color="auto"/>
        <w:bottom w:val="none" w:sz="0" w:space="0" w:color="auto"/>
        <w:right w:val="none" w:sz="0" w:space="0" w:color="auto"/>
      </w:divBdr>
    </w:div>
    <w:div w:id="363210938">
      <w:bodyDiv w:val="1"/>
      <w:marLeft w:val="0"/>
      <w:marRight w:val="0"/>
      <w:marTop w:val="0"/>
      <w:marBottom w:val="0"/>
      <w:divBdr>
        <w:top w:val="none" w:sz="0" w:space="0" w:color="auto"/>
        <w:left w:val="none" w:sz="0" w:space="0" w:color="auto"/>
        <w:bottom w:val="none" w:sz="0" w:space="0" w:color="auto"/>
        <w:right w:val="none" w:sz="0" w:space="0" w:color="auto"/>
      </w:divBdr>
    </w:div>
    <w:div w:id="364136435">
      <w:bodyDiv w:val="1"/>
      <w:marLeft w:val="0"/>
      <w:marRight w:val="0"/>
      <w:marTop w:val="0"/>
      <w:marBottom w:val="0"/>
      <w:divBdr>
        <w:top w:val="none" w:sz="0" w:space="0" w:color="auto"/>
        <w:left w:val="none" w:sz="0" w:space="0" w:color="auto"/>
        <w:bottom w:val="none" w:sz="0" w:space="0" w:color="auto"/>
        <w:right w:val="none" w:sz="0" w:space="0" w:color="auto"/>
      </w:divBdr>
    </w:div>
    <w:div w:id="383406039">
      <w:bodyDiv w:val="1"/>
      <w:marLeft w:val="0"/>
      <w:marRight w:val="0"/>
      <w:marTop w:val="0"/>
      <w:marBottom w:val="0"/>
      <w:divBdr>
        <w:top w:val="none" w:sz="0" w:space="0" w:color="auto"/>
        <w:left w:val="none" w:sz="0" w:space="0" w:color="auto"/>
        <w:bottom w:val="none" w:sz="0" w:space="0" w:color="auto"/>
        <w:right w:val="none" w:sz="0" w:space="0" w:color="auto"/>
      </w:divBdr>
    </w:div>
    <w:div w:id="406998263">
      <w:bodyDiv w:val="1"/>
      <w:marLeft w:val="0"/>
      <w:marRight w:val="0"/>
      <w:marTop w:val="0"/>
      <w:marBottom w:val="0"/>
      <w:divBdr>
        <w:top w:val="none" w:sz="0" w:space="0" w:color="auto"/>
        <w:left w:val="none" w:sz="0" w:space="0" w:color="auto"/>
        <w:bottom w:val="none" w:sz="0" w:space="0" w:color="auto"/>
        <w:right w:val="none" w:sz="0" w:space="0" w:color="auto"/>
      </w:divBdr>
    </w:div>
    <w:div w:id="739064993">
      <w:bodyDiv w:val="1"/>
      <w:marLeft w:val="0"/>
      <w:marRight w:val="0"/>
      <w:marTop w:val="0"/>
      <w:marBottom w:val="0"/>
      <w:divBdr>
        <w:top w:val="none" w:sz="0" w:space="0" w:color="auto"/>
        <w:left w:val="none" w:sz="0" w:space="0" w:color="auto"/>
        <w:bottom w:val="none" w:sz="0" w:space="0" w:color="auto"/>
        <w:right w:val="none" w:sz="0" w:space="0" w:color="auto"/>
      </w:divBdr>
    </w:div>
    <w:div w:id="990642471">
      <w:bodyDiv w:val="1"/>
      <w:marLeft w:val="0"/>
      <w:marRight w:val="0"/>
      <w:marTop w:val="0"/>
      <w:marBottom w:val="0"/>
      <w:divBdr>
        <w:top w:val="none" w:sz="0" w:space="0" w:color="auto"/>
        <w:left w:val="none" w:sz="0" w:space="0" w:color="auto"/>
        <w:bottom w:val="none" w:sz="0" w:space="0" w:color="auto"/>
        <w:right w:val="none" w:sz="0" w:space="0" w:color="auto"/>
      </w:divBdr>
    </w:div>
    <w:div w:id="1059747689">
      <w:bodyDiv w:val="1"/>
      <w:marLeft w:val="0"/>
      <w:marRight w:val="0"/>
      <w:marTop w:val="0"/>
      <w:marBottom w:val="0"/>
      <w:divBdr>
        <w:top w:val="none" w:sz="0" w:space="0" w:color="auto"/>
        <w:left w:val="none" w:sz="0" w:space="0" w:color="auto"/>
        <w:bottom w:val="none" w:sz="0" w:space="0" w:color="auto"/>
        <w:right w:val="none" w:sz="0" w:space="0" w:color="auto"/>
      </w:divBdr>
    </w:div>
    <w:div w:id="1101267218">
      <w:bodyDiv w:val="1"/>
      <w:marLeft w:val="0"/>
      <w:marRight w:val="0"/>
      <w:marTop w:val="0"/>
      <w:marBottom w:val="0"/>
      <w:divBdr>
        <w:top w:val="none" w:sz="0" w:space="0" w:color="auto"/>
        <w:left w:val="none" w:sz="0" w:space="0" w:color="auto"/>
        <w:bottom w:val="none" w:sz="0" w:space="0" w:color="auto"/>
        <w:right w:val="none" w:sz="0" w:space="0" w:color="auto"/>
      </w:divBdr>
      <w:divsChild>
        <w:div w:id="1502701523">
          <w:marLeft w:val="0"/>
          <w:marRight w:val="0"/>
          <w:marTop w:val="0"/>
          <w:marBottom w:val="0"/>
          <w:divBdr>
            <w:top w:val="none" w:sz="0" w:space="0" w:color="auto"/>
            <w:left w:val="none" w:sz="0" w:space="0" w:color="auto"/>
            <w:bottom w:val="none" w:sz="0" w:space="0" w:color="auto"/>
            <w:right w:val="none" w:sz="0" w:space="0" w:color="auto"/>
          </w:divBdr>
          <w:divsChild>
            <w:div w:id="728187417">
              <w:marLeft w:val="0"/>
              <w:marRight w:val="0"/>
              <w:marTop w:val="0"/>
              <w:marBottom w:val="0"/>
              <w:divBdr>
                <w:top w:val="none" w:sz="0" w:space="0" w:color="auto"/>
                <w:left w:val="none" w:sz="0" w:space="0" w:color="auto"/>
                <w:bottom w:val="none" w:sz="0" w:space="0" w:color="auto"/>
                <w:right w:val="none" w:sz="0" w:space="0" w:color="auto"/>
              </w:divBdr>
              <w:divsChild>
                <w:div w:id="2091343366">
                  <w:marLeft w:val="0"/>
                  <w:marRight w:val="0"/>
                  <w:marTop w:val="0"/>
                  <w:marBottom w:val="0"/>
                  <w:divBdr>
                    <w:top w:val="none" w:sz="0" w:space="0" w:color="auto"/>
                    <w:left w:val="none" w:sz="0" w:space="0" w:color="auto"/>
                    <w:bottom w:val="none" w:sz="0" w:space="0" w:color="auto"/>
                    <w:right w:val="none" w:sz="0" w:space="0" w:color="auto"/>
                  </w:divBdr>
                  <w:divsChild>
                    <w:div w:id="19286965">
                      <w:marLeft w:val="0"/>
                      <w:marRight w:val="0"/>
                      <w:marTop w:val="0"/>
                      <w:marBottom w:val="0"/>
                      <w:divBdr>
                        <w:top w:val="none" w:sz="0" w:space="0" w:color="auto"/>
                        <w:left w:val="none" w:sz="0" w:space="0" w:color="auto"/>
                        <w:bottom w:val="none" w:sz="0" w:space="0" w:color="auto"/>
                        <w:right w:val="none" w:sz="0" w:space="0" w:color="auto"/>
                      </w:divBdr>
                      <w:divsChild>
                        <w:div w:id="1497964306">
                          <w:marLeft w:val="0"/>
                          <w:marRight w:val="0"/>
                          <w:marTop w:val="0"/>
                          <w:marBottom w:val="0"/>
                          <w:divBdr>
                            <w:top w:val="none" w:sz="0" w:space="0" w:color="auto"/>
                            <w:left w:val="none" w:sz="0" w:space="0" w:color="auto"/>
                            <w:bottom w:val="none" w:sz="0" w:space="0" w:color="auto"/>
                            <w:right w:val="none" w:sz="0" w:space="0" w:color="auto"/>
                          </w:divBdr>
                          <w:divsChild>
                            <w:div w:id="1165365525">
                              <w:marLeft w:val="0"/>
                              <w:marRight w:val="0"/>
                              <w:marTop w:val="0"/>
                              <w:marBottom w:val="0"/>
                              <w:divBdr>
                                <w:top w:val="none" w:sz="0" w:space="0" w:color="auto"/>
                                <w:left w:val="none" w:sz="0" w:space="0" w:color="auto"/>
                                <w:bottom w:val="none" w:sz="0" w:space="0" w:color="auto"/>
                                <w:right w:val="none" w:sz="0" w:space="0" w:color="auto"/>
                              </w:divBdr>
                              <w:divsChild>
                                <w:div w:id="1429765961">
                                  <w:marLeft w:val="0"/>
                                  <w:marRight w:val="0"/>
                                  <w:marTop w:val="0"/>
                                  <w:marBottom w:val="27680"/>
                                  <w:divBdr>
                                    <w:top w:val="none" w:sz="0" w:space="0" w:color="auto"/>
                                    <w:left w:val="none" w:sz="0" w:space="0" w:color="auto"/>
                                    <w:bottom w:val="none" w:sz="0" w:space="0" w:color="auto"/>
                                    <w:right w:val="none" w:sz="0" w:space="0" w:color="auto"/>
                                  </w:divBdr>
                                  <w:divsChild>
                                    <w:div w:id="271058393">
                                      <w:marLeft w:val="0"/>
                                      <w:marRight w:val="0"/>
                                      <w:marTop w:val="0"/>
                                      <w:marBottom w:val="0"/>
                                      <w:divBdr>
                                        <w:top w:val="none" w:sz="0" w:space="0" w:color="auto"/>
                                        <w:left w:val="none" w:sz="0" w:space="0" w:color="auto"/>
                                        <w:bottom w:val="none" w:sz="0" w:space="0" w:color="auto"/>
                                        <w:right w:val="none" w:sz="0" w:space="0" w:color="auto"/>
                                      </w:divBdr>
                                      <w:divsChild>
                                        <w:div w:id="934946178">
                                          <w:marLeft w:val="0"/>
                                          <w:marRight w:val="0"/>
                                          <w:marTop w:val="0"/>
                                          <w:marBottom w:val="0"/>
                                          <w:divBdr>
                                            <w:top w:val="none" w:sz="0" w:space="0" w:color="auto"/>
                                            <w:left w:val="none" w:sz="0" w:space="0" w:color="auto"/>
                                            <w:bottom w:val="none" w:sz="0" w:space="0" w:color="auto"/>
                                            <w:right w:val="none" w:sz="0" w:space="0" w:color="auto"/>
                                          </w:divBdr>
                                          <w:divsChild>
                                            <w:div w:id="1532837974">
                                              <w:marLeft w:val="0"/>
                                              <w:marRight w:val="0"/>
                                              <w:marTop w:val="0"/>
                                              <w:marBottom w:val="300"/>
                                              <w:divBdr>
                                                <w:top w:val="none" w:sz="0" w:space="0" w:color="auto"/>
                                                <w:left w:val="none" w:sz="0" w:space="0" w:color="auto"/>
                                                <w:bottom w:val="none" w:sz="0" w:space="0" w:color="auto"/>
                                                <w:right w:val="none" w:sz="0" w:space="0" w:color="auto"/>
                                              </w:divBdr>
                                              <w:divsChild>
                                                <w:div w:id="1248229200">
                                                  <w:marLeft w:val="0"/>
                                                  <w:marRight w:val="0"/>
                                                  <w:marTop w:val="0"/>
                                                  <w:marBottom w:val="0"/>
                                                  <w:divBdr>
                                                    <w:top w:val="none" w:sz="0" w:space="0" w:color="auto"/>
                                                    <w:left w:val="none" w:sz="0" w:space="0" w:color="auto"/>
                                                    <w:bottom w:val="none" w:sz="0" w:space="0" w:color="auto"/>
                                                    <w:right w:val="none" w:sz="0" w:space="0" w:color="auto"/>
                                                  </w:divBdr>
                                                  <w:divsChild>
                                                    <w:div w:id="682051190">
                                                      <w:marLeft w:val="0"/>
                                                      <w:marRight w:val="0"/>
                                                      <w:marTop w:val="0"/>
                                                      <w:marBottom w:val="0"/>
                                                      <w:divBdr>
                                                        <w:top w:val="none" w:sz="0" w:space="0" w:color="auto"/>
                                                        <w:left w:val="none" w:sz="0" w:space="0" w:color="auto"/>
                                                        <w:bottom w:val="none" w:sz="0" w:space="0" w:color="auto"/>
                                                        <w:right w:val="none" w:sz="0" w:space="0" w:color="auto"/>
                                                      </w:divBdr>
                                                      <w:divsChild>
                                                        <w:div w:id="1943032302">
                                                          <w:marLeft w:val="0"/>
                                                          <w:marRight w:val="0"/>
                                                          <w:marTop w:val="0"/>
                                                          <w:marBottom w:val="0"/>
                                                          <w:divBdr>
                                                            <w:top w:val="none" w:sz="0" w:space="0" w:color="auto"/>
                                                            <w:left w:val="none" w:sz="0" w:space="0" w:color="auto"/>
                                                            <w:bottom w:val="none" w:sz="0" w:space="0" w:color="auto"/>
                                                            <w:right w:val="none" w:sz="0" w:space="0" w:color="auto"/>
                                                          </w:divBdr>
                                                          <w:divsChild>
                                                            <w:div w:id="318194242">
                                                              <w:marLeft w:val="0"/>
                                                              <w:marRight w:val="0"/>
                                                              <w:marTop w:val="0"/>
                                                              <w:marBottom w:val="0"/>
                                                              <w:divBdr>
                                                                <w:top w:val="none" w:sz="0" w:space="0" w:color="auto"/>
                                                                <w:left w:val="none" w:sz="0" w:space="0" w:color="auto"/>
                                                                <w:bottom w:val="none" w:sz="0" w:space="0" w:color="auto"/>
                                                                <w:right w:val="none" w:sz="0" w:space="0" w:color="auto"/>
                                                              </w:divBdr>
                                                              <w:divsChild>
                                                                <w:div w:id="1797604981">
                                                                  <w:marLeft w:val="0"/>
                                                                  <w:marRight w:val="0"/>
                                                                  <w:marTop w:val="0"/>
                                                                  <w:marBottom w:val="0"/>
                                                                  <w:divBdr>
                                                                    <w:top w:val="none" w:sz="0" w:space="0" w:color="auto"/>
                                                                    <w:left w:val="none" w:sz="0" w:space="0" w:color="auto"/>
                                                                    <w:bottom w:val="none" w:sz="0" w:space="0" w:color="auto"/>
                                                                    <w:right w:val="none" w:sz="0" w:space="0" w:color="auto"/>
                                                                  </w:divBdr>
                                                                </w:div>
                                                                <w:div w:id="1587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46312863">
      <w:bodyDiv w:val="1"/>
      <w:marLeft w:val="0"/>
      <w:marRight w:val="0"/>
      <w:marTop w:val="0"/>
      <w:marBottom w:val="0"/>
      <w:divBdr>
        <w:top w:val="none" w:sz="0" w:space="0" w:color="auto"/>
        <w:left w:val="none" w:sz="0" w:space="0" w:color="auto"/>
        <w:bottom w:val="none" w:sz="0" w:space="0" w:color="auto"/>
        <w:right w:val="none" w:sz="0" w:space="0" w:color="auto"/>
      </w:divBdr>
    </w:div>
    <w:div w:id="1542552784">
      <w:bodyDiv w:val="1"/>
      <w:marLeft w:val="0"/>
      <w:marRight w:val="0"/>
      <w:marTop w:val="0"/>
      <w:marBottom w:val="0"/>
      <w:divBdr>
        <w:top w:val="none" w:sz="0" w:space="0" w:color="auto"/>
        <w:left w:val="none" w:sz="0" w:space="0" w:color="auto"/>
        <w:bottom w:val="none" w:sz="0" w:space="0" w:color="auto"/>
        <w:right w:val="none" w:sz="0" w:space="0" w:color="auto"/>
      </w:divBdr>
    </w:div>
    <w:div w:id="1593977456">
      <w:bodyDiv w:val="1"/>
      <w:marLeft w:val="0"/>
      <w:marRight w:val="0"/>
      <w:marTop w:val="0"/>
      <w:marBottom w:val="0"/>
      <w:divBdr>
        <w:top w:val="none" w:sz="0" w:space="0" w:color="auto"/>
        <w:left w:val="none" w:sz="0" w:space="0" w:color="auto"/>
        <w:bottom w:val="none" w:sz="0" w:space="0" w:color="auto"/>
        <w:right w:val="none" w:sz="0" w:space="0" w:color="auto"/>
      </w:divBdr>
    </w:div>
    <w:div w:id="1716201684">
      <w:bodyDiv w:val="1"/>
      <w:marLeft w:val="0"/>
      <w:marRight w:val="0"/>
      <w:marTop w:val="0"/>
      <w:marBottom w:val="0"/>
      <w:divBdr>
        <w:top w:val="none" w:sz="0" w:space="0" w:color="auto"/>
        <w:left w:val="none" w:sz="0" w:space="0" w:color="auto"/>
        <w:bottom w:val="none" w:sz="0" w:space="0" w:color="auto"/>
        <w:right w:val="none" w:sz="0" w:space="0" w:color="auto"/>
      </w:divBdr>
    </w:div>
    <w:div w:id="1804619597">
      <w:bodyDiv w:val="1"/>
      <w:marLeft w:val="0"/>
      <w:marRight w:val="0"/>
      <w:marTop w:val="0"/>
      <w:marBottom w:val="0"/>
      <w:divBdr>
        <w:top w:val="none" w:sz="0" w:space="0" w:color="auto"/>
        <w:left w:val="none" w:sz="0" w:space="0" w:color="auto"/>
        <w:bottom w:val="none" w:sz="0" w:space="0" w:color="auto"/>
        <w:right w:val="none" w:sz="0" w:space="0" w:color="auto"/>
      </w:divBdr>
      <w:divsChild>
        <w:div w:id="1212424276">
          <w:marLeft w:val="0"/>
          <w:marRight w:val="0"/>
          <w:marTop w:val="86"/>
          <w:marBottom w:val="0"/>
          <w:divBdr>
            <w:top w:val="none" w:sz="0" w:space="0" w:color="auto"/>
            <w:left w:val="none" w:sz="0" w:space="0" w:color="auto"/>
            <w:bottom w:val="none" w:sz="0" w:space="0" w:color="auto"/>
            <w:right w:val="none" w:sz="0" w:space="0" w:color="auto"/>
          </w:divBdr>
        </w:div>
        <w:div w:id="1741096449">
          <w:marLeft w:val="0"/>
          <w:marRight w:val="0"/>
          <w:marTop w:val="86"/>
          <w:marBottom w:val="0"/>
          <w:divBdr>
            <w:top w:val="none" w:sz="0" w:space="0" w:color="auto"/>
            <w:left w:val="none" w:sz="0" w:space="0" w:color="auto"/>
            <w:bottom w:val="none" w:sz="0" w:space="0" w:color="auto"/>
            <w:right w:val="none" w:sz="0" w:space="0" w:color="auto"/>
          </w:divBdr>
        </w:div>
        <w:div w:id="1823083293">
          <w:marLeft w:val="0"/>
          <w:marRight w:val="0"/>
          <w:marTop w:val="86"/>
          <w:marBottom w:val="0"/>
          <w:divBdr>
            <w:top w:val="none" w:sz="0" w:space="0" w:color="auto"/>
            <w:left w:val="none" w:sz="0" w:space="0" w:color="auto"/>
            <w:bottom w:val="none" w:sz="0" w:space="0" w:color="auto"/>
            <w:right w:val="none" w:sz="0" w:space="0" w:color="auto"/>
          </w:divBdr>
        </w:div>
        <w:div w:id="257980012">
          <w:marLeft w:val="0"/>
          <w:marRight w:val="0"/>
          <w:marTop w:val="86"/>
          <w:marBottom w:val="0"/>
          <w:divBdr>
            <w:top w:val="none" w:sz="0" w:space="0" w:color="auto"/>
            <w:left w:val="none" w:sz="0" w:space="0" w:color="auto"/>
            <w:bottom w:val="none" w:sz="0" w:space="0" w:color="auto"/>
            <w:right w:val="none" w:sz="0" w:space="0" w:color="auto"/>
          </w:divBdr>
        </w:div>
        <w:div w:id="589386540">
          <w:marLeft w:val="0"/>
          <w:marRight w:val="0"/>
          <w:marTop w:val="86"/>
          <w:marBottom w:val="0"/>
          <w:divBdr>
            <w:top w:val="none" w:sz="0" w:space="0" w:color="auto"/>
            <w:left w:val="none" w:sz="0" w:space="0" w:color="auto"/>
            <w:bottom w:val="none" w:sz="0" w:space="0" w:color="auto"/>
            <w:right w:val="none" w:sz="0" w:space="0" w:color="auto"/>
          </w:divBdr>
        </w:div>
        <w:div w:id="2071539489">
          <w:marLeft w:val="0"/>
          <w:marRight w:val="0"/>
          <w:marTop w:val="86"/>
          <w:marBottom w:val="0"/>
          <w:divBdr>
            <w:top w:val="none" w:sz="0" w:space="0" w:color="auto"/>
            <w:left w:val="none" w:sz="0" w:space="0" w:color="auto"/>
            <w:bottom w:val="none" w:sz="0" w:space="0" w:color="auto"/>
            <w:right w:val="none" w:sz="0" w:space="0" w:color="auto"/>
          </w:divBdr>
        </w:div>
        <w:div w:id="395592774">
          <w:marLeft w:val="0"/>
          <w:marRight w:val="0"/>
          <w:marTop w:val="86"/>
          <w:marBottom w:val="0"/>
          <w:divBdr>
            <w:top w:val="none" w:sz="0" w:space="0" w:color="auto"/>
            <w:left w:val="none" w:sz="0" w:space="0" w:color="auto"/>
            <w:bottom w:val="none" w:sz="0" w:space="0" w:color="auto"/>
            <w:right w:val="none" w:sz="0" w:space="0" w:color="auto"/>
          </w:divBdr>
        </w:div>
        <w:div w:id="2032996620">
          <w:marLeft w:val="0"/>
          <w:marRight w:val="0"/>
          <w:marTop w:val="86"/>
          <w:marBottom w:val="0"/>
          <w:divBdr>
            <w:top w:val="none" w:sz="0" w:space="0" w:color="auto"/>
            <w:left w:val="none" w:sz="0" w:space="0" w:color="auto"/>
            <w:bottom w:val="none" w:sz="0" w:space="0" w:color="auto"/>
            <w:right w:val="none" w:sz="0" w:space="0" w:color="auto"/>
          </w:divBdr>
        </w:div>
        <w:div w:id="781387090">
          <w:marLeft w:val="0"/>
          <w:marRight w:val="0"/>
          <w:marTop w:val="86"/>
          <w:marBottom w:val="0"/>
          <w:divBdr>
            <w:top w:val="none" w:sz="0" w:space="0" w:color="auto"/>
            <w:left w:val="none" w:sz="0" w:space="0" w:color="auto"/>
            <w:bottom w:val="none" w:sz="0" w:space="0" w:color="auto"/>
            <w:right w:val="none" w:sz="0" w:space="0" w:color="auto"/>
          </w:divBdr>
        </w:div>
        <w:div w:id="110977274">
          <w:marLeft w:val="0"/>
          <w:marRight w:val="0"/>
          <w:marTop w:val="86"/>
          <w:marBottom w:val="0"/>
          <w:divBdr>
            <w:top w:val="none" w:sz="0" w:space="0" w:color="auto"/>
            <w:left w:val="none" w:sz="0" w:space="0" w:color="auto"/>
            <w:bottom w:val="none" w:sz="0" w:space="0" w:color="auto"/>
            <w:right w:val="none" w:sz="0" w:space="0" w:color="auto"/>
          </w:divBdr>
        </w:div>
      </w:divsChild>
    </w:div>
    <w:div w:id="1994139573">
      <w:bodyDiv w:val="1"/>
      <w:marLeft w:val="0"/>
      <w:marRight w:val="0"/>
      <w:marTop w:val="0"/>
      <w:marBottom w:val="0"/>
      <w:divBdr>
        <w:top w:val="none" w:sz="0" w:space="0" w:color="auto"/>
        <w:left w:val="none" w:sz="0" w:space="0" w:color="auto"/>
        <w:bottom w:val="none" w:sz="0" w:space="0" w:color="auto"/>
        <w:right w:val="none" w:sz="0" w:space="0" w:color="auto"/>
      </w:divBdr>
    </w:div>
    <w:div w:id="202266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us-01.kc-usercontent.com/406ac8c6-58e8-00b3-e3c1-0c312965deb2/37b3dd0a-1049-4af9-91e4-ed639545b547/code-of-ethics.pdf" TargetMode="External"/><Relationship Id="rId18" Type="http://schemas.openxmlformats.org/officeDocument/2006/relationships/hyperlink" Target="https://www.ntc.edu/admissions/credit-prior-learning/transfer" TargetMode="External"/><Relationship Id="rId26" Type="http://schemas.openxmlformats.org/officeDocument/2006/relationships/hyperlink" Target="https://www.jrcert.org/wp-content/uploads/2024/03/Allegations-Reporting-Form-1-2024.pdf" TargetMode="External"/><Relationship Id="rId39" Type="http://schemas.openxmlformats.org/officeDocument/2006/relationships/hyperlink" Target="http://www.wsrt.net" TargetMode="External"/><Relationship Id="rId21" Type="http://schemas.openxmlformats.org/officeDocument/2006/relationships/hyperlink" Target="http://www.ntc.edu" TargetMode="External"/><Relationship Id="rId34" Type="http://schemas.openxmlformats.org/officeDocument/2006/relationships/hyperlink" Target="https://www.dhs.wisconsin.gov/publications/p4/p45024.pdf" TargetMode="External"/><Relationship Id="rId42" Type="http://schemas.openxmlformats.org/officeDocument/2006/relationships/hyperlink" Target="https://nam10.safelinks.protection.outlook.com/?url=http%3A%2F%2Fwww.timelycare.com%2Fntc&amp;data=05%7C02%7CSchuck%40ntc.edu%7Cc6636d777de24c6ef27708dcb195b3e1%7Cd646c2f4af9e4c73a12749bc0193d560%7C0%7C0%7C638580503939798651%7CUnknown%7CTWFpbGZsb3d8eyJWIjoiMC4wLjAwMDAiLCJQIjoiV2luMzIiLCJBTiI6Ik1haWwiLCJXVCI6Mn0%3D%7C0%7C%7C%7C&amp;sdata=V6bEw7XHTYrxarzFc8oRceSBE71uQl1cuPli4XU1dcE%3D&amp;reserved=0" TargetMode="External"/><Relationship Id="rId47" Type="http://schemas.openxmlformats.org/officeDocument/2006/relationships/hyperlink" Target="mailto:sullivan@ntc.edu" TargetMode="External"/><Relationship Id="rId50" Type="http://schemas.openxmlformats.org/officeDocument/2006/relationships/header" Target="header2.xml"/><Relationship Id="rId55"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tc.edu" TargetMode="External"/><Relationship Id="rId29" Type="http://schemas.openxmlformats.org/officeDocument/2006/relationships/hyperlink" Target="http://www.arrt.org" TargetMode="External"/><Relationship Id="rId11" Type="http://schemas.openxmlformats.org/officeDocument/2006/relationships/header" Target="header1.xml"/><Relationship Id="rId24" Type="http://schemas.openxmlformats.org/officeDocument/2006/relationships/hyperlink" Target="https://www.ntc.edu/sites/default/files/2021-04/academic-appeal.pdf" TargetMode="External"/><Relationship Id="rId32" Type="http://schemas.openxmlformats.org/officeDocument/2006/relationships/image" Target="media/image2.jpg"/><Relationship Id="rId37" Type="http://schemas.openxmlformats.org/officeDocument/2006/relationships/hyperlink" Target="http://www.NTC.edu" TargetMode="External"/><Relationship Id="rId40" Type="http://schemas.openxmlformats.org/officeDocument/2006/relationships/hyperlink" Target="http://www.asrt.org" TargetMode="External"/><Relationship Id="rId45" Type="http://schemas.openxmlformats.org/officeDocument/2006/relationships/hyperlink" Target="https://www.ntc.edu/policies/title-ix/pregnant-and-parenting-students" TargetMode="External"/><Relationship Id="rId53"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hyperlink" Target="https://www.ntc.edu/students/transfer" TargetMode="External"/><Relationship Id="rId4" Type="http://schemas.openxmlformats.org/officeDocument/2006/relationships/settings" Target="settings.xml"/><Relationship Id="rId9" Type="http://schemas.openxmlformats.org/officeDocument/2006/relationships/hyperlink" Target="http://www.jrcert.org" TargetMode="External"/><Relationship Id="rId14" Type="http://schemas.openxmlformats.org/officeDocument/2006/relationships/hyperlink" Target="http://dsps.wi.gov" TargetMode="External"/><Relationship Id="rId22" Type="http://schemas.openxmlformats.org/officeDocument/2006/relationships/hyperlink" Target="https://www.ntc.edu/sites/default/files/2021-04/ntc-code-of-conduct.pdf" TargetMode="External"/><Relationship Id="rId27" Type="http://schemas.openxmlformats.org/officeDocument/2006/relationships/hyperlink" Target="http://www.ntc.edu/current-students/guidelines-procedures" TargetMode="External"/><Relationship Id="rId30" Type="http://schemas.openxmlformats.org/officeDocument/2006/relationships/hyperlink" Target="http://dsps.wi.gov/Home" TargetMode="External"/><Relationship Id="rId35" Type="http://schemas.openxmlformats.org/officeDocument/2006/relationships/hyperlink" Target="https://docs.legis.wisconsin.gov/code/admin_code/dhs/110/157/iii/23/2/a" TargetMode="External"/><Relationship Id="rId43" Type="http://schemas.openxmlformats.org/officeDocument/2006/relationships/hyperlink" Target="https://nam10.safelinks.protection.outlook.com/?url=http%3A%2F%2Fwww.timelycare.com%2Fntc&amp;data=05%7C02%7CSchuck%40ntc.edu%7Cc6636d777de24c6ef27708dcb195b3e1%7Cd646c2f4af9e4c73a12749bc0193d560%7C0%7C0%7C638580503939811888%7CUnknown%7CTWFpbGZsb3d8eyJWIjoiMC4wLjAwMDAiLCJQIjoiV2luMzIiLCJBTiI6Ik1haWwiLCJXVCI6Mn0%3D%7C0%7C%7C%7C&amp;sdata=toJJXXuXzAtXZ%2FBe9AJRnNlx4vvQ9xtkGFKxiiOpbws%3D&amp;reserved=0" TargetMode="External"/><Relationship Id="rId48" Type="http://schemas.openxmlformats.org/officeDocument/2006/relationships/hyperlink" Target="tel:715.803.1267"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ntc.edu/policies/grading-system" TargetMode="External"/><Relationship Id="rId25" Type="http://schemas.openxmlformats.org/officeDocument/2006/relationships/hyperlink" Target="https://www.ntc.edu/sites/default/files/2021-04/behavior-sanction-appeal.pdf" TargetMode="External"/><Relationship Id="rId33" Type="http://schemas.openxmlformats.org/officeDocument/2006/relationships/image" Target="media/image3.jpg"/><Relationship Id="rId38" Type="http://schemas.openxmlformats.org/officeDocument/2006/relationships/hyperlink" Target="http://www.ntc.edu/scholarships" TargetMode="External"/><Relationship Id="rId46" Type="http://schemas.openxmlformats.org/officeDocument/2006/relationships/hyperlink" Target="https://studentlife.ntc.edu/health-services/" TargetMode="External"/><Relationship Id="rId20" Type="http://schemas.openxmlformats.org/officeDocument/2006/relationships/hyperlink" Target="http://www.ntc.edu" TargetMode="External"/><Relationship Id="rId41" Type="http://schemas.openxmlformats.org/officeDocument/2006/relationships/hyperlink" Target="http://www.ntc.edu/studentlife"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tc.edu" TargetMode="External"/><Relationship Id="rId23" Type="http://schemas.openxmlformats.org/officeDocument/2006/relationships/hyperlink" Target="http://www.ntc.edu" TargetMode="External"/><Relationship Id="rId28" Type="http://schemas.openxmlformats.org/officeDocument/2006/relationships/hyperlink" Target="https://www.dhs.wisconsin.gov/misconduct/backgroundchecks.htm" TargetMode="External"/><Relationship Id="rId36" Type="http://schemas.openxmlformats.org/officeDocument/2006/relationships/hyperlink" Target="http://www.NTC.edu" TargetMode="External"/><Relationship Id="rId49" Type="http://schemas.openxmlformats.org/officeDocument/2006/relationships/hyperlink" Target="https://studentlife.ntc.edu/health-services/" TargetMode="External"/><Relationship Id="rId57" Type="http://schemas.openxmlformats.org/officeDocument/2006/relationships/theme" Target="theme/theme1.xml"/><Relationship Id="rId10" Type="http://schemas.openxmlformats.org/officeDocument/2006/relationships/hyperlink" Target="http://www.ntc.edu/disability-services" TargetMode="External"/><Relationship Id="rId31" Type="http://schemas.openxmlformats.org/officeDocument/2006/relationships/hyperlink" Target="http://www.landauer.com" TargetMode="External"/><Relationship Id="rId44" Type="http://schemas.openxmlformats.org/officeDocument/2006/relationships/hyperlink" Target="http://www.ntc.edu/current-students/guidelines-procedures" TargetMode="External"/><Relationship Id="rId5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023E4-B0EC-4F93-AD72-F8AD31968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20517</Words>
  <Characters>116950</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NORTHCENTRAL TECHNICAL COLLEGE</vt:lpstr>
    </vt:vector>
  </TitlesOfParts>
  <Company>NTC</Company>
  <LinksUpToDate>false</LinksUpToDate>
  <CharactersWithSpaces>137193</CharactersWithSpaces>
  <SharedDoc>false</SharedDoc>
  <HLinks>
    <vt:vector size="24" baseType="variant">
      <vt:variant>
        <vt:i4>7078009</vt:i4>
      </vt:variant>
      <vt:variant>
        <vt:i4>9</vt:i4>
      </vt:variant>
      <vt:variant>
        <vt:i4>0</vt:i4>
      </vt:variant>
      <vt:variant>
        <vt:i4>5</vt:i4>
      </vt:variant>
      <vt:variant>
        <vt:lpwstr>http://www.dhfs.state.wi.us/caregiver/index.htm</vt:lpwstr>
      </vt:variant>
      <vt:variant>
        <vt:lpwstr/>
      </vt:variant>
      <vt:variant>
        <vt:i4>3539054</vt:i4>
      </vt:variant>
      <vt:variant>
        <vt:i4>6</vt:i4>
      </vt:variant>
      <vt:variant>
        <vt:i4>0</vt:i4>
      </vt:variant>
      <vt:variant>
        <vt:i4>5</vt:i4>
      </vt:variant>
      <vt:variant>
        <vt:lpwstr>http://www.ntc.edu/</vt:lpwstr>
      </vt:variant>
      <vt:variant>
        <vt:lpwstr/>
      </vt:variant>
      <vt:variant>
        <vt:i4>1572923</vt:i4>
      </vt:variant>
      <vt:variant>
        <vt:i4>3</vt:i4>
      </vt:variant>
      <vt:variant>
        <vt:i4>0</vt:i4>
      </vt:variant>
      <vt:variant>
        <vt:i4>5</vt:i4>
      </vt:variant>
      <vt:variant>
        <vt:lpwstr>mailto:hommerdi@ntc.edu</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NORTHCENTRAL TECHNICAL COLLEGE</dc:title>
  <dc:subject>Revised 8/15/25</dc:subject>
  <dc:creator>Marianne Rhodes</dc:creator>
  <cp:lastModifiedBy>Amber D Schuck</cp:lastModifiedBy>
  <cp:revision>2</cp:revision>
  <cp:lastPrinted>2025-12-10T17:56:00Z</cp:lastPrinted>
  <dcterms:created xsi:type="dcterms:W3CDTF">2026-05-01T16:45:00Z</dcterms:created>
  <dcterms:modified xsi:type="dcterms:W3CDTF">2026-05-01T16:45:00Z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6f6607a69f6e8f2b853a7be983d0fa1baa1fc190ee84f5ca09e6ef5bd47a728e</vt:lpwstr>
  </property>
</Properties>
</file>