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3EB4" w14:textId="3A842D06" w:rsidR="00676BF7" w:rsidRDefault="009F3231" w:rsidP="007465C8">
      <w:r>
        <w:t>202</w:t>
      </w:r>
      <w:r w:rsidR="00D35D48">
        <w:t>5</w:t>
      </w:r>
      <w:r>
        <w:t>-202</w:t>
      </w:r>
      <w:r w:rsidR="00D35D48">
        <w:t>6</w:t>
      </w:r>
      <w:r w:rsidR="007465C8">
        <w:t xml:space="preserve"> edition</w:t>
      </w:r>
      <w:r w:rsidR="003271B5">
        <w:t xml:space="preserve"> </w:t>
      </w:r>
    </w:p>
    <w:p w14:paraId="254563DF" w14:textId="77777777" w:rsidR="00F127C8" w:rsidRDefault="00F127C8" w:rsidP="0044446A">
      <w:pPr>
        <w:jc w:val="center"/>
        <w:rPr>
          <w:b/>
          <w:sz w:val="44"/>
          <w:szCs w:val="44"/>
        </w:rPr>
      </w:pPr>
    </w:p>
    <w:p w14:paraId="72152BD0" w14:textId="77777777" w:rsidR="0044446A" w:rsidRPr="0044446A" w:rsidRDefault="0044446A" w:rsidP="0044446A">
      <w:pPr>
        <w:jc w:val="center"/>
        <w:rPr>
          <w:b/>
          <w:sz w:val="44"/>
          <w:szCs w:val="44"/>
        </w:rPr>
      </w:pPr>
    </w:p>
    <w:p w14:paraId="313EC78B" w14:textId="77777777" w:rsidR="00F127C8" w:rsidRPr="00F127C8" w:rsidRDefault="00F127C8" w:rsidP="00F127C8"/>
    <w:p w14:paraId="4CE3B1A6" w14:textId="482C98AE" w:rsidR="00CD44A6" w:rsidRDefault="00CD44A6" w:rsidP="004D7C6D">
      <w:pPr>
        <w:pStyle w:val="Heading1"/>
        <w:jc w:val="center"/>
      </w:pPr>
    </w:p>
    <w:p w14:paraId="0755E4BE" w14:textId="77777777" w:rsidR="00CD44A6" w:rsidRPr="00CD44A6" w:rsidRDefault="00CD44A6" w:rsidP="00CD44A6"/>
    <w:p w14:paraId="5ECE0FBF" w14:textId="77777777" w:rsidR="00CD44A6" w:rsidRPr="00CD44A6" w:rsidRDefault="00CD44A6" w:rsidP="00CD44A6"/>
    <w:p w14:paraId="64F607D9" w14:textId="77777777" w:rsidR="00CD44A6" w:rsidRPr="00CD44A6" w:rsidRDefault="00CD44A6" w:rsidP="00CD44A6"/>
    <w:p w14:paraId="5D869C9F" w14:textId="77777777" w:rsidR="00CD44A6" w:rsidRPr="00CD44A6" w:rsidRDefault="00CD44A6" w:rsidP="00CD44A6"/>
    <w:p w14:paraId="1F378124" w14:textId="77777777" w:rsidR="00CD44A6" w:rsidRPr="00CD44A6" w:rsidRDefault="00CD44A6" w:rsidP="00CD44A6"/>
    <w:p w14:paraId="60D6038D" w14:textId="77777777" w:rsidR="00CD44A6" w:rsidRPr="00CD44A6" w:rsidRDefault="00CD44A6" w:rsidP="00CD44A6"/>
    <w:p w14:paraId="4A107D25" w14:textId="77777777" w:rsidR="00CD44A6" w:rsidRPr="00CD44A6" w:rsidRDefault="00CD44A6" w:rsidP="00CD44A6"/>
    <w:p w14:paraId="40DD1EE4" w14:textId="77777777" w:rsidR="00CD44A6" w:rsidRPr="00CD44A6" w:rsidRDefault="00CD44A6" w:rsidP="00CD44A6"/>
    <w:p w14:paraId="03A9BE67" w14:textId="77777777" w:rsidR="00CD44A6" w:rsidRPr="00CD44A6" w:rsidRDefault="00CD44A6" w:rsidP="00CD44A6"/>
    <w:p w14:paraId="13D4B851" w14:textId="77777777" w:rsidR="00CD44A6" w:rsidRPr="00CD44A6" w:rsidRDefault="00CD44A6" w:rsidP="00CD44A6"/>
    <w:p w14:paraId="09C15AFD" w14:textId="77777777" w:rsidR="00CD44A6" w:rsidRPr="00CD44A6" w:rsidRDefault="00CD44A6" w:rsidP="00CD44A6"/>
    <w:p w14:paraId="0F16CEBE" w14:textId="77777777" w:rsidR="00CD44A6" w:rsidRPr="00CD44A6" w:rsidRDefault="00CD44A6" w:rsidP="00CD44A6"/>
    <w:p w14:paraId="7735F32F" w14:textId="77777777" w:rsidR="00CD44A6" w:rsidRPr="00CD44A6" w:rsidRDefault="00CD44A6" w:rsidP="00CD44A6"/>
    <w:p w14:paraId="26D83320" w14:textId="77777777" w:rsidR="00CD44A6" w:rsidRPr="00CD44A6" w:rsidRDefault="00CD44A6" w:rsidP="00CD44A6"/>
    <w:p w14:paraId="389DAC37" w14:textId="77777777" w:rsidR="00CD44A6" w:rsidRPr="00CD44A6" w:rsidRDefault="00CD44A6" w:rsidP="00CD44A6"/>
    <w:p w14:paraId="416F8353" w14:textId="77777777" w:rsidR="00CD44A6" w:rsidRPr="00CD44A6" w:rsidRDefault="00CD44A6" w:rsidP="00CD44A6"/>
    <w:p w14:paraId="26E1B1E9" w14:textId="77777777" w:rsidR="00CD44A6" w:rsidRPr="00CD44A6" w:rsidRDefault="00CD44A6" w:rsidP="00CD44A6"/>
    <w:p w14:paraId="468FA972" w14:textId="77777777" w:rsidR="00CD44A6" w:rsidRPr="00CD44A6" w:rsidRDefault="00CD44A6" w:rsidP="00CD44A6"/>
    <w:p w14:paraId="7434D0F4" w14:textId="77777777" w:rsidR="00CD44A6" w:rsidRPr="00CD44A6" w:rsidRDefault="00CD44A6" w:rsidP="00CD44A6"/>
    <w:p w14:paraId="42E64C98" w14:textId="77777777" w:rsidR="00CD44A6" w:rsidRPr="00CD44A6" w:rsidRDefault="00CD44A6" w:rsidP="00CD44A6"/>
    <w:p w14:paraId="02C2CF64" w14:textId="77777777" w:rsidR="00CD44A6" w:rsidRPr="00CD44A6" w:rsidRDefault="00CD44A6" w:rsidP="00CD44A6"/>
    <w:p w14:paraId="71EA35D5" w14:textId="069AE594" w:rsidR="00CD44A6" w:rsidRDefault="00CD44A6" w:rsidP="004D7C6D">
      <w:pPr>
        <w:pStyle w:val="Heading1"/>
        <w:jc w:val="center"/>
      </w:pPr>
    </w:p>
    <w:p w14:paraId="7F6625B9" w14:textId="0CC21B91" w:rsidR="00CD44A6" w:rsidRDefault="00CD44A6" w:rsidP="004D7C6D">
      <w:pPr>
        <w:pStyle w:val="Heading1"/>
        <w:jc w:val="center"/>
      </w:pPr>
    </w:p>
    <w:p w14:paraId="0DA84D7D" w14:textId="145E3191" w:rsidR="00CD44A6" w:rsidRDefault="00CD44A6" w:rsidP="00CD44A6">
      <w:pPr>
        <w:pStyle w:val="Heading1"/>
        <w:tabs>
          <w:tab w:val="left" w:pos="7425"/>
        </w:tabs>
      </w:pPr>
      <w:r>
        <w:tab/>
      </w:r>
    </w:p>
    <w:p w14:paraId="49260F69" w14:textId="51A13BED" w:rsidR="00995A44" w:rsidRDefault="00226892">
      <w:pPr>
        <w:rPr>
          <w:b/>
          <w:sz w:val="24"/>
        </w:rPr>
      </w:pPr>
      <w:r w:rsidRPr="00CD44A6">
        <w:br w:type="page"/>
      </w:r>
      <w:bookmarkStart w:id="0" w:name="_Toc48048783"/>
    </w:p>
    <w:p w14:paraId="52812C7C" w14:textId="77777777" w:rsidR="00995A44" w:rsidRDefault="00995A44" w:rsidP="004D7C6D">
      <w:pPr>
        <w:pStyle w:val="Heading1"/>
        <w:jc w:val="center"/>
        <w:rPr>
          <w:sz w:val="28"/>
          <w:szCs w:val="28"/>
        </w:rPr>
      </w:pPr>
    </w:p>
    <w:p w14:paraId="17400A60" w14:textId="77777777" w:rsidR="00995A44" w:rsidRDefault="00995A44" w:rsidP="004D7C6D">
      <w:pPr>
        <w:pStyle w:val="Heading1"/>
        <w:jc w:val="center"/>
        <w:rPr>
          <w:sz w:val="28"/>
          <w:szCs w:val="28"/>
        </w:rPr>
      </w:pPr>
    </w:p>
    <w:p w14:paraId="05FCB078" w14:textId="01C5F856" w:rsidR="00995A44" w:rsidRPr="00AE40C9" w:rsidRDefault="00995A44" w:rsidP="00CC3502">
      <w:pPr>
        <w:pStyle w:val="Heading1"/>
        <w:jc w:val="center"/>
        <w:rPr>
          <w:sz w:val="48"/>
          <w:szCs w:val="40"/>
        </w:rPr>
      </w:pPr>
      <w:bookmarkStart w:id="1" w:name="_Toc230008919"/>
      <w:r w:rsidRPr="00AE40C9">
        <w:rPr>
          <w:sz w:val="48"/>
          <w:szCs w:val="40"/>
        </w:rPr>
        <w:t>Phlebotomy Technician</w:t>
      </w:r>
      <w:r w:rsidR="00B90D2A" w:rsidRPr="00AE40C9">
        <w:rPr>
          <w:sz w:val="48"/>
          <w:szCs w:val="40"/>
        </w:rPr>
        <w:t xml:space="preserve"> </w:t>
      </w:r>
      <w:r w:rsidRPr="00AE40C9">
        <w:rPr>
          <w:sz w:val="48"/>
          <w:szCs w:val="40"/>
        </w:rPr>
        <w:t>Technical Diploma</w:t>
      </w:r>
      <w:r w:rsidR="00761CA0" w:rsidRPr="00AE40C9">
        <w:rPr>
          <w:sz w:val="48"/>
          <w:szCs w:val="40"/>
        </w:rPr>
        <w:t xml:space="preserve"> </w:t>
      </w:r>
      <w:r w:rsidRPr="00AE40C9">
        <w:rPr>
          <w:sz w:val="48"/>
          <w:szCs w:val="40"/>
        </w:rPr>
        <w:t>Student Handboo</w:t>
      </w:r>
      <w:r w:rsidR="00B90D2A" w:rsidRPr="00AE40C9">
        <w:rPr>
          <w:sz w:val="48"/>
          <w:szCs w:val="40"/>
        </w:rPr>
        <w:t>k</w:t>
      </w:r>
      <w:bookmarkEnd w:id="1"/>
    </w:p>
    <w:p w14:paraId="168C18FE" w14:textId="392FF130" w:rsidR="00995A44" w:rsidRPr="00AE40C9" w:rsidRDefault="00995A44" w:rsidP="00B90D2A">
      <w:pPr>
        <w:pStyle w:val="Heading2"/>
        <w:jc w:val="center"/>
        <w:rPr>
          <w:b w:val="0"/>
          <w:bCs w:val="0"/>
          <w:i w:val="0"/>
          <w:iCs w:val="0"/>
          <w:sz w:val="32"/>
          <w:szCs w:val="32"/>
        </w:rPr>
      </w:pPr>
      <w:bookmarkStart w:id="2" w:name="_Toc230008920"/>
      <w:r w:rsidRPr="00AE40C9">
        <w:rPr>
          <w:b w:val="0"/>
          <w:bCs w:val="0"/>
          <w:i w:val="0"/>
          <w:iCs w:val="0"/>
          <w:sz w:val="32"/>
          <w:szCs w:val="32"/>
        </w:rPr>
        <w:t>Northcentral Technical College</w:t>
      </w:r>
      <w:r w:rsidR="00B90D2A" w:rsidRPr="00AE40C9">
        <w:rPr>
          <w:b w:val="0"/>
          <w:bCs w:val="0"/>
          <w:i w:val="0"/>
          <w:iCs w:val="0"/>
          <w:sz w:val="32"/>
          <w:szCs w:val="32"/>
        </w:rPr>
        <w:t xml:space="preserve"> </w:t>
      </w:r>
      <w:r w:rsidRPr="00AE40C9">
        <w:rPr>
          <w:b w:val="0"/>
          <w:bCs w:val="0"/>
          <w:i w:val="0"/>
          <w:iCs w:val="0"/>
          <w:sz w:val="32"/>
          <w:szCs w:val="32"/>
        </w:rPr>
        <w:t>1000 West Campus Drive</w:t>
      </w:r>
      <w:r w:rsidR="00AE40C9" w:rsidRPr="00AE40C9">
        <w:rPr>
          <w:b w:val="0"/>
          <w:bCs w:val="0"/>
          <w:i w:val="0"/>
          <w:iCs w:val="0"/>
          <w:sz w:val="32"/>
          <w:szCs w:val="32"/>
        </w:rPr>
        <w:t xml:space="preserve"> Wausau, WI 54401</w:t>
      </w:r>
      <w:bookmarkEnd w:id="2"/>
      <w:r w:rsidR="001D24A5" w:rsidRPr="00AE40C9">
        <w:rPr>
          <w:b w:val="0"/>
          <w:bCs w:val="0"/>
          <w:i w:val="0"/>
          <w:iCs w:val="0"/>
          <w:sz w:val="32"/>
          <w:szCs w:val="32"/>
        </w:rPr>
        <w:t xml:space="preserve">                                                 </w:t>
      </w:r>
    </w:p>
    <w:p w14:paraId="0E38C381" w14:textId="77777777" w:rsidR="00995A44" w:rsidRDefault="00995A44" w:rsidP="004D7C6D">
      <w:pPr>
        <w:pStyle w:val="Heading1"/>
        <w:jc w:val="center"/>
        <w:rPr>
          <w:sz w:val="28"/>
          <w:szCs w:val="28"/>
        </w:rPr>
      </w:pPr>
    </w:p>
    <w:p w14:paraId="44867485" w14:textId="77777777" w:rsidR="00995A44" w:rsidRDefault="00995A44" w:rsidP="004D7C6D">
      <w:pPr>
        <w:pStyle w:val="Heading1"/>
        <w:jc w:val="center"/>
        <w:rPr>
          <w:sz w:val="28"/>
          <w:szCs w:val="28"/>
        </w:rPr>
      </w:pPr>
    </w:p>
    <w:p w14:paraId="738CAD6C" w14:textId="77777777" w:rsidR="00995A44" w:rsidRDefault="00995A44" w:rsidP="004D7C6D">
      <w:pPr>
        <w:pStyle w:val="Heading1"/>
        <w:jc w:val="center"/>
        <w:rPr>
          <w:sz w:val="28"/>
          <w:szCs w:val="28"/>
        </w:rPr>
      </w:pPr>
    </w:p>
    <w:p w14:paraId="6E8BA8B6" w14:textId="77777777" w:rsidR="00995A44" w:rsidRDefault="00995A44" w:rsidP="004D7C6D">
      <w:pPr>
        <w:pStyle w:val="Heading1"/>
        <w:jc w:val="center"/>
        <w:rPr>
          <w:sz w:val="28"/>
          <w:szCs w:val="28"/>
        </w:rPr>
      </w:pPr>
    </w:p>
    <w:p w14:paraId="319F739B" w14:textId="77777777" w:rsidR="00995A44" w:rsidRDefault="00995A44" w:rsidP="004D7C6D">
      <w:pPr>
        <w:pStyle w:val="Heading1"/>
        <w:jc w:val="center"/>
        <w:rPr>
          <w:sz w:val="28"/>
          <w:szCs w:val="28"/>
        </w:rPr>
      </w:pPr>
    </w:p>
    <w:p w14:paraId="4C9D19B8" w14:textId="77777777" w:rsidR="00995A44" w:rsidRDefault="00995A44" w:rsidP="004D7C6D">
      <w:pPr>
        <w:pStyle w:val="Heading1"/>
        <w:jc w:val="center"/>
        <w:rPr>
          <w:sz w:val="28"/>
          <w:szCs w:val="28"/>
        </w:rPr>
      </w:pPr>
    </w:p>
    <w:p w14:paraId="42B1A7FD" w14:textId="77777777" w:rsidR="00995A44" w:rsidRDefault="00995A44" w:rsidP="004D7C6D">
      <w:pPr>
        <w:pStyle w:val="Heading1"/>
        <w:jc w:val="center"/>
        <w:rPr>
          <w:sz w:val="28"/>
          <w:szCs w:val="28"/>
        </w:rPr>
      </w:pPr>
    </w:p>
    <w:p w14:paraId="23061C6D" w14:textId="77777777" w:rsidR="00995A44" w:rsidRDefault="00995A44" w:rsidP="004D7C6D">
      <w:pPr>
        <w:pStyle w:val="Heading1"/>
        <w:jc w:val="center"/>
        <w:rPr>
          <w:sz w:val="28"/>
          <w:szCs w:val="28"/>
        </w:rPr>
      </w:pPr>
    </w:p>
    <w:p w14:paraId="2CFF0DD5" w14:textId="77777777" w:rsidR="00995A44" w:rsidRDefault="00995A44" w:rsidP="004D7C6D">
      <w:pPr>
        <w:pStyle w:val="Heading1"/>
        <w:jc w:val="center"/>
        <w:rPr>
          <w:sz w:val="28"/>
          <w:szCs w:val="28"/>
        </w:rPr>
      </w:pPr>
    </w:p>
    <w:p w14:paraId="6F4F2B9B" w14:textId="77777777" w:rsidR="00995A44" w:rsidRDefault="00995A44" w:rsidP="004D7C6D">
      <w:pPr>
        <w:pStyle w:val="Heading1"/>
        <w:jc w:val="center"/>
        <w:rPr>
          <w:sz w:val="28"/>
          <w:szCs w:val="28"/>
        </w:rPr>
      </w:pPr>
    </w:p>
    <w:p w14:paraId="420A2827" w14:textId="77777777" w:rsidR="00995A44" w:rsidRDefault="00995A44" w:rsidP="004D7C6D">
      <w:pPr>
        <w:pStyle w:val="Heading1"/>
        <w:jc w:val="center"/>
        <w:rPr>
          <w:sz w:val="28"/>
          <w:szCs w:val="28"/>
        </w:rPr>
      </w:pPr>
    </w:p>
    <w:p w14:paraId="66722B2B" w14:textId="77777777" w:rsidR="00995A44" w:rsidRDefault="00995A44" w:rsidP="004D7C6D">
      <w:pPr>
        <w:pStyle w:val="Heading1"/>
        <w:jc w:val="center"/>
        <w:rPr>
          <w:sz w:val="28"/>
          <w:szCs w:val="28"/>
        </w:rPr>
      </w:pPr>
    </w:p>
    <w:p w14:paraId="1DF013AB" w14:textId="77777777" w:rsidR="00995A44" w:rsidRDefault="00995A44" w:rsidP="004D7C6D">
      <w:pPr>
        <w:pStyle w:val="Heading1"/>
        <w:jc w:val="center"/>
        <w:rPr>
          <w:sz w:val="28"/>
          <w:szCs w:val="28"/>
        </w:rPr>
      </w:pPr>
    </w:p>
    <w:p w14:paraId="188E073A" w14:textId="77777777" w:rsidR="00995A44" w:rsidRDefault="00995A44" w:rsidP="004D7C6D">
      <w:pPr>
        <w:pStyle w:val="Heading1"/>
        <w:jc w:val="center"/>
        <w:rPr>
          <w:sz w:val="28"/>
          <w:szCs w:val="28"/>
        </w:rPr>
      </w:pPr>
    </w:p>
    <w:p w14:paraId="7ADDBA7C" w14:textId="77777777" w:rsidR="00995A44" w:rsidRDefault="00995A44" w:rsidP="004D7C6D">
      <w:pPr>
        <w:pStyle w:val="Heading1"/>
        <w:jc w:val="center"/>
        <w:rPr>
          <w:sz w:val="28"/>
          <w:szCs w:val="28"/>
        </w:rPr>
      </w:pPr>
    </w:p>
    <w:p w14:paraId="14EE813F" w14:textId="77777777" w:rsidR="00995A44" w:rsidRDefault="00995A44" w:rsidP="004D7C6D">
      <w:pPr>
        <w:pStyle w:val="Heading1"/>
        <w:jc w:val="center"/>
        <w:rPr>
          <w:sz w:val="28"/>
          <w:szCs w:val="28"/>
        </w:rPr>
      </w:pPr>
    </w:p>
    <w:p w14:paraId="7F4BBAF6" w14:textId="77777777" w:rsidR="00995A44" w:rsidRDefault="00995A44" w:rsidP="004D7C6D">
      <w:pPr>
        <w:pStyle w:val="Heading1"/>
        <w:jc w:val="center"/>
        <w:rPr>
          <w:sz w:val="28"/>
          <w:szCs w:val="28"/>
        </w:rPr>
      </w:pPr>
    </w:p>
    <w:p w14:paraId="04565FE5" w14:textId="77777777" w:rsidR="00995A44" w:rsidRDefault="00995A44" w:rsidP="004D7C6D">
      <w:pPr>
        <w:pStyle w:val="Heading1"/>
        <w:jc w:val="center"/>
        <w:rPr>
          <w:sz w:val="28"/>
          <w:szCs w:val="28"/>
        </w:rPr>
      </w:pPr>
    </w:p>
    <w:p w14:paraId="03A99295" w14:textId="77777777" w:rsidR="00995A44" w:rsidRDefault="00995A44" w:rsidP="004D7C6D">
      <w:pPr>
        <w:pStyle w:val="Heading1"/>
        <w:jc w:val="center"/>
        <w:rPr>
          <w:sz w:val="28"/>
          <w:szCs w:val="28"/>
        </w:rPr>
      </w:pPr>
    </w:p>
    <w:p w14:paraId="25F84575" w14:textId="77777777" w:rsidR="00995A44" w:rsidRDefault="00995A44" w:rsidP="004D7C6D">
      <w:pPr>
        <w:pStyle w:val="Heading1"/>
        <w:jc w:val="center"/>
        <w:rPr>
          <w:sz w:val="28"/>
          <w:szCs w:val="28"/>
        </w:rPr>
      </w:pPr>
    </w:p>
    <w:p w14:paraId="0B0C558C" w14:textId="77777777" w:rsidR="00995A44" w:rsidRDefault="00995A44" w:rsidP="004D7C6D">
      <w:pPr>
        <w:pStyle w:val="Heading1"/>
        <w:jc w:val="center"/>
        <w:rPr>
          <w:sz w:val="28"/>
          <w:szCs w:val="28"/>
        </w:rPr>
      </w:pPr>
    </w:p>
    <w:p w14:paraId="2B76A6F0" w14:textId="77777777" w:rsidR="00995A44" w:rsidRDefault="00995A44" w:rsidP="004D7C6D">
      <w:pPr>
        <w:pStyle w:val="Heading1"/>
        <w:jc w:val="center"/>
        <w:rPr>
          <w:sz w:val="28"/>
          <w:szCs w:val="28"/>
        </w:rPr>
      </w:pPr>
    </w:p>
    <w:p w14:paraId="4B35FBDB" w14:textId="77777777" w:rsidR="00995A44" w:rsidRDefault="00995A44" w:rsidP="004D7C6D">
      <w:pPr>
        <w:pStyle w:val="Heading1"/>
        <w:jc w:val="center"/>
        <w:rPr>
          <w:sz w:val="28"/>
          <w:szCs w:val="28"/>
        </w:rPr>
      </w:pPr>
    </w:p>
    <w:p w14:paraId="6F72DBF8" w14:textId="77777777" w:rsidR="00995A44" w:rsidRDefault="00995A44" w:rsidP="004D7C6D">
      <w:pPr>
        <w:pStyle w:val="Heading1"/>
        <w:jc w:val="center"/>
        <w:rPr>
          <w:sz w:val="28"/>
          <w:szCs w:val="28"/>
        </w:rPr>
      </w:pPr>
    </w:p>
    <w:p w14:paraId="1C70D824" w14:textId="77777777" w:rsidR="00995A44" w:rsidRDefault="00995A44" w:rsidP="004D7C6D">
      <w:pPr>
        <w:pStyle w:val="Heading1"/>
        <w:jc w:val="center"/>
        <w:rPr>
          <w:sz w:val="28"/>
          <w:szCs w:val="28"/>
        </w:rPr>
      </w:pPr>
    </w:p>
    <w:p w14:paraId="6D78BC32" w14:textId="48745D02" w:rsidR="00995A44" w:rsidRDefault="00995A44" w:rsidP="004D7C6D">
      <w:pPr>
        <w:pStyle w:val="Heading1"/>
        <w:jc w:val="center"/>
        <w:rPr>
          <w:sz w:val="28"/>
          <w:szCs w:val="28"/>
        </w:rPr>
      </w:pPr>
    </w:p>
    <w:p w14:paraId="3320EA3F" w14:textId="77777777" w:rsidR="00B90D2A" w:rsidRPr="00B90D2A" w:rsidRDefault="00B90D2A" w:rsidP="00B90D2A"/>
    <w:p w14:paraId="51E4A301" w14:textId="77777777" w:rsidR="00995A44" w:rsidRDefault="00995A44" w:rsidP="004D7C6D">
      <w:pPr>
        <w:pStyle w:val="Heading1"/>
        <w:jc w:val="center"/>
        <w:rPr>
          <w:sz w:val="28"/>
          <w:szCs w:val="28"/>
        </w:rPr>
      </w:pPr>
    </w:p>
    <w:p w14:paraId="69B8FB09" w14:textId="10C74888" w:rsidR="00B90D2A" w:rsidRDefault="00B90D2A">
      <w:pPr>
        <w:rPr>
          <w:b/>
          <w:sz w:val="28"/>
          <w:szCs w:val="28"/>
        </w:rPr>
      </w:pPr>
      <w:r>
        <w:rPr>
          <w:sz w:val="28"/>
          <w:szCs w:val="28"/>
        </w:rPr>
        <w:br w:type="page"/>
      </w:r>
    </w:p>
    <w:p w14:paraId="4836547C" w14:textId="73F9ABE2" w:rsidR="00B90D2A" w:rsidRDefault="00B90D2A">
      <w:pPr>
        <w:rPr>
          <w:b/>
          <w:sz w:val="28"/>
          <w:szCs w:val="28"/>
        </w:rPr>
      </w:pPr>
      <w:r>
        <w:rPr>
          <w:sz w:val="28"/>
          <w:szCs w:val="28"/>
        </w:rPr>
        <w:lastRenderedPageBreak/>
        <w:br w:type="page"/>
      </w:r>
    </w:p>
    <w:p w14:paraId="4C43F270" w14:textId="77777777" w:rsidR="00995A44" w:rsidRDefault="00995A44" w:rsidP="00995A44">
      <w:pPr>
        <w:pStyle w:val="Heading1"/>
        <w:rPr>
          <w:sz w:val="28"/>
          <w:szCs w:val="28"/>
        </w:rPr>
      </w:pPr>
    </w:p>
    <w:p w14:paraId="0F2187AA" w14:textId="17B083B2" w:rsidR="004D7C6D" w:rsidRPr="00AE40C9" w:rsidRDefault="004D7C6D" w:rsidP="00AE40C9">
      <w:pPr>
        <w:pStyle w:val="Heading1"/>
        <w:jc w:val="center"/>
        <w:rPr>
          <w:sz w:val="28"/>
          <w:szCs w:val="28"/>
        </w:rPr>
      </w:pPr>
      <w:bookmarkStart w:id="3" w:name="_Toc230008921"/>
      <w:r w:rsidRPr="00AE40C9">
        <w:rPr>
          <w:sz w:val="28"/>
          <w:szCs w:val="28"/>
        </w:rPr>
        <w:t>VERIFICATION SIGNATURE PAGE</w:t>
      </w:r>
      <w:bookmarkEnd w:id="0"/>
      <w:bookmarkEnd w:id="3"/>
    </w:p>
    <w:p w14:paraId="562312C2" w14:textId="77777777" w:rsidR="004D7C6D" w:rsidRPr="00A8564D" w:rsidRDefault="004D7C6D" w:rsidP="004D7C6D">
      <w:pPr>
        <w:rPr>
          <w:sz w:val="24"/>
          <w:szCs w:val="24"/>
        </w:rPr>
      </w:pPr>
    </w:p>
    <w:p w14:paraId="1A937412" w14:textId="60B0A188" w:rsidR="004D7C6D" w:rsidRPr="00816F4B" w:rsidRDefault="004D7C6D" w:rsidP="004D7C6D">
      <w:pPr>
        <w:spacing w:after="160" w:line="252" w:lineRule="auto"/>
      </w:pPr>
      <w:r w:rsidRPr="00816F4B">
        <w:t xml:space="preserve">By signing below, I acknowledge that I have received an electronic copy of the NTC Phlebotomy Student Handbook. I understand that I have the opportunity to ask for clarification on any policies outlined in the Handbook. I further understand: </w:t>
      </w:r>
    </w:p>
    <w:p w14:paraId="25D896FB" w14:textId="04C04F58" w:rsidR="004D7C6D" w:rsidRPr="00816F4B" w:rsidRDefault="004D7C6D" w:rsidP="004D7C6D">
      <w:pPr>
        <w:spacing w:after="160" w:line="252" w:lineRule="auto"/>
        <w:ind w:left="720"/>
      </w:pPr>
      <w:r w:rsidRPr="00816F4B">
        <w:t>1) I have read and I understand the information provided in the Phlebotomy Student Handbook</w:t>
      </w:r>
      <w:r w:rsidR="00B657F9" w:rsidRPr="00816F4B">
        <w:t xml:space="preserve"> and NTC student guidelines, </w:t>
      </w:r>
      <w:r w:rsidRPr="00816F4B">
        <w:t>policies</w:t>
      </w:r>
      <w:r w:rsidR="00B657F9" w:rsidRPr="00816F4B">
        <w:t>, waiver of liability, and safety rules</w:t>
      </w:r>
      <w:r w:rsidRPr="00816F4B">
        <w:t xml:space="preserve">; </w:t>
      </w:r>
    </w:p>
    <w:p w14:paraId="0124D6C1" w14:textId="0141754E" w:rsidR="004D7C6D" w:rsidRPr="00816F4B" w:rsidRDefault="004D7C6D" w:rsidP="004D7C6D">
      <w:pPr>
        <w:spacing w:after="160" w:line="252" w:lineRule="auto"/>
        <w:ind w:left="720"/>
      </w:pPr>
      <w:r w:rsidRPr="00816F4B">
        <w:t xml:space="preserve">2) The information in this Handbook is subject to change by the NTC Phlebotomy Program Faculty at any time with or without notice; </w:t>
      </w:r>
    </w:p>
    <w:p w14:paraId="7D4F6D19" w14:textId="77777777" w:rsidR="004D7C6D" w:rsidRPr="00816F4B" w:rsidRDefault="004D7C6D" w:rsidP="004D7C6D">
      <w:pPr>
        <w:spacing w:after="160" w:line="252" w:lineRule="auto"/>
        <w:ind w:left="720"/>
      </w:pPr>
      <w:r w:rsidRPr="00816F4B">
        <w:t xml:space="preserve">3) Changes in the policies may supersede, modify or eliminate the policies summarized in this handbook; </w:t>
      </w:r>
    </w:p>
    <w:p w14:paraId="6B1940C1" w14:textId="3E5CFDFC" w:rsidR="004D7C6D" w:rsidRDefault="004D7C6D" w:rsidP="004D7C6D">
      <w:pPr>
        <w:spacing w:after="160" w:line="252" w:lineRule="auto"/>
        <w:ind w:left="720"/>
      </w:pPr>
      <w:r w:rsidRPr="00816F4B">
        <w:t>4) The guidelines, policies, and code of conduct described in the handbook are expected to be followed by every student in the Phlebotomy program. Failure to comply with guidelines, policies, and code of conduct may result in dismissal from the Phlebotomy program.</w:t>
      </w:r>
    </w:p>
    <w:p w14:paraId="625021D9" w14:textId="77777777" w:rsidR="00744F89" w:rsidRDefault="00744F89" w:rsidP="00744F89">
      <w:pPr>
        <w:spacing w:after="160" w:line="252" w:lineRule="auto"/>
        <w:ind w:left="720"/>
      </w:pPr>
      <w:r>
        <w:t xml:space="preserve">5) </w:t>
      </w:r>
      <w:r w:rsidRPr="00991DBD">
        <w:t>I have read th</w:t>
      </w:r>
      <w:r>
        <w:t>e</w:t>
      </w:r>
      <w:r w:rsidRPr="00991DBD">
        <w:t xml:space="preserve"> </w:t>
      </w:r>
      <w:r>
        <w:t>“P</w:t>
      </w:r>
      <w:r w:rsidRPr="00991DBD">
        <w:t xml:space="preserve">ermission </w:t>
      </w:r>
      <w:r>
        <w:t xml:space="preserve">to Survey Employers” </w:t>
      </w:r>
      <w:r w:rsidRPr="00991DBD">
        <w:t>statement, and I grant NTC permission to survey employers.</w:t>
      </w:r>
    </w:p>
    <w:p w14:paraId="108891DA" w14:textId="77777777" w:rsidR="00744F89" w:rsidRPr="00816F4B" w:rsidRDefault="00744F89" w:rsidP="004D7C6D">
      <w:pPr>
        <w:spacing w:after="160" w:line="252" w:lineRule="auto"/>
        <w:ind w:left="720"/>
      </w:pPr>
    </w:p>
    <w:p w14:paraId="0F2A4253" w14:textId="77777777" w:rsidR="00816F4B" w:rsidRPr="00816F4B" w:rsidRDefault="00816F4B" w:rsidP="00816F4B">
      <w:r>
        <w:rPr>
          <w:b/>
          <w:bCs/>
        </w:rPr>
        <w:t xml:space="preserve">Waiver of Liability: </w:t>
      </w:r>
      <w:r w:rsidRPr="00816F4B">
        <w:t xml:space="preserve">The Phlebotomy Program at Northcentral Technical College recognizes the importance of performing selected invasive procedures as part of the educational experience.  </w:t>
      </w:r>
    </w:p>
    <w:p w14:paraId="633F2724" w14:textId="77777777" w:rsidR="00816F4B" w:rsidRPr="00816F4B" w:rsidRDefault="00816F4B" w:rsidP="00816F4B"/>
    <w:p w14:paraId="08CD8ABD" w14:textId="77777777" w:rsidR="00816F4B" w:rsidRPr="00816F4B" w:rsidRDefault="00816F4B" w:rsidP="00816F4B">
      <w:r w:rsidRPr="00816F4B">
        <w:t xml:space="preserve">As a student in Northcentral Technical College’s Phlebotomy Program, I understand that I am required, as a condition of participation in the Program, to perform venipuncture and capillary puncture procedures as part of the competencies for the Program.  I realize that I am under no obligation to have venipuncture or capillary puncture performed on me, however I understand that I cannot test out of the required competencies unless I demonstrate these procedures on another person.  I also realize that even though all precautions will be taken to prevent injury, accidents do occur in cases where directions are not followed or safety precautions are not adhered to.  </w:t>
      </w:r>
    </w:p>
    <w:p w14:paraId="50503566" w14:textId="77777777" w:rsidR="00816F4B" w:rsidRPr="00816F4B" w:rsidRDefault="00816F4B" w:rsidP="00816F4B"/>
    <w:p w14:paraId="301D617F" w14:textId="3074BFEC" w:rsidR="00816F4B" w:rsidRDefault="00816F4B" w:rsidP="00816F4B">
      <w:pPr>
        <w:rPr>
          <w:spacing w:val="-4"/>
        </w:rPr>
      </w:pPr>
      <w:r w:rsidRPr="00816F4B">
        <w:rPr>
          <w:spacing w:val="-4"/>
        </w:rPr>
        <w:t>Northcentral Technical College will not be held responsible for any injuries that occur due to the above.</w:t>
      </w:r>
    </w:p>
    <w:p w14:paraId="09F38E40" w14:textId="77777777" w:rsidR="00816F4B" w:rsidRPr="00816F4B" w:rsidRDefault="00816F4B" w:rsidP="00816F4B">
      <w:pPr>
        <w:rPr>
          <w:spacing w:val="-4"/>
        </w:rPr>
      </w:pPr>
    </w:p>
    <w:p w14:paraId="24A905EE" w14:textId="77777777" w:rsidR="00C34101" w:rsidRPr="00DB2DD8" w:rsidRDefault="00C34101" w:rsidP="00C34101">
      <w:pPr>
        <w:rPr>
          <w:rFonts w:eastAsia="Calibri"/>
        </w:rPr>
      </w:pPr>
      <w:r w:rsidRPr="00DB2DD8">
        <w:rPr>
          <w:b/>
        </w:rPr>
        <w:t>Clinical Experience Declaration</w:t>
      </w:r>
      <w:r w:rsidRPr="00DB2DD8">
        <w:t xml:space="preserve">: Clinical attendance is essential for health program students, and every day scheduled is important. Students must complete all the required competencies and clinical requirements in order to be </w:t>
      </w:r>
      <w:r w:rsidRPr="006775B8">
        <w:t>successful</w:t>
      </w:r>
      <w:r w:rsidRPr="00DB2DD8">
        <w:t xml:space="preserve"> in the course and complete the program. There is little room to make-up missed clinical time, and each student will need to be flexible in working with their instructor in order to complete the course. </w:t>
      </w:r>
      <w:r>
        <w:t>If COVID19 policy requires a daily health screening, then e</w:t>
      </w:r>
      <w:r w:rsidRPr="00DB2DD8">
        <w:t xml:space="preserve">very student must complete a health screening form prior to the start of the clinical day, in order to participate in the clinical activity. If the form is not completed by the assigned time, you will not be allowed to participate in the activity that day. </w:t>
      </w:r>
    </w:p>
    <w:p w14:paraId="0355547B" w14:textId="77777777" w:rsidR="00C34101" w:rsidRPr="00DB2DD8" w:rsidRDefault="00C34101" w:rsidP="00C34101"/>
    <w:p w14:paraId="7B969E10" w14:textId="77777777" w:rsidR="00C34101" w:rsidRPr="00DB2DD8" w:rsidRDefault="00C34101" w:rsidP="00C34101">
      <w:pPr>
        <w:rPr>
          <w:rFonts w:eastAsia="Calibri"/>
        </w:rPr>
      </w:pPr>
      <w:r w:rsidRPr="00DB2DD8">
        <w:t>If you cannot complete the clinical course due to personal reasons, including illness and absence, you will be required to withdraw and repeat the course in a future semester</w:t>
      </w:r>
      <w:r>
        <w:t>.  Future enrollment will be impacted by clinical availability, and may also require student to audit prior courses if a significant time lapse occurs.</w:t>
      </w:r>
    </w:p>
    <w:p w14:paraId="5C3AD289" w14:textId="77777777" w:rsidR="00C34101" w:rsidRPr="00DB2DD8" w:rsidRDefault="00C34101" w:rsidP="00C34101"/>
    <w:p w14:paraId="57ABB2F3" w14:textId="6F59CEC7" w:rsidR="00C34101" w:rsidRPr="00DB2DD8" w:rsidRDefault="00C34101" w:rsidP="00C34101">
      <w:r w:rsidRPr="00DB2DD8">
        <w:t xml:space="preserve">If you cannot complete the clinical course due to NTC or clinical site changes, including a lack of site availability during the semester, you will be offered an incomplete which may go into the </w:t>
      </w:r>
      <w:r w:rsidR="004A241E">
        <w:t xml:space="preserve">following </w:t>
      </w:r>
      <w:r w:rsidRPr="00DB2DD8">
        <w:t>semester.</w:t>
      </w:r>
    </w:p>
    <w:p w14:paraId="70FD04AB" w14:textId="77777777" w:rsidR="00C34101" w:rsidRPr="00DB2DD8" w:rsidRDefault="00C34101" w:rsidP="00C34101"/>
    <w:p w14:paraId="35A8FFA5" w14:textId="77777777" w:rsidR="00C34101" w:rsidRPr="00DB2DD8" w:rsidRDefault="00C34101" w:rsidP="00C34101">
      <w:pPr>
        <w:rPr>
          <w:rFonts w:eastAsia="Calibri"/>
        </w:rPr>
      </w:pPr>
      <w:r w:rsidRPr="00DB2DD8">
        <w:t xml:space="preserve">Clinical completion may be offered virtually, dependent upon clinical site availability, as a way to meet course competencies and keep students on track in programs. NTC follows strict quality measures to ensure competent and professional healthcare workers. Whether clinical is offered in person or virtually, students will receive the knowledge and skills necessary for their chosen profession. </w:t>
      </w:r>
    </w:p>
    <w:p w14:paraId="2F642998" w14:textId="77777777" w:rsidR="00C34101" w:rsidRPr="00DB2DD8" w:rsidRDefault="00C34101" w:rsidP="00C34101"/>
    <w:p w14:paraId="309C7F17" w14:textId="36CC444A" w:rsidR="00C34101" w:rsidRPr="00DB2DD8" w:rsidRDefault="00C34101" w:rsidP="00C34101">
      <w:pPr>
        <w:rPr>
          <w:rFonts w:eastAsia="Calibri"/>
        </w:rPr>
      </w:pPr>
      <w:r w:rsidRPr="00DB2DD8">
        <w:t xml:space="preserve">By signing below, I acknowledge that as a student at Northcentral Technical College in the </w:t>
      </w:r>
      <w:r>
        <w:t>Phlebotomy program</w:t>
      </w:r>
      <w:r w:rsidRPr="00DB2DD8">
        <w:t xml:space="preserve">, I voluntarily agree to participate in on and off campus clinical experiences for the completion of the </w:t>
      </w:r>
      <w:r>
        <w:t xml:space="preserve">Phlebotomy </w:t>
      </w:r>
      <w:r w:rsidRPr="00DB2DD8">
        <w:t xml:space="preserve">program. I </w:t>
      </w:r>
      <w:r w:rsidRPr="00DB2DD8">
        <w:lastRenderedPageBreak/>
        <w:t>agree to exercise</w:t>
      </w:r>
      <w:r w:rsidRPr="00DB2DD8">
        <w:rPr>
          <w:spacing w:val="-7"/>
        </w:rPr>
        <w:t xml:space="preserve"> </w:t>
      </w:r>
      <w:r w:rsidRPr="00DB2DD8">
        <w:rPr>
          <w:spacing w:val="1"/>
        </w:rPr>
        <w:t>r</w:t>
      </w:r>
      <w:r w:rsidRPr="00DB2DD8">
        <w:t>ea</w:t>
      </w:r>
      <w:r w:rsidRPr="00DB2DD8">
        <w:rPr>
          <w:spacing w:val="1"/>
        </w:rPr>
        <w:t>s</w:t>
      </w:r>
      <w:r w:rsidRPr="00DB2DD8">
        <w:t>onable</w:t>
      </w:r>
      <w:r w:rsidRPr="00DB2DD8">
        <w:rPr>
          <w:spacing w:val="-9"/>
        </w:rPr>
        <w:t xml:space="preserve"> </w:t>
      </w:r>
      <w:r w:rsidRPr="00DB2DD8">
        <w:t>care</w:t>
      </w:r>
      <w:r w:rsidRPr="00DB2DD8">
        <w:rPr>
          <w:spacing w:val="-4"/>
        </w:rPr>
        <w:t xml:space="preserve"> </w:t>
      </w:r>
      <w:r w:rsidRPr="00DB2DD8">
        <w:t>at all</w:t>
      </w:r>
      <w:r w:rsidRPr="00DB2DD8">
        <w:rPr>
          <w:spacing w:val="-2"/>
        </w:rPr>
        <w:t xml:space="preserve"> </w:t>
      </w:r>
      <w:r w:rsidRPr="00DB2DD8">
        <w:t>times</w:t>
      </w:r>
      <w:r w:rsidRPr="00DB2DD8">
        <w:rPr>
          <w:spacing w:val="-5"/>
        </w:rPr>
        <w:t xml:space="preserve"> </w:t>
      </w:r>
      <w:r w:rsidRPr="00DB2DD8">
        <w:t>wi</w:t>
      </w:r>
      <w:r w:rsidRPr="00DB2DD8">
        <w:rPr>
          <w:spacing w:val="1"/>
        </w:rPr>
        <w:t>t</w:t>
      </w:r>
      <w:r w:rsidRPr="00DB2DD8">
        <w:t>h</w:t>
      </w:r>
      <w:r w:rsidRPr="00DB2DD8">
        <w:rPr>
          <w:spacing w:val="-3"/>
        </w:rPr>
        <w:t xml:space="preserve"> </w:t>
      </w:r>
      <w:r w:rsidRPr="00DB2DD8">
        <w:t>respect</w:t>
      </w:r>
      <w:r w:rsidRPr="00DB2DD8">
        <w:rPr>
          <w:spacing w:val="-6"/>
        </w:rPr>
        <w:t xml:space="preserve"> </w:t>
      </w:r>
      <w:r w:rsidRPr="00DB2DD8">
        <w:t xml:space="preserve">to my own </w:t>
      </w:r>
      <w:r w:rsidRPr="00DB2DD8">
        <w:rPr>
          <w:spacing w:val="-4"/>
        </w:rPr>
        <w:t xml:space="preserve">safety </w:t>
      </w:r>
      <w:r w:rsidRPr="00DB2DD8">
        <w:t>and</w:t>
      </w:r>
      <w:r w:rsidRPr="00DB2DD8">
        <w:rPr>
          <w:spacing w:val="-3"/>
        </w:rPr>
        <w:t xml:space="preserve"> </w:t>
      </w:r>
      <w:r w:rsidRPr="00DB2DD8">
        <w:t>the</w:t>
      </w:r>
      <w:r w:rsidRPr="00DB2DD8">
        <w:rPr>
          <w:spacing w:val="-2"/>
        </w:rPr>
        <w:t xml:space="preserve"> </w:t>
      </w:r>
      <w:r w:rsidRPr="00DB2DD8">
        <w:t>safety</w:t>
      </w:r>
      <w:r w:rsidRPr="00DB2DD8">
        <w:rPr>
          <w:spacing w:val="-3"/>
        </w:rPr>
        <w:t xml:space="preserve"> </w:t>
      </w:r>
      <w:r w:rsidRPr="00DB2DD8">
        <w:t>of</w:t>
      </w:r>
      <w:r w:rsidRPr="00DB2DD8">
        <w:rPr>
          <w:spacing w:val="-1"/>
        </w:rPr>
        <w:t xml:space="preserve"> </w:t>
      </w:r>
      <w:r w:rsidRPr="00DB2DD8">
        <w:t>o</w:t>
      </w:r>
      <w:r w:rsidRPr="00DB2DD8">
        <w:rPr>
          <w:spacing w:val="-1"/>
        </w:rPr>
        <w:t>t</w:t>
      </w:r>
      <w:r w:rsidRPr="00DB2DD8">
        <w:t xml:space="preserve">hers. I </w:t>
      </w:r>
      <w:r w:rsidRPr="00DB2DD8">
        <w:rPr>
          <w:spacing w:val="2"/>
        </w:rPr>
        <w:t xml:space="preserve">agree to abide by all </w:t>
      </w:r>
      <w:r w:rsidRPr="00DB2DD8">
        <w:t>rules,</w:t>
      </w:r>
      <w:r w:rsidRPr="00DB2DD8">
        <w:rPr>
          <w:spacing w:val="-5"/>
        </w:rPr>
        <w:t xml:space="preserve"> </w:t>
      </w:r>
      <w:r w:rsidRPr="00DB2DD8">
        <w:t>policies,</w:t>
      </w:r>
      <w:r w:rsidRPr="00DB2DD8">
        <w:rPr>
          <w:spacing w:val="-7"/>
        </w:rPr>
        <w:t xml:space="preserve"> </w:t>
      </w:r>
      <w:r w:rsidRPr="00DB2DD8">
        <w:t>and</w:t>
      </w:r>
      <w:r w:rsidRPr="00DB2DD8">
        <w:rPr>
          <w:spacing w:val="-3"/>
        </w:rPr>
        <w:t xml:space="preserve"> </w:t>
      </w:r>
      <w:r w:rsidRPr="00DB2DD8">
        <w:t xml:space="preserve">procedures set forth in any affiliated partner directives, any NTC directives, the </w:t>
      </w:r>
      <w:r>
        <w:t xml:space="preserve">Phlebotomy </w:t>
      </w:r>
      <w:r w:rsidRPr="00DB2DD8">
        <w:t>Student Handbook,</w:t>
      </w:r>
      <w:r>
        <w:t xml:space="preserve"> Phlebotomy Clinical Experience Handbook</w:t>
      </w:r>
      <w:r w:rsidRPr="00DB2DD8">
        <w:t>, NTC student policies and guidelines, including its Code of Conduct, as well as any participation, activity, safety and other instructions that NTC may provide to me. I agree to comply with all directives regarding social distancing, using personal protective equipment, screening protocols, and adhering to strict disinfection techniques as well as frequent hand sanitization</w:t>
      </w:r>
    </w:p>
    <w:p w14:paraId="3F1D93B4" w14:textId="62A543C0" w:rsidR="00744F89" w:rsidRPr="00DB2DD8" w:rsidRDefault="00744F89" w:rsidP="00744F89">
      <w:pPr>
        <w:spacing w:after="160" w:line="252" w:lineRule="auto"/>
        <w:ind w:firstLine="720"/>
        <w:rPr>
          <w:rFonts w:eastAsia="Calibri"/>
          <w:b/>
        </w:rPr>
      </w:pPr>
    </w:p>
    <w:p w14:paraId="6CB846AA" w14:textId="4EC3A175" w:rsidR="00744F89" w:rsidRPr="00DB2DD8" w:rsidRDefault="00744F89" w:rsidP="00744F89">
      <w:pPr>
        <w:spacing w:after="160" w:line="252" w:lineRule="auto"/>
        <w:ind w:firstLine="720"/>
      </w:pPr>
      <w:r w:rsidRPr="00DB2DD8">
        <w:rPr>
          <w:rFonts w:eastAsia="Calibri"/>
          <w:b/>
        </w:rPr>
        <w:t>Verification Signature</w:t>
      </w:r>
    </w:p>
    <w:p w14:paraId="747BE5A2" w14:textId="79251169" w:rsidR="00744F89" w:rsidRPr="00DB2DD8" w:rsidRDefault="000972F0" w:rsidP="00744F89">
      <w:pPr>
        <w:spacing w:after="160" w:line="259" w:lineRule="auto"/>
        <w:ind w:left="720"/>
        <w:rPr>
          <w:rFonts w:eastAsia="Calibri"/>
        </w:rPr>
      </w:pPr>
      <w:r>
        <w:rPr>
          <w:rFonts w:eastAsia="Calibri"/>
          <w:noProof/>
        </w:rPr>
        <mc:AlternateContent>
          <mc:Choice Requires="wps">
            <w:drawing>
              <wp:anchor distT="0" distB="0" distL="114300" distR="114300" simplePos="0" relativeHeight="251685888" behindDoc="0" locked="0" layoutInCell="1" allowOverlap="1" wp14:anchorId="283F9C7E" wp14:editId="00F3B63D">
                <wp:simplePos x="0" y="0"/>
                <wp:positionH relativeFrom="column">
                  <wp:posOffset>3800282</wp:posOffset>
                </wp:positionH>
                <wp:positionV relativeFrom="paragraph">
                  <wp:posOffset>133930</wp:posOffset>
                </wp:positionV>
                <wp:extent cx="1924215" cy="7952"/>
                <wp:effectExtent l="0" t="0" r="19050" b="30480"/>
                <wp:wrapNone/>
                <wp:docPr id="3" name="Straight Connector 3"/>
                <wp:cNvGraphicFramePr/>
                <a:graphic xmlns:a="http://schemas.openxmlformats.org/drawingml/2006/main">
                  <a:graphicData uri="http://schemas.microsoft.com/office/word/2010/wordprocessingShape">
                    <wps:wsp>
                      <wps:cNvCnPr/>
                      <wps:spPr>
                        <a:xfrm>
                          <a:off x="0" y="0"/>
                          <a:ext cx="1924215"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604DB3" id="Straight Connector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99.25pt,10.55pt" to="450.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i6uAEAALoDAAAOAAAAZHJzL2Uyb0RvYy54bWysU9tu1DAQfUfiHyy/s7mUAo0224et4AXB&#10;isIHuM54Y2F7rLHZy99jO9kUAaoqxIvjsc+ZmXM8Wd+erGEHoKDR9bxZ1ZyBkzhot+/5t6/vX73j&#10;LEThBmHQQc/PEPjt5uWL9dF30OKIZgBiKYkL3dH3fIzRd1UV5AhWhBV6cOlSIVkRU0j7aiBxTNmt&#10;qdq6flMdkQZPKCGEdHo3XfJNya8UyPhZqQCRmZ6n3mJZqawPea02a9HtSfhRy7kN8Q9dWKFdKrqk&#10;uhNRsB+k/0hltSQMqOJKoq1QKS2haEhqmvo3Nfej8FC0JHOCX2wK/y+t/HTYEdNDz684c8KmJ7qP&#10;JPR+jGyLziUDkdhV9unoQ5fgW7ejOQp+R1n0SZHN3ySHnYq358VbOEUm02Fz075um2vOZLp7e3Pd&#10;5pTVI9dTiB8ALcubnhvtsnLRicPHECfoBZJ4uZepetnFs4EMNu4LqKQm1yvsMkewNcQOIk3A8L2Z&#10;yxZkpihtzEKqnybN2EyDMlvPJS7oUhFdXIhWO6S/VY2nS6tqwl9UT1qz7AcczuUtih1pQIqh8zDn&#10;Cfw1LvTHX27zEwAA//8DAFBLAwQUAAYACAAAACEAgvc28t4AAAAJAQAADwAAAGRycy9kb3ducmV2&#10;LnhtbEyPy07DMBBF90j8gzVI7KiTiFZtiFNVlRBig2gKezeeOgE/IttJw98zrOhy7hzdOVNtZ2vY&#10;hCH23gnIFxkwdK1XvdMCPo7PD2tgMUmnpPEOBfxghG19e1PJUvmLO+DUJM2oxMVSCuhSGkrOY9uh&#10;lXHhB3S0O/tgZaIxaK6CvFC5NbzIshW3snd0oZMD7jtsv5vRCjCvYfrUe72L48th1Xy9n4u34yTE&#10;/d28ewKWcE7/MPzpkzrU5HTyo1ORGQHLzXpJqIAiz4ERsMlyCk4UFI/A64pff1D/AgAA//8DAFBL&#10;AQItABQABgAIAAAAIQC2gziS/gAAAOEBAAATAAAAAAAAAAAAAAAAAAAAAABbQ29udGVudF9UeXBl&#10;c10ueG1sUEsBAi0AFAAGAAgAAAAhADj9If/WAAAAlAEAAAsAAAAAAAAAAAAAAAAALwEAAF9yZWxz&#10;Ly5yZWxzUEsBAi0AFAAGAAgAAAAhAOl6GLq4AQAAugMAAA4AAAAAAAAAAAAAAAAALgIAAGRycy9l&#10;Mm9Eb2MueG1sUEsBAi0AFAAGAAgAAAAhAIL3NvLeAAAACQEAAA8AAAAAAAAAAAAAAAAAEgQAAGRy&#10;cy9kb3ducmV2LnhtbFBLBQYAAAAABAAEAPMAAAAdBQAAAAA=&#10;" strokecolor="black [3200]" strokeweight=".5pt">
                <v:stroke joinstyle="miter"/>
              </v:line>
            </w:pict>
          </mc:Fallback>
        </mc:AlternateContent>
      </w:r>
      <w:r>
        <w:rPr>
          <w:rFonts w:eastAsia="Calibri"/>
          <w:noProof/>
        </w:rPr>
        <mc:AlternateContent>
          <mc:Choice Requires="wps">
            <w:drawing>
              <wp:anchor distT="0" distB="0" distL="114300" distR="114300" simplePos="0" relativeHeight="251683840" behindDoc="0" locked="0" layoutInCell="1" allowOverlap="1" wp14:anchorId="786DBFBF" wp14:editId="54EDD66B">
                <wp:simplePos x="0" y="0"/>
                <wp:positionH relativeFrom="column">
                  <wp:posOffset>1455088</wp:posOffset>
                </wp:positionH>
                <wp:positionV relativeFrom="paragraph">
                  <wp:posOffset>115266</wp:posOffset>
                </wp:positionV>
                <wp:extent cx="1924215" cy="7952"/>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924215"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B10DF" id="Straight Connector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4.55pt,9.1pt" to="266.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AcuQEAALoDAAAOAAAAZHJzL2Uyb0RvYy54bWysU9tuEzEQfUfqP1h+b/YiCnSVTR9SlRcE&#10;EYUPcL3jrIVvGpvs5u8ZO8m2AoQQ4sXrsc85M2c8u76brWEHwKi963mzqjkDJ/2g3b7nX788XL/j&#10;LCbhBmG8g54fIfK7zdWr9RQ6aP3ozQDISMTFbgo9H1MKXVVFOYIVceUDOLpUHq1IFOK+GlBMpG5N&#10;1db1m2ryOAT0EmKk0/vTJd8UfaVApk9KRUjM9JxqS2XFsj7ltdqsRbdHEUYtz2WIf6jCCu0o6SJ1&#10;L5Jg31H/ImW1RB+9SivpbeWV0hKKB3LT1D+5eRxFgOKFmhPD0qb4/2Tlx8MOmR563nLmhKUnekwo&#10;9H5MbOudowZ6ZG3u0xRiR/Ct2+E5imGH2fSs0OYv2WFz6e1x6S3MiUk6bG7b121zw5mku7e3N0Wy&#10;euYGjOk9eMvypudGu+xcdOLwISbKR9ALhIJcyyl72aWjgQw27jMocpPzFXaZI9gaZAdBEzB8a7IT&#10;0irITFHamIVU/5l0xmYalNn6W+KCLhm9SwvRaufxd1nTfClVnfAX1yev2faTH47lLUo7aECKs/Mw&#10;5wl8GRf68y+3+QEAAP//AwBQSwMEFAAGAAgAAAAhAIe5WBDeAAAACQEAAA8AAABkcnMvZG93bnJl&#10;di54bWxMj8FOwzAQRO9I/IO1SNyoU6NWbRqnqiohxAXRFO5uvHVSYjuynTT8PcuJHnfmaXam2E62&#10;YyOG2HonYT7LgKGrvW6dkfB5fHlaAYtJOa0671DCD0bYlvd3hcq1v7oDjlUyjEJczJWEJqU+5zzW&#10;DVoVZ75HR97ZB6sSncFwHdSVwm3HRZYtuVWtow+N6nHfYP1dDVZC9xbGL7M3uzi8HpbV5eMs3o+j&#10;lI8P024DLOGU/mH4q0/VoaROJz84HVknQYj1nFAyVgIYAYtnQcKJhPUCeFnw2wXlLwAAAP//AwBQ&#10;SwECLQAUAAYACAAAACEAtoM4kv4AAADhAQAAEwAAAAAAAAAAAAAAAAAAAAAAW0NvbnRlbnRfVHlw&#10;ZXNdLnhtbFBLAQItABQABgAIAAAAIQA4/SH/1gAAAJQBAAALAAAAAAAAAAAAAAAAAC8BAABfcmVs&#10;cy8ucmVsc1BLAQItABQABgAIAAAAIQApZUAcuQEAALoDAAAOAAAAAAAAAAAAAAAAAC4CAABkcnMv&#10;ZTJvRG9jLnhtbFBLAQItABQABgAIAAAAIQCHuVgQ3gAAAAkBAAAPAAAAAAAAAAAAAAAAABMEAABk&#10;cnMvZG93bnJldi54bWxQSwUGAAAAAAQABADzAAAAHgUAAAAA&#10;" strokecolor="black [3200]" strokeweight=".5pt">
                <v:stroke joinstyle="miter"/>
              </v:line>
            </w:pict>
          </mc:Fallback>
        </mc:AlternateContent>
      </w:r>
      <w:r w:rsidR="00744F89" w:rsidRPr="00DB2DD8">
        <w:rPr>
          <w:rFonts w:eastAsia="Calibri"/>
        </w:rPr>
        <w:t xml:space="preserve">Student Signature: </w:t>
      </w:r>
      <w:r>
        <w:rPr>
          <w:rFonts w:eastAsia="Calibri"/>
        </w:rPr>
        <w:t xml:space="preserve">                                                            </w:t>
      </w:r>
      <w:r w:rsidR="00744F89" w:rsidRPr="00DB2DD8">
        <w:rPr>
          <w:rFonts w:eastAsia="Calibri"/>
        </w:rPr>
        <w:t xml:space="preserve">    Date: </w:t>
      </w:r>
    </w:p>
    <w:p w14:paraId="50257E0C" w14:textId="23ED9518" w:rsidR="00744F89" w:rsidRPr="00DB2DD8" w:rsidRDefault="000972F0" w:rsidP="00744F89">
      <w:pPr>
        <w:spacing w:after="160" w:line="259" w:lineRule="auto"/>
        <w:ind w:firstLine="720"/>
        <w:rPr>
          <w:rFonts w:eastAsia="Calibri"/>
        </w:rPr>
      </w:pPr>
      <w:r>
        <w:rPr>
          <w:rFonts w:eastAsia="Calibri"/>
          <w:noProof/>
        </w:rPr>
        <mc:AlternateContent>
          <mc:Choice Requires="wps">
            <w:drawing>
              <wp:anchor distT="0" distB="0" distL="114300" distR="114300" simplePos="0" relativeHeight="251687936" behindDoc="0" locked="0" layoutInCell="1" allowOverlap="1" wp14:anchorId="2A6C91E9" wp14:editId="50B30AAB">
                <wp:simplePos x="0" y="0"/>
                <wp:positionH relativeFrom="column">
                  <wp:posOffset>1645920</wp:posOffset>
                </wp:positionH>
                <wp:positionV relativeFrom="paragraph">
                  <wp:posOffset>118578</wp:posOffset>
                </wp:positionV>
                <wp:extent cx="2194560" cy="15903"/>
                <wp:effectExtent l="0" t="0" r="34290" b="22225"/>
                <wp:wrapNone/>
                <wp:docPr id="4" name="Straight Connector 4"/>
                <wp:cNvGraphicFramePr/>
                <a:graphic xmlns:a="http://schemas.openxmlformats.org/drawingml/2006/main">
                  <a:graphicData uri="http://schemas.microsoft.com/office/word/2010/wordprocessingShape">
                    <wps:wsp>
                      <wps:cNvCnPr/>
                      <wps:spPr>
                        <a:xfrm>
                          <a:off x="0" y="0"/>
                          <a:ext cx="2194560"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AA9AD" id="Straight Connector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pt,9.35pt" to="302.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YvuQEAALsDAAAOAAAAZHJzL2Uyb0RvYy54bWysU02P0zAQvSPxHyzfaZLSXbFR0z10BRcE&#10;FQs/wOuMGwt/aWya9N8zdtosAoQQ4uJ47Pdm5j1PtveTNewEGLV3HW9WNWfgpO+1O3b8y+e3r95w&#10;FpNwvTDeQcfPEPn97uWL7RhaWPvBmx6QURIX2zF0fEgptFUV5QBWxJUP4OhSebQiUYjHqkcxUnZr&#10;qnVd31ajxz6glxAjnT7Ml3xX8isFMn1UKkJipuPUWyorlvUpr9VuK9ojijBoeWlD/EMXVmhHRZdU&#10;DyIJ9g31L6msluijV2klva28UlpC0UBqmvonNY+DCFC0kDkxLDbF/5dWfjgdkOm+4xvOnLD0RI8J&#10;hT4Oie29c2SgR7bJPo0htgTfuwNeohgOmEVPCm3+khw2FW/Pi7cwJSbpcN3cbW5u6Qkk3TU3d/Xr&#10;nLN6JgeM6R14y/Km40a7LF204vQ+phl6hRAvNzOXL7t0NpDBxn0CRXKoYFPYZZBgb5CdBI1A/7W5&#10;lC3ITFHamIVU/5l0wWYalOH6W+KCLhW9SwvRaufxd1XTdG1Vzfir6llrlv3k+3N5jGIHTUgx9DLN&#10;eQR/jAv9+Z/bfQcAAP//AwBQSwMEFAAGAAgAAAAhAHDr7YPdAAAACQEAAA8AAABkcnMvZG93bnJl&#10;di54bWxMj8FOwzAQRO9I/IO1SNyoUwtCm8apqkoIcUE0hbsbb51AbEe2k4a/ZznBcTVPs2/K7Wx7&#10;NmGInXcSlosMGLrG684ZCe/Hp7sVsJiU06r3DiV8Y4RtdX1VqkL7izvgVCfDqMTFQkloUxoKzmPT&#10;olVx4Qd0lJ19sCrRGQzXQV2o3PZcZFnOreocfWjVgPsWm696tBL6lzB9mL3ZxfH5kNefb2fxepyk&#10;vL2ZdxtgCef0B8OvPqlDRU4nPzodWS9BPKwFoRSsHoERkGf3tOVEyVIAr0r+f0H1AwAA//8DAFBL&#10;AQItABQABgAIAAAAIQC2gziS/gAAAOEBAAATAAAAAAAAAAAAAAAAAAAAAABbQ29udGVudF9UeXBl&#10;c10ueG1sUEsBAi0AFAAGAAgAAAAhADj9If/WAAAAlAEAAAsAAAAAAAAAAAAAAAAALwEAAF9yZWxz&#10;Ly5yZWxzUEsBAi0AFAAGAAgAAAAhAMPgti+5AQAAuwMAAA4AAAAAAAAAAAAAAAAALgIAAGRycy9l&#10;Mm9Eb2MueG1sUEsBAi0AFAAGAAgAAAAhAHDr7YPdAAAACQEAAA8AAAAAAAAAAAAAAAAAEwQAAGRy&#10;cy9kb3ducmV2LnhtbFBLBQYAAAAABAAEAPMAAAAdBQAAAAA=&#10;" strokecolor="black [3200]" strokeweight=".5pt">
                <v:stroke joinstyle="miter"/>
              </v:line>
            </w:pict>
          </mc:Fallback>
        </mc:AlternateContent>
      </w:r>
      <w:r w:rsidR="00744F89" w:rsidRPr="00DB2DD8">
        <w:rPr>
          <w:rFonts w:eastAsia="Calibri"/>
        </w:rPr>
        <w:t xml:space="preserve">Student Name (print): </w:t>
      </w:r>
    </w:p>
    <w:p w14:paraId="6F3D99E9" w14:textId="77777777" w:rsidR="00DB2DD8" w:rsidRDefault="00744F89" w:rsidP="00744F89">
      <w:pPr>
        <w:rPr>
          <w:b/>
          <w:bCs/>
        </w:rPr>
      </w:pPr>
      <w:r w:rsidRPr="00DB2DD8">
        <w:rPr>
          <w:b/>
          <w:bCs/>
        </w:rPr>
        <w:t xml:space="preserve"> </w:t>
      </w:r>
    </w:p>
    <w:p w14:paraId="5FAFC631" w14:textId="59500E33" w:rsidR="00816F4B" w:rsidRPr="00DB2DD8" w:rsidRDefault="005650A1" w:rsidP="00744F89">
      <w:r w:rsidRPr="00DB2DD8">
        <w:rPr>
          <w:b/>
          <w:bCs/>
        </w:rPr>
        <w:t>(Keep this page of your</w:t>
      </w:r>
      <w:r w:rsidR="00816F4B" w:rsidRPr="00DB2DD8">
        <w:rPr>
          <w:b/>
          <w:bCs/>
        </w:rPr>
        <w:t xml:space="preserve"> Student Handbook.  Review, sign, and electronically submit in Canvas)</w:t>
      </w:r>
    </w:p>
    <w:p w14:paraId="69404506" w14:textId="1BCE5326" w:rsidR="004D7C6D" w:rsidRPr="00DB2DD8" w:rsidRDefault="004D7C6D">
      <w:r w:rsidRPr="00DB2DD8">
        <w:br w:type="page"/>
      </w:r>
    </w:p>
    <w:p w14:paraId="5079F86F" w14:textId="735D9C40" w:rsidR="00572E04" w:rsidRPr="00D55F46" w:rsidRDefault="00572E04" w:rsidP="00D27738">
      <w:pPr>
        <w:rPr>
          <w:b/>
          <w:color w:val="5B9BD5"/>
          <w:sz w:val="24"/>
          <w:szCs w:val="24"/>
        </w:rPr>
      </w:pPr>
      <w:r w:rsidRPr="00D55F46">
        <w:rPr>
          <w:b/>
          <w:color w:val="5B9BD5"/>
          <w:sz w:val="24"/>
          <w:szCs w:val="24"/>
        </w:rPr>
        <w:lastRenderedPageBreak/>
        <w:t>Table of Contents</w:t>
      </w:r>
    </w:p>
    <w:p w14:paraId="2CD5B344" w14:textId="1883FFB2" w:rsidR="005D7BE1" w:rsidRDefault="00572E04">
      <w:pPr>
        <w:pStyle w:val="TOC1"/>
        <w:rPr>
          <w:rFonts w:asciiTheme="minorHAnsi" w:eastAsiaTheme="minorEastAsia" w:hAnsiTheme="minorHAnsi" w:cstheme="minorBidi"/>
          <w:bCs w:val="0"/>
          <w:caps w:val="0"/>
          <w:sz w:val="22"/>
          <w:szCs w:val="22"/>
        </w:rPr>
      </w:pPr>
      <w:r w:rsidRPr="00A649F9">
        <w:rPr>
          <w:szCs w:val="24"/>
        </w:rPr>
        <w:fldChar w:fldCharType="begin"/>
      </w:r>
      <w:r w:rsidRPr="00A649F9">
        <w:rPr>
          <w:szCs w:val="24"/>
        </w:rPr>
        <w:instrText xml:space="preserve"> TOC \o "1-2" \h \z \u </w:instrText>
      </w:r>
      <w:r w:rsidRPr="00A649F9">
        <w:rPr>
          <w:szCs w:val="24"/>
        </w:rPr>
        <w:fldChar w:fldCharType="separate"/>
      </w:r>
      <w:hyperlink w:anchor="_Toc230008919" w:history="1">
        <w:r w:rsidR="005D7BE1" w:rsidRPr="00DD1362">
          <w:rPr>
            <w:rStyle w:val="Hyperlink"/>
          </w:rPr>
          <w:t>Phlebotomy Technician Technical Diploma Student Handbook</w:t>
        </w:r>
        <w:r w:rsidR="005D7BE1">
          <w:rPr>
            <w:webHidden/>
          </w:rPr>
          <w:tab/>
        </w:r>
        <w:r w:rsidR="005D7BE1">
          <w:rPr>
            <w:webHidden/>
          </w:rPr>
          <w:fldChar w:fldCharType="begin"/>
        </w:r>
        <w:r w:rsidR="005D7BE1">
          <w:rPr>
            <w:webHidden/>
          </w:rPr>
          <w:instrText xml:space="preserve"> PAGEREF _Toc230008919 \h </w:instrText>
        </w:r>
        <w:r w:rsidR="005D7BE1">
          <w:rPr>
            <w:webHidden/>
          </w:rPr>
        </w:r>
        <w:r w:rsidR="005D7BE1">
          <w:rPr>
            <w:webHidden/>
          </w:rPr>
          <w:fldChar w:fldCharType="separate"/>
        </w:r>
        <w:r w:rsidR="005D7BE1">
          <w:rPr>
            <w:webHidden/>
          </w:rPr>
          <w:t>- 1 -</w:t>
        </w:r>
        <w:r w:rsidR="005D7BE1">
          <w:rPr>
            <w:webHidden/>
          </w:rPr>
          <w:fldChar w:fldCharType="end"/>
        </w:r>
      </w:hyperlink>
    </w:p>
    <w:p w14:paraId="1D4B0974" w14:textId="6D9A5ED4"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20" w:history="1">
        <w:r w:rsidRPr="00DD1362">
          <w:rPr>
            <w:rStyle w:val="Hyperlink"/>
            <w:noProof/>
          </w:rPr>
          <w:t>Northcentral Technical College 1000 West Campus Drive Wausau, WI 54401</w:t>
        </w:r>
        <w:r>
          <w:rPr>
            <w:noProof/>
            <w:webHidden/>
          </w:rPr>
          <w:tab/>
        </w:r>
        <w:r>
          <w:rPr>
            <w:noProof/>
            <w:webHidden/>
          </w:rPr>
          <w:fldChar w:fldCharType="begin"/>
        </w:r>
        <w:r>
          <w:rPr>
            <w:noProof/>
            <w:webHidden/>
          </w:rPr>
          <w:instrText xml:space="preserve"> PAGEREF _Toc230008920 \h </w:instrText>
        </w:r>
        <w:r>
          <w:rPr>
            <w:noProof/>
            <w:webHidden/>
          </w:rPr>
        </w:r>
        <w:r>
          <w:rPr>
            <w:noProof/>
            <w:webHidden/>
          </w:rPr>
          <w:fldChar w:fldCharType="separate"/>
        </w:r>
        <w:r>
          <w:rPr>
            <w:noProof/>
            <w:webHidden/>
          </w:rPr>
          <w:t>- 1 -</w:t>
        </w:r>
        <w:r>
          <w:rPr>
            <w:noProof/>
            <w:webHidden/>
          </w:rPr>
          <w:fldChar w:fldCharType="end"/>
        </w:r>
      </w:hyperlink>
    </w:p>
    <w:p w14:paraId="62B66122" w14:textId="60AFE5D7" w:rsidR="005D7BE1" w:rsidRDefault="005D7BE1">
      <w:pPr>
        <w:pStyle w:val="TOC1"/>
        <w:rPr>
          <w:rFonts w:asciiTheme="minorHAnsi" w:eastAsiaTheme="minorEastAsia" w:hAnsiTheme="minorHAnsi" w:cstheme="minorBidi"/>
          <w:bCs w:val="0"/>
          <w:caps w:val="0"/>
          <w:sz w:val="22"/>
          <w:szCs w:val="22"/>
        </w:rPr>
      </w:pPr>
      <w:hyperlink w:anchor="_Toc230008921" w:history="1">
        <w:r w:rsidRPr="00DD1362">
          <w:rPr>
            <w:rStyle w:val="Hyperlink"/>
          </w:rPr>
          <w:t>VERIFICATION SIGNATURE PAGE</w:t>
        </w:r>
        <w:r>
          <w:rPr>
            <w:webHidden/>
          </w:rPr>
          <w:tab/>
        </w:r>
        <w:r>
          <w:rPr>
            <w:webHidden/>
          </w:rPr>
          <w:fldChar w:fldCharType="begin"/>
        </w:r>
        <w:r>
          <w:rPr>
            <w:webHidden/>
          </w:rPr>
          <w:instrText xml:space="preserve"> PAGEREF _Toc230008921 \h </w:instrText>
        </w:r>
        <w:r>
          <w:rPr>
            <w:webHidden/>
          </w:rPr>
        </w:r>
        <w:r>
          <w:rPr>
            <w:webHidden/>
          </w:rPr>
          <w:fldChar w:fldCharType="separate"/>
        </w:r>
        <w:r>
          <w:rPr>
            <w:webHidden/>
          </w:rPr>
          <w:t>- 3 -</w:t>
        </w:r>
        <w:r>
          <w:rPr>
            <w:webHidden/>
          </w:rPr>
          <w:fldChar w:fldCharType="end"/>
        </w:r>
      </w:hyperlink>
    </w:p>
    <w:p w14:paraId="09B945D3" w14:textId="164BEFCE" w:rsidR="005D7BE1" w:rsidRDefault="005D7BE1">
      <w:pPr>
        <w:pStyle w:val="TOC1"/>
        <w:rPr>
          <w:rFonts w:asciiTheme="minorHAnsi" w:eastAsiaTheme="minorEastAsia" w:hAnsiTheme="minorHAnsi" w:cstheme="minorBidi"/>
          <w:bCs w:val="0"/>
          <w:caps w:val="0"/>
          <w:sz w:val="22"/>
          <w:szCs w:val="22"/>
        </w:rPr>
      </w:pPr>
      <w:hyperlink w:anchor="_Toc230008922" w:history="1">
        <w:r w:rsidRPr="00DD1362">
          <w:rPr>
            <w:rStyle w:val="Hyperlink"/>
          </w:rPr>
          <w:t>Welcome</w:t>
        </w:r>
        <w:r>
          <w:rPr>
            <w:webHidden/>
          </w:rPr>
          <w:tab/>
        </w:r>
        <w:r>
          <w:rPr>
            <w:webHidden/>
          </w:rPr>
          <w:fldChar w:fldCharType="begin"/>
        </w:r>
        <w:r>
          <w:rPr>
            <w:webHidden/>
          </w:rPr>
          <w:instrText xml:space="preserve"> PAGEREF _Toc230008922 \h </w:instrText>
        </w:r>
        <w:r>
          <w:rPr>
            <w:webHidden/>
          </w:rPr>
        </w:r>
        <w:r>
          <w:rPr>
            <w:webHidden/>
          </w:rPr>
          <w:fldChar w:fldCharType="separate"/>
        </w:r>
        <w:r>
          <w:rPr>
            <w:webHidden/>
          </w:rPr>
          <w:t>- 8 -</w:t>
        </w:r>
        <w:r>
          <w:rPr>
            <w:webHidden/>
          </w:rPr>
          <w:fldChar w:fldCharType="end"/>
        </w:r>
      </w:hyperlink>
    </w:p>
    <w:p w14:paraId="23B8556B" w14:textId="67068EB2" w:rsidR="005D7BE1" w:rsidRDefault="005D7BE1">
      <w:pPr>
        <w:pStyle w:val="TOC1"/>
        <w:rPr>
          <w:rFonts w:asciiTheme="minorHAnsi" w:eastAsiaTheme="minorEastAsia" w:hAnsiTheme="minorHAnsi" w:cstheme="minorBidi"/>
          <w:bCs w:val="0"/>
          <w:caps w:val="0"/>
          <w:sz w:val="22"/>
          <w:szCs w:val="22"/>
        </w:rPr>
      </w:pPr>
      <w:hyperlink w:anchor="_Toc230008923" w:history="1">
        <w:r w:rsidRPr="00DD1362">
          <w:rPr>
            <w:rStyle w:val="Hyperlink"/>
          </w:rPr>
          <w:t>Program Overview</w:t>
        </w:r>
        <w:r>
          <w:rPr>
            <w:webHidden/>
          </w:rPr>
          <w:tab/>
        </w:r>
        <w:r>
          <w:rPr>
            <w:webHidden/>
          </w:rPr>
          <w:fldChar w:fldCharType="begin"/>
        </w:r>
        <w:r>
          <w:rPr>
            <w:webHidden/>
          </w:rPr>
          <w:instrText xml:space="preserve"> PAGEREF _Toc230008923 \h </w:instrText>
        </w:r>
        <w:r>
          <w:rPr>
            <w:webHidden/>
          </w:rPr>
        </w:r>
        <w:r>
          <w:rPr>
            <w:webHidden/>
          </w:rPr>
          <w:fldChar w:fldCharType="separate"/>
        </w:r>
        <w:r>
          <w:rPr>
            <w:webHidden/>
          </w:rPr>
          <w:t>- 8 -</w:t>
        </w:r>
        <w:r>
          <w:rPr>
            <w:webHidden/>
          </w:rPr>
          <w:fldChar w:fldCharType="end"/>
        </w:r>
      </w:hyperlink>
    </w:p>
    <w:p w14:paraId="71B1B253" w14:textId="66A89807"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24" w:history="1">
        <w:r w:rsidRPr="00DD1362">
          <w:rPr>
            <w:rStyle w:val="Hyperlink"/>
            <w:noProof/>
          </w:rPr>
          <w:t>Program Mission</w:t>
        </w:r>
        <w:r>
          <w:rPr>
            <w:noProof/>
            <w:webHidden/>
          </w:rPr>
          <w:tab/>
        </w:r>
        <w:r>
          <w:rPr>
            <w:noProof/>
            <w:webHidden/>
          </w:rPr>
          <w:fldChar w:fldCharType="begin"/>
        </w:r>
        <w:r>
          <w:rPr>
            <w:noProof/>
            <w:webHidden/>
          </w:rPr>
          <w:instrText xml:space="preserve"> PAGEREF _Toc230008924 \h </w:instrText>
        </w:r>
        <w:r>
          <w:rPr>
            <w:noProof/>
            <w:webHidden/>
          </w:rPr>
        </w:r>
        <w:r>
          <w:rPr>
            <w:noProof/>
            <w:webHidden/>
          </w:rPr>
          <w:fldChar w:fldCharType="separate"/>
        </w:r>
        <w:r>
          <w:rPr>
            <w:noProof/>
            <w:webHidden/>
          </w:rPr>
          <w:t>- 8 -</w:t>
        </w:r>
        <w:r>
          <w:rPr>
            <w:noProof/>
            <w:webHidden/>
          </w:rPr>
          <w:fldChar w:fldCharType="end"/>
        </w:r>
      </w:hyperlink>
    </w:p>
    <w:p w14:paraId="49130CCB" w14:textId="25884298"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25" w:history="1">
        <w:r w:rsidRPr="00DD1362">
          <w:rPr>
            <w:rStyle w:val="Hyperlink"/>
            <w:noProof/>
          </w:rPr>
          <w:t>Program Approval</w:t>
        </w:r>
        <w:r>
          <w:rPr>
            <w:noProof/>
            <w:webHidden/>
          </w:rPr>
          <w:tab/>
        </w:r>
        <w:r>
          <w:rPr>
            <w:noProof/>
            <w:webHidden/>
          </w:rPr>
          <w:fldChar w:fldCharType="begin"/>
        </w:r>
        <w:r>
          <w:rPr>
            <w:noProof/>
            <w:webHidden/>
          </w:rPr>
          <w:instrText xml:space="preserve"> PAGEREF _Toc230008925 \h </w:instrText>
        </w:r>
        <w:r>
          <w:rPr>
            <w:noProof/>
            <w:webHidden/>
          </w:rPr>
        </w:r>
        <w:r>
          <w:rPr>
            <w:noProof/>
            <w:webHidden/>
          </w:rPr>
          <w:fldChar w:fldCharType="separate"/>
        </w:r>
        <w:r>
          <w:rPr>
            <w:noProof/>
            <w:webHidden/>
          </w:rPr>
          <w:t>- 8 -</w:t>
        </w:r>
        <w:r>
          <w:rPr>
            <w:noProof/>
            <w:webHidden/>
          </w:rPr>
          <w:fldChar w:fldCharType="end"/>
        </w:r>
      </w:hyperlink>
    </w:p>
    <w:p w14:paraId="7ADE9E49" w14:textId="44D19972"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26" w:history="1">
        <w:r w:rsidRPr="00DD1362">
          <w:rPr>
            <w:rStyle w:val="Hyperlink"/>
            <w:noProof/>
          </w:rPr>
          <w:t>ASCP Phlebotomy Technician Board of Certification Exam Statistics</w:t>
        </w:r>
        <w:r>
          <w:rPr>
            <w:noProof/>
            <w:webHidden/>
          </w:rPr>
          <w:tab/>
        </w:r>
        <w:r>
          <w:rPr>
            <w:noProof/>
            <w:webHidden/>
          </w:rPr>
          <w:fldChar w:fldCharType="begin"/>
        </w:r>
        <w:r>
          <w:rPr>
            <w:noProof/>
            <w:webHidden/>
          </w:rPr>
          <w:instrText xml:space="preserve"> PAGEREF _Toc230008926 \h </w:instrText>
        </w:r>
        <w:r>
          <w:rPr>
            <w:noProof/>
            <w:webHidden/>
          </w:rPr>
        </w:r>
        <w:r>
          <w:rPr>
            <w:noProof/>
            <w:webHidden/>
          </w:rPr>
          <w:fldChar w:fldCharType="separate"/>
        </w:r>
        <w:r>
          <w:rPr>
            <w:noProof/>
            <w:webHidden/>
          </w:rPr>
          <w:t>- 9 -</w:t>
        </w:r>
        <w:r>
          <w:rPr>
            <w:noProof/>
            <w:webHidden/>
          </w:rPr>
          <w:fldChar w:fldCharType="end"/>
        </w:r>
      </w:hyperlink>
    </w:p>
    <w:p w14:paraId="496B4EDB" w14:textId="2D836709"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27" w:history="1">
        <w:r w:rsidRPr="00DD1362">
          <w:rPr>
            <w:rStyle w:val="Hyperlink"/>
            <w:noProof/>
          </w:rPr>
          <w:t>Phlebotomy Graduation and Attrition Rates</w:t>
        </w:r>
        <w:r>
          <w:rPr>
            <w:noProof/>
            <w:webHidden/>
          </w:rPr>
          <w:tab/>
        </w:r>
        <w:r>
          <w:rPr>
            <w:noProof/>
            <w:webHidden/>
          </w:rPr>
          <w:fldChar w:fldCharType="begin"/>
        </w:r>
        <w:r>
          <w:rPr>
            <w:noProof/>
            <w:webHidden/>
          </w:rPr>
          <w:instrText xml:space="preserve"> PAGEREF _Toc230008927 \h </w:instrText>
        </w:r>
        <w:r>
          <w:rPr>
            <w:noProof/>
            <w:webHidden/>
          </w:rPr>
        </w:r>
        <w:r>
          <w:rPr>
            <w:noProof/>
            <w:webHidden/>
          </w:rPr>
          <w:fldChar w:fldCharType="separate"/>
        </w:r>
        <w:r>
          <w:rPr>
            <w:noProof/>
            <w:webHidden/>
          </w:rPr>
          <w:t>- 9 -</w:t>
        </w:r>
        <w:r>
          <w:rPr>
            <w:noProof/>
            <w:webHidden/>
          </w:rPr>
          <w:fldChar w:fldCharType="end"/>
        </w:r>
      </w:hyperlink>
    </w:p>
    <w:p w14:paraId="34BCF69C" w14:textId="0F402C6F"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28" w:history="1">
        <w:r w:rsidRPr="00DD1362">
          <w:rPr>
            <w:rStyle w:val="Hyperlink"/>
            <w:noProof/>
          </w:rPr>
          <w:t>Phlebotomy Placement Rates</w:t>
        </w:r>
        <w:r>
          <w:rPr>
            <w:noProof/>
            <w:webHidden/>
          </w:rPr>
          <w:tab/>
        </w:r>
        <w:r>
          <w:rPr>
            <w:noProof/>
            <w:webHidden/>
          </w:rPr>
          <w:fldChar w:fldCharType="begin"/>
        </w:r>
        <w:r>
          <w:rPr>
            <w:noProof/>
            <w:webHidden/>
          </w:rPr>
          <w:instrText xml:space="preserve"> PAGEREF _Toc230008928 \h </w:instrText>
        </w:r>
        <w:r>
          <w:rPr>
            <w:noProof/>
            <w:webHidden/>
          </w:rPr>
        </w:r>
        <w:r>
          <w:rPr>
            <w:noProof/>
            <w:webHidden/>
          </w:rPr>
          <w:fldChar w:fldCharType="separate"/>
        </w:r>
        <w:r>
          <w:rPr>
            <w:noProof/>
            <w:webHidden/>
          </w:rPr>
          <w:t>- 9 -</w:t>
        </w:r>
        <w:r>
          <w:rPr>
            <w:noProof/>
            <w:webHidden/>
          </w:rPr>
          <w:fldChar w:fldCharType="end"/>
        </w:r>
      </w:hyperlink>
    </w:p>
    <w:p w14:paraId="504D8A59" w14:textId="6F62F404"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29" w:history="1">
        <w:r w:rsidRPr="00DD1362">
          <w:rPr>
            <w:rStyle w:val="Hyperlink"/>
            <w:noProof/>
          </w:rPr>
          <w:t>Program Description</w:t>
        </w:r>
        <w:r>
          <w:rPr>
            <w:noProof/>
            <w:webHidden/>
          </w:rPr>
          <w:tab/>
        </w:r>
        <w:r>
          <w:rPr>
            <w:noProof/>
            <w:webHidden/>
          </w:rPr>
          <w:fldChar w:fldCharType="begin"/>
        </w:r>
        <w:r>
          <w:rPr>
            <w:noProof/>
            <w:webHidden/>
          </w:rPr>
          <w:instrText xml:space="preserve"> PAGEREF _Toc230008929 \h </w:instrText>
        </w:r>
        <w:r>
          <w:rPr>
            <w:noProof/>
            <w:webHidden/>
          </w:rPr>
        </w:r>
        <w:r>
          <w:rPr>
            <w:noProof/>
            <w:webHidden/>
          </w:rPr>
          <w:fldChar w:fldCharType="separate"/>
        </w:r>
        <w:r>
          <w:rPr>
            <w:noProof/>
            <w:webHidden/>
          </w:rPr>
          <w:t>- 10 -</w:t>
        </w:r>
        <w:r>
          <w:rPr>
            <w:noProof/>
            <w:webHidden/>
          </w:rPr>
          <w:fldChar w:fldCharType="end"/>
        </w:r>
      </w:hyperlink>
    </w:p>
    <w:p w14:paraId="49C163B4" w14:textId="5FA20DC0"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30" w:history="1">
        <w:r w:rsidRPr="00DD1362">
          <w:rPr>
            <w:rStyle w:val="Hyperlink"/>
            <w:noProof/>
          </w:rPr>
          <w:t>Program Outcomes</w:t>
        </w:r>
        <w:r>
          <w:rPr>
            <w:noProof/>
            <w:webHidden/>
          </w:rPr>
          <w:tab/>
        </w:r>
        <w:r>
          <w:rPr>
            <w:noProof/>
            <w:webHidden/>
          </w:rPr>
          <w:fldChar w:fldCharType="begin"/>
        </w:r>
        <w:r>
          <w:rPr>
            <w:noProof/>
            <w:webHidden/>
          </w:rPr>
          <w:instrText xml:space="preserve"> PAGEREF _Toc230008930 \h </w:instrText>
        </w:r>
        <w:r>
          <w:rPr>
            <w:noProof/>
            <w:webHidden/>
          </w:rPr>
        </w:r>
        <w:r>
          <w:rPr>
            <w:noProof/>
            <w:webHidden/>
          </w:rPr>
          <w:fldChar w:fldCharType="separate"/>
        </w:r>
        <w:r>
          <w:rPr>
            <w:noProof/>
            <w:webHidden/>
          </w:rPr>
          <w:t>- 10 -</w:t>
        </w:r>
        <w:r>
          <w:rPr>
            <w:noProof/>
            <w:webHidden/>
          </w:rPr>
          <w:fldChar w:fldCharType="end"/>
        </w:r>
      </w:hyperlink>
    </w:p>
    <w:p w14:paraId="1B1AD566" w14:textId="05FD4E8A"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31" w:history="1">
        <w:r w:rsidRPr="00DD1362">
          <w:rPr>
            <w:rStyle w:val="Hyperlink"/>
            <w:noProof/>
          </w:rPr>
          <w:t>Technical Standards</w:t>
        </w:r>
        <w:r>
          <w:rPr>
            <w:noProof/>
            <w:webHidden/>
          </w:rPr>
          <w:tab/>
        </w:r>
        <w:r>
          <w:rPr>
            <w:noProof/>
            <w:webHidden/>
          </w:rPr>
          <w:fldChar w:fldCharType="begin"/>
        </w:r>
        <w:r>
          <w:rPr>
            <w:noProof/>
            <w:webHidden/>
          </w:rPr>
          <w:instrText xml:space="preserve"> PAGEREF _Toc230008931 \h </w:instrText>
        </w:r>
        <w:r>
          <w:rPr>
            <w:noProof/>
            <w:webHidden/>
          </w:rPr>
        </w:r>
        <w:r>
          <w:rPr>
            <w:noProof/>
            <w:webHidden/>
          </w:rPr>
          <w:fldChar w:fldCharType="separate"/>
        </w:r>
        <w:r>
          <w:rPr>
            <w:noProof/>
            <w:webHidden/>
          </w:rPr>
          <w:t>- 10 -</w:t>
        </w:r>
        <w:r>
          <w:rPr>
            <w:noProof/>
            <w:webHidden/>
          </w:rPr>
          <w:fldChar w:fldCharType="end"/>
        </w:r>
      </w:hyperlink>
    </w:p>
    <w:p w14:paraId="6F7957D5" w14:textId="34A3CEDF"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32" w:history="1">
        <w:r w:rsidRPr="00DD1362">
          <w:rPr>
            <w:rStyle w:val="Hyperlink"/>
            <w:noProof/>
            <w:snapToGrid w:val="0"/>
          </w:rPr>
          <w:t>Environmental</w:t>
        </w:r>
        <w:r>
          <w:rPr>
            <w:noProof/>
            <w:webHidden/>
          </w:rPr>
          <w:tab/>
        </w:r>
        <w:r>
          <w:rPr>
            <w:noProof/>
            <w:webHidden/>
          </w:rPr>
          <w:fldChar w:fldCharType="begin"/>
        </w:r>
        <w:r>
          <w:rPr>
            <w:noProof/>
            <w:webHidden/>
          </w:rPr>
          <w:instrText xml:space="preserve"> PAGEREF _Toc230008932 \h </w:instrText>
        </w:r>
        <w:r>
          <w:rPr>
            <w:noProof/>
            <w:webHidden/>
          </w:rPr>
        </w:r>
        <w:r>
          <w:rPr>
            <w:noProof/>
            <w:webHidden/>
          </w:rPr>
          <w:fldChar w:fldCharType="separate"/>
        </w:r>
        <w:r>
          <w:rPr>
            <w:noProof/>
            <w:webHidden/>
          </w:rPr>
          <w:t>- 11 -</w:t>
        </w:r>
        <w:r>
          <w:rPr>
            <w:noProof/>
            <w:webHidden/>
          </w:rPr>
          <w:fldChar w:fldCharType="end"/>
        </w:r>
      </w:hyperlink>
    </w:p>
    <w:p w14:paraId="1D2B85E9" w14:textId="4CB7B3ED"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33" w:history="1">
        <w:r w:rsidRPr="00DD1362">
          <w:rPr>
            <w:rStyle w:val="Hyperlink"/>
            <w:noProof/>
            <w:snapToGrid w:val="0"/>
          </w:rPr>
          <w:t>Special Needs/ADA Accommodations</w:t>
        </w:r>
        <w:r>
          <w:rPr>
            <w:noProof/>
            <w:webHidden/>
          </w:rPr>
          <w:tab/>
        </w:r>
        <w:r>
          <w:rPr>
            <w:noProof/>
            <w:webHidden/>
          </w:rPr>
          <w:fldChar w:fldCharType="begin"/>
        </w:r>
        <w:r>
          <w:rPr>
            <w:noProof/>
            <w:webHidden/>
          </w:rPr>
          <w:instrText xml:space="preserve"> PAGEREF _Toc230008933 \h </w:instrText>
        </w:r>
        <w:r>
          <w:rPr>
            <w:noProof/>
            <w:webHidden/>
          </w:rPr>
        </w:r>
        <w:r>
          <w:rPr>
            <w:noProof/>
            <w:webHidden/>
          </w:rPr>
          <w:fldChar w:fldCharType="separate"/>
        </w:r>
        <w:r>
          <w:rPr>
            <w:noProof/>
            <w:webHidden/>
          </w:rPr>
          <w:t>- 12 -</w:t>
        </w:r>
        <w:r>
          <w:rPr>
            <w:noProof/>
            <w:webHidden/>
          </w:rPr>
          <w:fldChar w:fldCharType="end"/>
        </w:r>
      </w:hyperlink>
    </w:p>
    <w:p w14:paraId="29BCF51E" w14:textId="5AEA7FB7" w:rsidR="005D7BE1" w:rsidRDefault="005D7BE1">
      <w:pPr>
        <w:pStyle w:val="TOC1"/>
        <w:rPr>
          <w:rFonts w:asciiTheme="minorHAnsi" w:eastAsiaTheme="minorEastAsia" w:hAnsiTheme="minorHAnsi" w:cstheme="minorBidi"/>
          <w:bCs w:val="0"/>
          <w:caps w:val="0"/>
          <w:sz w:val="22"/>
          <w:szCs w:val="22"/>
        </w:rPr>
      </w:pPr>
      <w:hyperlink w:anchor="_Toc230008934" w:history="1">
        <w:r w:rsidRPr="00DD1362">
          <w:rPr>
            <w:rStyle w:val="Hyperlink"/>
          </w:rPr>
          <w:t>Curriculum</w:t>
        </w:r>
        <w:r>
          <w:rPr>
            <w:webHidden/>
          </w:rPr>
          <w:tab/>
        </w:r>
        <w:r>
          <w:rPr>
            <w:webHidden/>
          </w:rPr>
          <w:fldChar w:fldCharType="begin"/>
        </w:r>
        <w:r>
          <w:rPr>
            <w:webHidden/>
          </w:rPr>
          <w:instrText xml:space="preserve"> PAGEREF _Toc230008934 \h </w:instrText>
        </w:r>
        <w:r>
          <w:rPr>
            <w:webHidden/>
          </w:rPr>
        </w:r>
        <w:r>
          <w:rPr>
            <w:webHidden/>
          </w:rPr>
          <w:fldChar w:fldCharType="separate"/>
        </w:r>
        <w:r>
          <w:rPr>
            <w:webHidden/>
          </w:rPr>
          <w:t>- 12 -</w:t>
        </w:r>
        <w:r>
          <w:rPr>
            <w:webHidden/>
          </w:rPr>
          <w:fldChar w:fldCharType="end"/>
        </w:r>
      </w:hyperlink>
    </w:p>
    <w:p w14:paraId="51143F96" w14:textId="71B314F0"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35" w:history="1">
        <w:r w:rsidRPr="00DD1362">
          <w:rPr>
            <w:rStyle w:val="Hyperlink"/>
            <w:noProof/>
          </w:rPr>
          <w:t>Curriculum Overview</w:t>
        </w:r>
        <w:r>
          <w:rPr>
            <w:noProof/>
            <w:webHidden/>
          </w:rPr>
          <w:tab/>
        </w:r>
        <w:r>
          <w:rPr>
            <w:noProof/>
            <w:webHidden/>
          </w:rPr>
          <w:fldChar w:fldCharType="begin"/>
        </w:r>
        <w:r>
          <w:rPr>
            <w:noProof/>
            <w:webHidden/>
          </w:rPr>
          <w:instrText xml:space="preserve"> PAGEREF _Toc230008935 \h </w:instrText>
        </w:r>
        <w:r>
          <w:rPr>
            <w:noProof/>
            <w:webHidden/>
          </w:rPr>
        </w:r>
        <w:r>
          <w:rPr>
            <w:noProof/>
            <w:webHidden/>
          </w:rPr>
          <w:fldChar w:fldCharType="separate"/>
        </w:r>
        <w:r>
          <w:rPr>
            <w:noProof/>
            <w:webHidden/>
          </w:rPr>
          <w:t>- 12 -</w:t>
        </w:r>
        <w:r>
          <w:rPr>
            <w:noProof/>
            <w:webHidden/>
          </w:rPr>
          <w:fldChar w:fldCharType="end"/>
        </w:r>
      </w:hyperlink>
    </w:p>
    <w:p w14:paraId="10D84678" w14:textId="257F336C"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36" w:history="1">
        <w:r w:rsidRPr="00DD1362">
          <w:rPr>
            <w:rStyle w:val="Hyperlink"/>
            <w:noProof/>
          </w:rPr>
          <w:t>Course Description and Competencies</w:t>
        </w:r>
        <w:r>
          <w:rPr>
            <w:noProof/>
            <w:webHidden/>
          </w:rPr>
          <w:tab/>
        </w:r>
        <w:r>
          <w:rPr>
            <w:noProof/>
            <w:webHidden/>
          </w:rPr>
          <w:fldChar w:fldCharType="begin"/>
        </w:r>
        <w:r>
          <w:rPr>
            <w:noProof/>
            <w:webHidden/>
          </w:rPr>
          <w:instrText xml:space="preserve"> PAGEREF _Toc230008936 \h </w:instrText>
        </w:r>
        <w:r>
          <w:rPr>
            <w:noProof/>
            <w:webHidden/>
          </w:rPr>
        </w:r>
        <w:r>
          <w:rPr>
            <w:noProof/>
            <w:webHidden/>
          </w:rPr>
          <w:fldChar w:fldCharType="separate"/>
        </w:r>
        <w:r>
          <w:rPr>
            <w:noProof/>
            <w:webHidden/>
          </w:rPr>
          <w:t>- 12 -</w:t>
        </w:r>
        <w:r>
          <w:rPr>
            <w:noProof/>
            <w:webHidden/>
          </w:rPr>
          <w:fldChar w:fldCharType="end"/>
        </w:r>
      </w:hyperlink>
    </w:p>
    <w:p w14:paraId="54142F6D" w14:textId="14AD7551" w:rsidR="005D7BE1" w:rsidRDefault="005D7BE1">
      <w:pPr>
        <w:pStyle w:val="TOC1"/>
        <w:rPr>
          <w:rFonts w:asciiTheme="minorHAnsi" w:eastAsiaTheme="minorEastAsia" w:hAnsiTheme="minorHAnsi" w:cstheme="minorBidi"/>
          <w:bCs w:val="0"/>
          <w:caps w:val="0"/>
          <w:sz w:val="22"/>
          <w:szCs w:val="22"/>
        </w:rPr>
      </w:pPr>
      <w:hyperlink w:anchor="_Toc230008937" w:history="1">
        <w:r w:rsidRPr="00DD1362">
          <w:rPr>
            <w:rStyle w:val="Hyperlink"/>
          </w:rPr>
          <w:t>Clinical Experience</w:t>
        </w:r>
        <w:r>
          <w:rPr>
            <w:webHidden/>
          </w:rPr>
          <w:tab/>
        </w:r>
        <w:r>
          <w:rPr>
            <w:webHidden/>
          </w:rPr>
          <w:fldChar w:fldCharType="begin"/>
        </w:r>
        <w:r>
          <w:rPr>
            <w:webHidden/>
          </w:rPr>
          <w:instrText xml:space="preserve"> PAGEREF _Toc230008937 \h </w:instrText>
        </w:r>
        <w:r>
          <w:rPr>
            <w:webHidden/>
          </w:rPr>
        </w:r>
        <w:r>
          <w:rPr>
            <w:webHidden/>
          </w:rPr>
          <w:fldChar w:fldCharType="separate"/>
        </w:r>
        <w:r>
          <w:rPr>
            <w:webHidden/>
          </w:rPr>
          <w:t>- 12 -</w:t>
        </w:r>
        <w:r>
          <w:rPr>
            <w:webHidden/>
          </w:rPr>
          <w:fldChar w:fldCharType="end"/>
        </w:r>
      </w:hyperlink>
    </w:p>
    <w:p w14:paraId="256C4D87" w14:textId="04CBA194"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38" w:history="1">
        <w:r w:rsidRPr="00DD1362">
          <w:rPr>
            <w:rStyle w:val="Hyperlink"/>
            <w:noProof/>
          </w:rPr>
          <w:t>Course Overview</w:t>
        </w:r>
        <w:r>
          <w:rPr>
            <w:noProof/>
            <w:webHidden/>
          </w:rPr>
          <w:tab/>
        </w:r>
        <w:r>
          <w:rPr>
            <w:noProof/>
            <w:webHidden/>
          </w:rPr>
          <w:fldChar w:fldCharType="begin"/>
        </w:r>
        <w:r>
          <w:rPr>
            <w:noProof/>
            <w:webHidden/>
          </w:rPr>
          <w:instrText xml:space="preserve"> PAGEREF _Toc230008938 \h </w:instrText>
        </w:r>
        <w:r>
          <w:rPr>
            <w:noProof/>
            <w:webHidden/>
          </w:rPr>
        </w:r>
        <w:r>
          <w:rPr>
            <w:noProof/>
            <w:webHidden/>
          </w:rPr>
          <w:fldChar w:fldCharType="separate"/>
        </w:r>
        <w:r>
          <w:rPr>
            <w:noProof/>
            <w:webHidden/>
          </w:rPr>
          <w:t>- 12 -</w:t>
        </w:r>
        <w:r>
          <w:rPr>
            <w:noProof/>
            <w:webHidden/>
          </w:rPr>
          <w:fldChar w:fldCharType="end"/>
        </w:r>
      </w:hyperlink>
    </w:p>
    <w:p w14:paraId="46E70138" w14:textId="610311A6"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39" w:history="1">
        <w:r w:rsidRPr="00DD1362">
          <w:rPr>
            <w:rStyle w:val="Hyperlink"/>
            <w:noProof/>
          </w:rPr>
          <w:t>Clinical Scheduling</w:t>
        </w:r>
        <w:r>
          <w:rPr>
            <w:noProof/>
            <w:webHidden/>
          </w:rPr>
          <w:tab/>
        </w:r>
        <w:r>
          <w:rPr>
            <w:noProof/>
            <w:webHidden/>
          </w:rPr>
          <w:fldChar w:fldCharType="begin"/>
        </w:r>
        <w:r>
          <w:rPr>
            <w:noProof/>
            <w:webHidden/>
          </w:rPr>
          <w:instrText xml:space="preserve"> PAGEREF _Toc230008939 \h </w:instrText>
        </w:r>
        <w:r>
          <w:rPr>
            <w:noProof/>
            <w:webHidden/>
          </w:rPr>
        </w:r>
        <w:r>
          <w:rPr>
            <w:noProof/>
            <w:webHidden/>
          </w:rPr>
          <w:fldChar w:fldCharType="separate"/>
        </w:r>
        <w:r>
          <w:rPr>
            <w:noProof/>
            <w:webHidden/>
          </w:rPr>
          <w:t>- 12 -</w:t>
        </w:r>
        <w:r>
          <w:rPr>
            <w:noProof/>
            <w:webHidden/>
          </w:rPr>
          <w:fldChar w:fldCharType="end"/>
        </w:r>
      </w:hyperlink>
    </w:p>
    <w:p w14:paraId="27269EA2" w14:textId="04FDE32B"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40" w:history="1">
        <w:r w:rsidRPr="00DD1362">
          <w:rPr>
            <w:rStyle w:val="Hyperlink"/>
            <w:noProof/>
          </w:rPr>
          <w:t>Clinical Site Placement Policy</w:t>
        </w:r>
        <w:r>
          <w:rPr>
            <w:noProof/>
            <w:webHidden/>
          </w:rPr>
          <w:tab/>
        </w:r>
        <w:r>
          <w:rPr>
            <w:noProof/>
            <w:webHidden/>
          </w:rPr>
          <w:fldChar w:fldCharType="begin"/>
        </w:r>
        <w:r>
          <w:rPr>
            <w:noProof/>
            <w:webHidden/>
          </w:rPr>
          <w:instrText xml:space="preserve"> PAGEREF _Toc230008940 \h </w:instrText>
        </w:r>
        <w:r>
          <w:rPr>
            <w:noProof/>
            <w:webHidden/>
          </w:rPr>
        </w:r>
        <w:r>
          <w:rPr>
            <w:noProof/>
            <w:webHidden/>
          </w:rPr>
          <w:fldChar w:fldCharType="separate"/>
        </w:r>
        <w:r>
          <w:rPr>
            <w:noProof/>
            <w:webHidden/>
          </w:rPr>
          <w:t>- 13 -</w:t>
        </w:r>
        <w:r>
          <w:rPr>
            <w:noProof/>
            <w:webHidden/>
          </w:rPr>
          <w:fldChar w:fldCharType="end"/>
        </w:r>
      </w:hyperlink>
    </w:p>
    <w:p w14:paraId="0FA065CD" w14:textId="76396877"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41" w:history="1">
        <w:r w:rsidRPr="00DD1362">
          <w:rPr>
            <w:rStyle w:val="Hyperlink"/>
            <w:noProof/>
          </w:rPr>
          <w:t>Clinical Sites</w:t>
        </w:r>
        <w:r>
          <w:rPr>
            <w:noProof/>
            <w:webHidden/>
          </w:rPr>
          <w:tab/>
        </w:r>
        <w:r>
          <w:rPr>
            <w:noProof/>
            <w:webHidden/>
          </w:rPr>
          <w:fldChar w:fldCharType="begin"/>
        </w:r>
        <w:r>
          <w:rPr>
            <w:noProof/>
            <w:webHidden/>
          </w:rPr>
          <w:instrText xml:space="preserve"> PAGEREF _Toc230008941 \h </w:instrText>
        </w:r>
        <w:r>
          <w:rPr>
            <w:noProof/>
            <w:webHidden/>
          </w:rPr>
        </w:r>
        <w:r>
          <w:rPr>
            <w:noProof/>
            <w:webHidden/>
          </w:rPr>
          <w:fldChar w:fldCharType="separate"/>
        </w:r>
        <w:r>
          <w:rPr>
            <w:noProof/>
            <w:webHidden/>
          </w:rPr>
          <w:t>- 14 -</w:t>
        </w:r>
        <w:r>
          <w:rPr>
            <w:noProof/>
            <w:webHidden/>
          </w:rPr>
          <w:fldChar w:fldCharType="end"/>
        </w:r>
      </w:hyperlink>
    </w:p>
    <w:p w14:paraId="176E1EC0" w14:textId="09901E37"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42" w:history="1">
        <w:r w:rsidRPr="00DD1362">
          <w:rPr>
            <w:rStyle w:val="Hyperlink"/>
            <w:noProof/>
            <w:snapToGrid w:val="0"/>
          </w:rPr>
          <w:t>Travel</w:t>
        </w:r>
        <w:r>
          <w:rPr>
            <w:noProof/>
            <w:webHidden/>
          </w:rPr>
          <w:tab/>
        </w:r>
        <w:r>
          <w:rPr>
            <w:noProof/>
            <w:webHidden/>
          </w:rPr>
          <w:fldChar w:fldCharType="begin"/>
        </w:r>
        <w:r>
          <w:rPr>
            <w:noProof/>
            <w:webHidden/>
          </w:rPr>
          <w:instrText xml:space="preserve"> PAGEREF _Toc230008942 \h </w:instrText>
        </w:r>
        <w:r>
          <w:rPr>
            <w:noProof/>
            <w:webHidden/>
          </w:rPr>
        </w:r>
        <w:r>
          <w:rPr>
            <w:noProof/>
            <w:webHidden/>
          </w:rPr>
          <w:fldChar w:fldCharType="separate"/>
        </w:r>
        <w:r>
          <w:rPr>
            <w:noProof/>
            <w:webHidden/>
          </w:rPr>
          <w:t>- 14 -</w:t>
        </w:r>
        <w:r>
          <w:rPr>
            <w:noProof/>
            <w:webHidden/>
          </w:rPr>
          <w:fldChar w:fldCharType="end"/>
        </w:r>
      </w:hyperlink>
    </w:p>
    <w:p w14:paraId="769E64D8" w14:textId="3D8BBA4A"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43" w:history="1">
        <w:r w:rsidRPr="00DD1362">
          <w:rPr>
            <w:rStyle w:val="Hyperlink"/>
            <w:noProof/>
          </w:rPr>
          <w:t>Service Work</w:t>
        </w:r>
        <w:r>
          <w:rPr>
            <w:noProof/>
            <w:webHidden/>
          </w:rPr>
          <w:tab/>
        </w:r>
        <w:r>
          <w:rPr>
            <w:noProof/>
            <w:webHidden/>
          </w:rPr>
          <w:fldChar w:fldCharType="begin"/>
        </w:r>
        <w:r>
          <w:rPr>
            <w:noProof/>
            <w:webHidden/>
          </w:rPr>
          <w:instrText xml:space="preserve"> PAGEREF _Toc230008943 \h </w:instrText>
        </w:r>
        <w:r>
          <w:rPr>
            <w:noProof/>
            <w:webHidden/>
          </w:rPr>
        </w:r>
        <w:r>
          <w:rPr>
            <w:noProof/>
            <w:webHidden/>
          </w:rPr>
          <w:fldChar w:fldCharType="separate"/>
        </w:r>
        <w:r>
          <w:rPr>
            <w:noProof/>
            <w:webHidden/>
          </w:rPr>
          <w:t>- 14 -</w:t>
        </w:r>
        <w:r>
          <w:rPr>
            <w:noProof/>
            <w:webHidden/>
          </w:rPr>
          <w:fldChar w:fldCharType="end"/>
        </w:r>
      </w:hyperlink>
    </w:p>
    <w:p w14:paraId="358F9C0B" w14:textId="40FC03D5" w:rsidR="005D7BE1" w:rsidRDefault="005D7BE1">
      <w:pPr>
        <w:pStyle w:val="TOC1"/>
        <w:rPr>
          <w:rFonts w:asciiTheme="minorHAnsi" w:eastAsiaTheme="minorEastAsia" w:hAnsiTheme="minorHAnsi" w:cstheme="minorBidi"/>
          <w:bCs w:val="0"/>
          <w:caps w:val="0"/>
          <w:sz w:val="22"/>
          <w:szCs w:val="22"/>
        </w:rPr>
      </w:pPr>
      <w:hyperlink w:anchor="_Toc230008944" w:history="1">
        <w:r w:rsidRPr="00DD1362">
          <w:rPr>
            <w:rStyle w:val="Hyperlink"/>
          </w:rPr>
          <w:t>Phlebotomy Program Progression</w:t>
        </w:r>
        <w:r>
          <w:rPr>
            <w:webHidden/>
          </w:rPr>
          <w:tab/>
        </w:r>
        <w:r>
          <w:rPr>
            <w:webHidden/>
          </w:rPr>
          <w:fldChar w:fldCharType="begin"/>
        </w:r>
        <w:r>
          <w:rPr>
            <w:webHidden/>
          </w:rPr>
          <w:instrText xml:space="preserve"> PAGEREF _Toc230008944 \h </w:instrText>
        </w:r>
        <w:r>
          <w:rPr>
            <w:webHidden/>
          </w:rPr>
        </w:r>
        <w:r>
          <w:rPr>
            <w:webHidden/>
          </w:rPr>
          <w:fldChar w:fldCharType="separate"/>
        </w:r>
        <w:r>
          <w:rPr>
            <w:webHidden/>
          </w:rPr>
          <w:t>- 15 -</w:t>
        </w:r>
        <w:r>
          <w:rPr>
            <w:webHidden/>
          </w:rPr>
          <w:fldChar w:fldCharType="end"/>
        </w:r>
      </w:hyperlink>
    </w:p>
    <w:p w14:paraId="61622949" w14:textId="4FE5A46F"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45" w:history="1">
        <w:r w:rsidRPr="00DD1362">
          <w:rPr>
            <w:rStyle w:val="Hyperlink"/>
            <w:noProof/>
          </w:rPr>
          <w:t>Advising/Guidance through Phlebotomy Program</w:t>
        </w:r>
        <w:r>
          <w:rPr>
            <w:noProof/>
            <w:webHidden/>
          </w:rPr>
          <w:tab/>
        </w:r>
        <w:r>
          <w:rPr>
            <w:noProof/>
            <w:webHidden/>
          </w:rPr>
          <w:fldChar w:fldCharType="begin"/>
        </w:r>
        <w:r>
          <w:rPr>
            <w:noProof/>
            <w:webHidden/>
          </w:rPr>
          <w:instrText xml:space="preserve"> PAGEREF _Toc230008945 \h </w:instrText>
        </w:r>
        <w:r>
          <w:rPr>
            <w:noProof/>
            <w:webHidden/>
          </w:rPr>
        </w:r>
        <w:r>
          <w:rPr>
            <w:noProof/>
            <w:webHidden/>
          </w:rPr>
          <w:fldChar w:fldCharType="separate"/>
        </w:r>
        <w:r>
          <w:rPr>
            <w:noProof/>
            <w:webHidden/>
          </w:rPr>
          <w:t>- 15 -</w:t>
        </w:r>
        <w:r>
          <w:rPr>
            <w:noProof/>
            <w:webHidden/>
          </w:rPr>
          <w:fldChar w:fldCharType="end"/>
        </w:r>
      </w:hyperlink>
    </w:p>
    <w:p w14:paraId="0DD6C6D1" w14:textId="640F78B3"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46" w:history="1">
        <w:r w:rsidRPr="00DD1362">
          <w:rPr>
            <w:rStyle w:val="Hyperlink"/>
            <w:noProof/>
          </w:rPr>
          <w:t>Successful Progression</w:t>
        </w:r>
        <w:r>
          <w:rPr>
            <w:noProof/>
            <w:webHidden/>
          </w:rPr>
          <w:tab/>
        </w:r>
        <w:r>
          <w:rPr>
            <w:noProof/>
            <w:webHidden/>
          </w:rPr>
          <w:fldChar w:fldCharType="begin"/>
        </w:r>
        <w:r>
          <w:rPr>
            <w:noProof/>
            <w:webHidden/>
          </w:rPr>
          <w:instrText xml:space="preserve"> PAGEREF _Toc230008946 \h </w:instrText>
        </w:r>
        <w:r>
          <w:rPr>
            <w:noProof/>
            <w:webHidden/>
          </w:rPr>
        </w:r>
        <w:r>
          <w:rPr>
            <w:noProof/>
            <w:webHidden/>
          </w:rPr>
          <w:fldChar w:fldCharType="separate"/>
        </w:r>
        <w:r>
          <w:rPr>
            <w:noProof/>
            <w:webHidden/>
          </w:rPr>
          <w:t>- 15 -</w:t>
        </w:r>
        <w:r>
          <w:rPr>
            <w:noProof/>
            <w:webHidden/>
          </w:rPr>
          <w:fldChar w:fldCharType="end"/>
        </w:r>
      </w:hyperlink>
    </w:p>
    <w:p w14:paraId="0395E59E" w14:textId="00745C8E"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47" w:history="1">
        <w:r w:rsidRPr="00DD1362">
          <w:rPr>
            <w:rStyle w:val="Hyperlink"/>
            <w:noProof/>
          </w:rPr>
          <w:t>Progression with Course Failure or Withdrawal</w:t>
        </w:r>
        <w:r>
          <w:rPr>
            <w:noProof/>
            <w:webHidden/>
          </w:rPr>
          <w:tab/>
        </w:r>
        <w:r>
          <w:rPr>
            <w:noProof/>
            <w:webHidden/>
          </w:rPr>
          <w:fldChar w:fldCharType="begin"/>
        </w:r>
        <w:r>
          <w:rPr>
            <w:noProof/>
            <w:webHidden/>
          </w:rPr>
          <w:instrText xml:space="preserve"> PAGEREF _Toc230008947 \h </w:instrText>
        </w:r>
        <w:r>
          <w:rPr>
            <w:noProof/>
            <w:webHidden/>
          </w:rPr>
        </w:r>
        <w:r>
          <w:rPr>
            <w:noProof/>
            <w:webHidden/>
          </w:rPr>
          <w:fldChar w:fldCharType="separate"/>
        </w:r>
        <w:r>
          <w:rPr>
            <w:noProof/>
            <w:webHidden/>
          </w:rPr>
          <w:t>- 15 -</w:t>
        </w:r>
        <w:r>
          <w:rPr>
            <w:noProof/>
            <w:webHidden/>
          </w:rPr>
          <w:fldChar w:fldCharType="end"/>
        </w:r>
      </w:hyperlink>
    </w:p>
    <w:p w14:paraId="28969FE3" w14:textId="54B509B7"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48" w:history="1">
        <w:r w:rsidRPr="00DD1362">
          <w:rPr>
            <w:rStyle w:val="Hyperlink"/>
            <w:noProof/>
          </w:rPr>
          <w:t>Returning after Program Withdrawal or Multiple Failures</w:t>
        </w:r>
        <w:r>
          <w:rPr>
            <w:noProof/>
            <w:webHidden/>
          </w:rPr>
          <w:tab/>
        </w:r>
        <w:r>
          <w:rPr>
            <w:noProof/>
            <w:webHidden/>
          </w:rPr>
          <w:fldChar w:fldCharType="begin"/>
        </w:r>
        <w:r>
          <w:rPr>
            <w:noProof/>
            <w:webHidden/>
          </w:rPr>
          <w:instrText xml:space="preserve"> PAGEREF _Toc230008948 \h </w:instrText>
        </w:r>
        <w:r>
          <w:rPr>
            <w:noProof/>
            <w:webHidden/>
          </w:rPr>
        </w:r>
        <w:r>
          <w:rPr>
            <w:noProof/>
            <w:webHidden/>
          </w:rPr>
          <w:fldChar w:fldCharType="separate"/>
        </w:r>
        <w:r>
          <w:rPr>
            <w:noProof/>
            <w:webHidden/>
          </w:rPr>
          <w:t>- 16 -</w:t>
        </w:r>
        <w:r>
          <w:rPr>
            <w:noProof/>
            <w:webHidden/>
          </w:rPr>
          <w:fldChar w:fldCharType="end"/>
        </w:r>
      </w:hyperlink>
    </w:p>
    <w:p w14:paraId="358097DD" w14:textId="0945DED8"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49" w:history="1">
        <w:r w:rsidRPr="00DD1362">
          <w:rPr>
            <w:rStyle w:val="Hyperlink"/>
            <w:noProof/>
          </w:rPr>
          <w:t>Progression to Phlebotomy Clinicals for Medical Laboratory Technician Students</w:t>
        </w:r>
        <w:r>
          <w:rPr>
            <w:noProof/>
            <w:webHidden/>
          </w:rPr>
          <w:tab/>
        </w:r>
        <w:r>
          <w:rPr>
            <w:noProof/>
            <w:webHidden/>
          </w:rPr>
          <w:fldChar w:fldCharType="begin"/>
        </w:r>
        <w:r>
          <w:rPr>
            <w:noProof/>
            <w:webHidden/>
          </w:rPr>
          <w:instrText xml:space="preserve"> PAGEREF _Toc230008949 \h </w:instrText>
        </w:r>
        <w:r>
          <w:rPr>
            <w:noProof/>
            <w:webHidden/>
          </w:rPr>
        </w:r>
        <w:r>
          <w:rPr>
            <w:noProof/>
            <w:webHidden/>
          </w:rPr>
          <w:fldChar w:fldCharType="separate"/>
        </w:r>
        <w:r>
          <w:rPr>
            <w:noProof/>
            <w:webHidden/>
          </w:rPr>
          <w:t>- 17 -</w:t>
        </w:r>
        <w:r>
          <w:rPr>
            <w:noProof/>
            <w:webHidden/>
          </w:rPr>
          <w:fldChar w:fldCharType="end"/>
        </w:r>
      </w:hyperlink>
    </w:p>
    <w:p w14:paraId="214ECF4E" w14:textId="62D41559"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50" w:history="1">
        <w:r w:rsidRPr="00DD1362">
          <w:rPr>
            <w:rStyle w:val="Hyperlink"/>
            <w:noProof/>
          </w:rPr>
          <w:t>Due Process Dismissal or Behavior Dismissals</w:t>
        </w:r>
        <w:r>
          <w:rPr>
            <w:noProof/>
            <w:webHidden/>
          </w:rPr>
          <w:tab/>
        </w:r>
        <w:r>
          <w:rPr>
            <w:noProof/>
            <w:webHidden/>
          </w:rPr>
          <w:fldChar w:fldCharType="begin"/>
        </w:r>
        <w:r>
          <w:rPr>
            <w:noProof/>
            <w:webHidden/>
          </w:rPr>
          <w:instrText xml:space="preserve"> PAGEREF _Toc230008950 \h </w:instrText>
        </w:r>
        <w:r>
          <w:rPr>
            <w:noProof/>
            <w:webHidden/>
          </w:rPr>
        </w:r>
        <w:r>
          <w:rPr>
            <w:noProof/>
            <w:webHidden/>
          </w:rPr>
          <w:fldChar w:fldCharType="separate"/>
        </w:r>
        <w:r>
          <w:rPr>
            <w:noProof/>
            <w:webHidden/>
          </w:rPr>
          <w:t>- 17 -</w:t>
        </w:r>
        <w:r>
          <w:rPr>
            <w:noProof/>
            <w:webHidden/>
          </w:rPr>
          <w:fldChar w:fldCharType="end"/>
        </w:r>
      </w:hyperlink>
    </w:p>
    <w:p w14:paraId="6773AAE4" w14:textId="17BAEE31"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51" w:history="1">
        <w:r w:rsidRPr="00DD1362">
          <w:rPr>
            <w:rStyle w:val="Hyperlink"/>
            <w:noProof/>
            <w:snapToGrid w:val="0"/>
          </w:rPr>
          <w:t>Student Appeals Procedure</w:t>
        </w:r>
        <w:r>
          <w:rPr>
            <w:noProof/>
            <w:webHidden/>
          </w:rPr>
          <w:tab/>
        </w:r>
        <w:r>
          <w:rPr>
            <w:noProof/>
            <w:webHidden/>
          </w:rPr>
          <w:fldChar w:fldCharType="begin"/>
        </w:r>
        <w:r>
          <w:rPr>
            <w:noProof/>
            <w:webHidden/>
          </w:rPr>
          <w:instrText xml:space="preserve"> PAGEREF _Toc230008951 \h </w:instrText>
        </w:r>
        <w:r>
          <w:rPr>
            <w:noProof/>
            <w:webHidden/>
          </w:rPr>
        </w:r>
        <w:r>
          <w:rPr>
            <w:noProof/>
            <w:webHidden/>
          </w:rPr>
          <w:fldChar w:fldCharType="separate"/>
        </w:r>
        <w:r>
          <w:rPr>
            <w:noProof/>
            <w:webHidden/>
          </w:rPr>
          <w:t>- 18 -</w:t>
        </w:r>
        <w:r>
          <w:rPr>
            <w:noProof/>
            <w:webHidden/>
          </w:rPr>
          <w:fldChar w:fldCharType="end"/>
        </w:r>
      </w:hyperlink>
    </w:p>
    <w:p w14:paraId="5B6FD893" w14:textId="64294F6E"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52" w:history="1">
        <w:r w:rsidRPr="00DD1362">
          <w:rPr>
            <w:rStyle w:val="Hyperlink"/>
            <w:noProof/>
          </w:rPr>
          <w:t>Issuing of Degree</w:t>
        </w:r>
        <w:r>
          <w:rPr>
            <w:noProof/>
            <w:webHidden/>
          </w:rPr>
          <w:tab/>
        </w:r>
        <w:r>
          <w:rPr>
            <w:noProof/>
            <w:webHidden/>
          </w:rPr>
          <w:fldChar w:fldCharType="begin"/>
        </w:r>
        <w:r>
          <w:rPr>
            <w:noProof/>
            <w:webHidden/>
          </w:rPr>
          <w:instrText xml:space="preserve"> PAGEREF _Toc230008952 \h </w:instrText>
        </w:r>
        <w:r>
          <w:rPr>
            <w:noProof/>
            <w:webHidden/>
          </w:rPr>
        </w:r>
        <w:r>
          <w:rPr>
            <w:noProof/>
            <w:webHidden/>
          </w:rPr>
          <w:fldChar w:fldCharType="separate"/>
        </w:r>
        <w:r>
          <w:rPr>
            <w:noProof/>
            <w:webHidden/>
          </w:rPr>
          <w:t>- 18 -</w:t>
        </w:r>
        <w:r>
          <w:rPr>
            <w:noProof/>
            <w:webHidden/>
          </w:rPr>
          <w:fldChar w:fldCharType="end"/>
        </w:r>
      </w:hyperlink>
    </w:p>
    <w:p w14:paraId="6CD460E2" w14:textId="35562BB8"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53" w:history="1">
        <w:r w:rsidRPr="00DD1362">
          <w:rPr>
            <w:rStyle w:val="Hyperlink"/>
            <w:noProof/>
          </w:rPr>
          <w:t>Teach Out Plan:</w:t>
        </w:r>
        <w:r>
          <w:rPr>
            <w:noProof/>
            <w:webHidden/>
          </w:rPr>
          <w:tab/>
        </w:r>
        <w:r>
          <w:rPr>
            <w:noProof/>
            <w:webHidden/>
          </w:rPr>
          <w:fldChar w:fldCharType="begin"/>
        </w:r>
        <w:r>
          <w:rPr>
            <w:noProof/>
            <w:webHidden/>
          </w:rPr>
          <w:instrText xml:space="preserve"> PAGEREF _Toc230008953 \h </w:instrText>
        </w:r>
        <w:r>
          <w:rPr>
            <w:noProof/>
            <w:webHidden/>
          </w:rPr>
        </w:r>
        <w:r>
          <w:rPr>
            <w:noProof/>
            <w:webHidden/>
          </w:rPr>
          <w:fldChar w:fldCharType="separate"/>
        </w:r>
        <w:r>
          <w:rPr>
            <w:noProof/>
            <w:webHidden/>
          </w:rPr>
          <w:t>- 18 -</w:t>
        </w:r>
        <w:r>
          <w:rPr>
            <w:noProof/>
            <w:webHidden/>
          </w:rPr>
          <w:fldChar w:fldCharType="end"/>
        </w:r>
      </w:hyperlink>
    </w:p>
    <w:p w14:paraId="2A95A401" w14:textId="228504BF" w:rsidR="005D7BE1" w:rsidRDefault="005D7BE1">
      <w:pPr>
        <w:pStyle w:val="TOC1"/>
        <w:rPr>
          <w:rFonts w:asciiTheme="minorHAnsi" w:eastAsiaTheme="minorEastAsia" w:hAnsiTheme="minorHAnsi" w:cstheme="minorBidi"/>
          <w:bCs w:val="0"/>
          <w:caps w:val="0"/>
          <w:sz w:val="22"/>
          <w:szCs w:val="22"/>
        </w:rPr>
      </w:pPr>
      <w:hyperlink w:anchor="_Toc230008954" w:history="1">
        <w:r w:rsidRPr="00DD1362">
          <w:rPr>
            <w:rStyle w:val="Hyperlink"/>
          </w:rPr>
          <w:t>Technical Skills Attainment (TSA) fo</w:t>
        </w:r>
        <w:r w:rsidRPr="00DD1362">
          <w:rPr>
            <w:rStyle w:val="Hyperlink"/>
          </w:rPr>
          <w:t>r</w:t>
        </w:r>
        <w:r w:rsidRPr="00DD1362">
          <w:rPr>
            <w:rStyle w:val="Hyperlink"/>
          </w:rPr>
          <w:t xml:space="preserve"> Phlebotomy Program</w:t>
        </w:r>
        <w:r>
          <w:rPr>
            <w:webHidden/>
          </w:rPr>
          <w:tab/>
        </w:r>
        <w:r>
          <w:rPr>
            <w:webHidden/>
          </w:rPr>
          <w:fldChar w:fldCharType="begin"/>
        </w:r>
        <w:r>
          <w:rPr>
            <w:webHidden/>
          </w:rPr>
          <w:instrText xml:space="preserve"> PAGEREF _Toc230008954 \h </w:instrText>
        </w:r>
        <w:r>
          <w:rPr>
            <w:webHidden/>
          </w:rPr>
        </w:r>
        <w:r>
          <w:rPr>
            <w:webHidden/>
          </w:rPr>
          <w:fldChar w:fldCharType="separate"/>
        </w:r>
        <w:r>
          <w:rPr>
            <w:webHidden/>
          </w:rPr>
          <w:t>- 18 -</w:t>
        </w:r>
        <w:r>
          <w:rPr>
            <w:webHidden/>
          </w:rPr>
          <w:fldChar w:fldCharType="end"/>
        </w:r>
      </w:hyperlink>
    </w:p>
    <w:p w14:paraId="49C19567" w14:textId="69A92CAF" w:rsidR="005D7BE1" w:rsidRDefault="005D7BE1">
      <w:pPr>
        <w:pStyle w:val="TOC1"/>
        <w:rPr>
          <w:rFonts w:asciiTheme="minorHAnsi" w:eastAsiaTheme="minorEastAsia" w:hAnsiTheme="minorHAnsi" w:cstheme="minorBidi"/>
          <w:bCs w:val="0"/>
          <w:caps w:val="0"/>
          <w:sz w:val="22"/>
          <w:szCs w:val="22"/>
        </w:rPr>
      </w:pPr>
      <w:hyperlink w:anchor="_Toc230008955" w:history="1">
        <w:r w:rsidRPr="00DD1362">
          <w:rPr>
            <w:rStyle w:val="Hyperlink"/>
            <w:snapToGrid w:val="0"/>
          </w:rPr>
          <w:t>Health Program Requirements</w:t>
        </w:r>
        <w:r>
          <w:rPr>
            <w:webHidden/>
          </w:rPr>
          <w:tab/>
        </w:r>
        <w:r>
          <w:rPr>
            <w:webHidden/>
          </w:rPr>
          <w:fldChar w:fldCharType="begin"/>
        </w:r>
        <w:r>
          <w:rPr>
            <w:webHidden/>
          </w:rPr>
          <w:instrText xml:space="preserve"> PAGEREF _Toc230008955 \h </w:instrText>
        </w:r>
        <w:r>
          <w:rPr>
            <w:webHidden/>
          </w:rPr>
        </w:r>
        <w:r>
          <w:rPr>
            <w:webHidden/>
          </w:rPr>
          <w:fldChar w:fldCharType="separate"/>
        </w:r>
        <w:r>
          <w:rPr>
            <w:webHidden/>
          </w:rPr>
          <w:t>- 20 -</w:t>
        </w:r>
        <w:r>
          <w:rPr>
            <w:webHidden/>
          </w:rPr>
          <w:fldChar w:fldCharType="end"/>
        </w:r>
      </w:hyperlink>
    </w:p>
    <w:p w14:paraId="228D5E7F" w14:textId="3902151B"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56" w:history="1">
        <w:r w:rsidRPr="00DD1362">
          <w:rPr>
            <w:rStyle w:val="Hyperlink"/>
            <w:noProof/>
          </w:rPr>
          <w:t>Viewpoint</w:t>
        </w:r>
        <w:r>
          <w:rPr>
            <w:noProof/>
            <w:webHidden/>
          </w:rPr>
          <w:tab/>
        </w:r>
        <w:r>
          <w:rPr>
            <w:noProof/>
            <w:webHidden/>
          </w:rPr>
          <w:fldChar w:fldCharType="begin"/>
        </w:r>
        <w:r>
          <w:rPr>
            <w:noProof/>
            <w:webHidden/>
          </w:rPr>
          <w:instrText xml:space="preserve"> PAGEREF _Toc230008956 \h </w:instrText>
        </w:r>
        <w:r>
          <w:rPr>
            <w:noProof/>
            <w:webHidden/>
          </w:rPr>
        </w:r>
        <w:r>
          <w:rPr>
            <w:noProof/>
            <w:webHidden/>
          </w:rPr>
          <w:fldChar w:fldCharType="separate"/>
        </w:r>
        <w:r>
          <w:rPr>
            <w:noProof/>
            <w:webHidden/>
          </w:rPr>
          <w:t>- 20 -</w:t>
        </w:r>
        <w:r>
          <w:rPr>
            <w:noProof/>
            <w:webHidden/>
          </w:rPr>
          <w:fldChar w:fldCharType="end"/>
        </w:r>
      </w:hyperlink>
    </w:p>
    <w:p w14:paraId="246EEBF4" w14:textId="6D22A385"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57" w:history="1">
        <w:r w:rsidRPr="00DD1362">
          <w:rPr>
            <w:rStyle w:val="Hyperlink"/>
            <w:rFonts w:eastAsia="DejaVu Sans"/>
            <w:noProof/>
          </w:rPr>
          <w:t>Requirement List</w:t>
        </w:r>
        <w:r>
          <w:rPr>
            <w:noProof/>
            <w:webHidden/>
          </w:rPr>
          <w:tab/>
        </w:r>
        <w:r>
          <w:rPr>
            <w:noProof/>
            <w:webHidden/>
          </w:rPr>
          <w:fldChar w:fldCharType="begin"/>
        </w:r>
        <w:r>
          <w:rPr>
            <w:noProof/>
            <w:webHidden/>
          </w:rPr>
          <w:instrText xml:space="preserve"> PAGEREF _Toc230008957 \h </w:instrText>
        </w:r>
        <w:r>
          <w:rPr>
            <w:noProof/>
            <w:webHidden/>
          </w:rPr>
        </w:r>
        <w:r>
          <w:rPr>
            <w:noProof/>
            <w:webHidden/>
          </w:rPr>
          <w:fldChar w:fldCharType="separate"/>
        </w:r>
        <w:r>
          <w:rPr>
            <w:noProof/>
            <w:webHidden/>
          </w:rPr>
          <w:t>- 20 -</w:t>
        </w:r>
        <w:r>
          <w:rPr>
            <w:noProof/>
            <w:webHidden/>
          </w:rPr>
          <w:fldChar w:fldCharType="end"/>
        </w:r>
      </w:hyperlink>
    </w:p>
    <w:p w14:paraId="4E5EC3DC" w14:textId="5329A583"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58" w:history="1">
        <w:r w:rsidRPr="00DD1362">
          <w:rPr>
            <w:rStyle w:val="Hyperlink"/>
            <w:noProof/>
          </w:rPr>
          <w:t>COVID19 Information</w:t>
        </w:r>
        <w:r>
          <w:rPr>
            <w:noProof/>
            <w:webHidden/>
          </w:rPr>
          <w:tab/>
        </w:r>
        <w:r>
          <w:rPr>
            <w:noProof/>
            <w:webHidden/>
          </w:rPr>
          <w:fldChar w:fldCharType="begin"/>
        </w:r>
        <w:r>
          <w:rPr>
            <w:noProof/>
            <w:webHidden/>
          </w:rPr>
          <w:instrText xml:space="preserve"> PAGEREF _Toc230008958 \h </w:instrText>
        </w:r>
        <w:r>
          <w:rPr>
            <w:noProof/>
            <w:webHidden/>
          </w:rPr>
        </w:r>
        <w:r>
          <w:rPr>
            <w:noProof/>
            <w:webHidden/>
          </w:rPr>
          <w:fldChar w:fldCharType="separate"/>
        </w:r>
        <w:r>
          <w:rPr>
            <w:noProof/>
            <w:webHidden/>
          </w:rPr>
          <w:t>- 21 -</w:t>
        </w:r>
        <w:r>
          <w:rPr>
            <w:noProof/>
            <w:webHidden/>
          </w:rPr>
          <w:fldChar w:fldCharType="end"/>
        </w:r>
      </w:hyperlink>
    </w:p>
    <w:p w14:paraId="248CAF0F" w14:textId="510BAA51"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59" w:history="1">
        <w:r w:rsidRPr="00DD1362">
          <w:rPr>
            <w:rStyle w:val="Hyperlink"/>
            <w:noProof/>
          </w:rPr>
          <w:t>Criminal Background Check and Background Information Disclosure</w:t>
        </w:r>
        <w:r>
          <w:rPr>
            <w:noProof/>
            <w:webHidden/>
          </w:rPr>
          <w:tab/>
        </w:r>
        <w:r>
          <w:rPr>
            <w:noProof/>
            <w:webHidden/>
          </w:rPr>
          <w:fldChar w:fldCharType="begin"/>
        </w:r>
        <w:r>
          <w:rPr>
            <w:noProof/>
            <w:webHidden/>
          </w:rPr>
          <w:instrText xml:space="preserve"> PAGEREF _Toc230008959 \h </w:instrText>
        </w:r>
        <w:r>
          <w:rPr>
            <w:noProof/>
            <w:webHidden/>
          </w:rPr>
        </w:r>
        <w:r>
          <w:rPr>
            <w:noProof/>
            <w:webHidden/>
          </w:rPr>
          <w:fldChar w:fldCharType="separate"/>
        </w:r>
        <w:r>
          <w:rPr>
            <w:noProof/>
            <w:webHidden/>
          </w:rPr>
          <w:t>- 22 -</w:t>
        </w:r>
        <w:r>
          <w:rPr>
            <w:noProof/>
            <w:webHidden/>
          </w:rPr>
          <w:fldChar w:fldCharType="end"/>
        </w:r>
      </w:hyperlink>
    </w:p>
    <w:p w14:paraId="442487A6" w14:textId="544D5B8E"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60" w:history="1">
        <w:r w:rsidRPr="00DD1362">
          <w:rPr>
            <w:rStyle w:val="Hyperlink"/>
            <w:noProof/>
          </w:rPr>
          <w:t>Record Retention for Enrolled Students:</w:t>
        </w:r>
        <w:r>
          <w:rPr>
            <w:noProof/>
            <w:webHidden/>
          </w:rPr>
          <w:tab/>
        </w:r>
        <w:r>
          <w:rPr>
            <w:noProof/>
            <w:webHidden/>
          </w:rPr>
          <w:fldChar w:fldCharType="begin"/>
        </w:r>
        <w:r>
          <w:rPr>
            <w:noProof/>
            <w:webHidden/>
          </w:rPr>
          <w:instrText xml:space="preserve"> PAGEREF _Toc230008960 \h </w:instrText>
        </w:r>
        <w:r>
          <w:rPr>
            <w:noProof/>
            <w:webHidden/>
          </w:rPr>
        </w:r>
        <w:r>
          <w:rPr>
            <w:noProof/>
            <w:webHidden/>
          </w:rPr>
          <w:fldChar w:fldCharType="separate"/>
        </w:r>
        <w:r>
          <w:rPr>
            <w:noProof/>
            <w:webHidden/>
          </w:rPr>
          <w:t>- 22 -</w:t>
        </w:r>
        <w:r>
          <w:rPr>
            <w:noProof/>
            <w:webHidden/>
          </w:rPr>
          <w:fldChar w:fldCharType="end"/>
        </w:r>
      </w:hyperlink>
    </w:p>
    <w:p w14:paraId="4874C3CB" w14:textId="0E1FA33A" w:rsidR="005D7BE1" w:rsidRDefault="005D7BE1">
      <w:pPr>
        <w:pStyle w:val="TOC1"/>
        <w:rPr>
          <w:rFonts w:asciiTheme="minorHAnsi" w:eastAsiaTheme="minorEastAsia" w:hAnsiTheme="minorHAnsi" w:cstheme="minorBidi"/>
          <w:bCs w:val="0"/>
          <w:caps w:val="0"/>
          <w:sz w:val="22"/>
          <w:szCs w:val="22"/>
        </w:rPr>
      </w:pPr>
      <w:hyperlink w:anchor="_Toc230008961" w:history="1">
        <w:r w:rsidRPr="00DD1362">
          <w:rPr>
            <w:rStyle w:val="Hyperlink"/>
          </w:rPr>
          <w:t>Health and Safety Considerations</w:t>
        </w:r>
        <w:r>
          <w:rPr>
            <w:webHidden/>
          </w:rPr>
          <w:tab/>
        </w:r>
        <w:r>
          <w:rPr>
            <w:webHidden/>
          </w:rPr>
          <w:fldChar w:fldCharType="begin"/>
        </w:r>
        <w:r>
          <w:rPr>
            <w:webHidden/>
          </w:rPr>
          <w:instrText xml:space="preserve"> PAGEREF _Toc230008961 \h </w:instrText>
        </w:r>
        <w:r>
          <w:rPr>
            <w:webHidden/>
          </w:rPr>
        </w:r>
        <w:r>
          <w:rPr>
            <w:webHidden/>
          </w:rPr>
          <w:fldChar w:fldCharType="separate"/>
        </w:r>
        <w:r>
          <w:rPr>
            <w:webHidden/>
          </w:rPr>
          <w:t>- 22 -</w:t>
        </w:r>
        <w:r>
          <w:rPr>
            <w:webHidden/>
          </w:rPr>
          <w:fldChar w:fldCharType="end"/>
        </w:r>
      </w:hyperlink>
    </w:p>
    <w:p w14:paraId="42883071" w14:textId="6B75CBE8"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62" w:history="1">
        <w:r w:rsidRPr="00DD1362">
          <w:rPr>
            <w:rStyle w:val="Hyperlink"/>
            <w:noProof/>
          </w:rPr>
          <w:t>COVID19 Considerations</w:t>
        </w:r>
        <w:r>
          <w:rPr>
            <w:noProof/>
            <w:webHidden/>
          </w:rPr>
          <w:tab/>
        </w:r>
        <w:r>
          <w:rPr>
            <w:noProof/>
            <w:webHidden/>
          </w:rPr>
          <w:fldChar w:fldCharType="begin"/>
        </w:r>
        <w:r>
          <w:rPr>
            <w:noProof/>
            <w:webHidden/>
          </w:rPr>
          <w:instrText xml:space="preserve"> PAGEREF _Toc230008962 \h </w:instrText>
        </w:r>
        <w:r>
          <w:rPr>
            <w:noProof/>
            <w:webHidden/>
          </w:rPr>
        </w:r>
        <w:r>
          <w:rPr>
            <w:noProof/>
            <w:webHidden/>
          </w:rPr>
          <w:fldChar w:fldCharType="separate"/>
        </w:r>
        <w:r>
          <w:rPr>
            <w:noProof/>
            <w:webHidden/>
          </w:rPr>
          <w:t>- 22 -</w:t>
        </w:r>
        <w:r>
          <w:rPr>
            <w:noProof/>
            <w:webHidden/>
          </w:rPr>
          <w:fldChar w:fldCharType="end"/>
        </w:r>
      </w:hyperlink>
    </w:p>
    <w:p w14:paraId="7DB735E4" w14:textId="4E22F581"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63" w:history="1">
        <w:r w:rsidRPr="00DD1362">
          <w:rPr>
            <w:rStyle w:val="Hyperlink"/>
            <w:noProof/>
          </w:rPr>
          <w:t>Bloodborne Pathogen Exposure</w:t>
        </w:r>
        <w:r>
          <w:rPr>
            <w:noProof/>
            <w:webHidden/>
          </w:rPr>
          <w:tab/>
        </w:r>
        <w:r>
          <w:rPr>
            <w:noProof/>
            <w:webHidden/>
          </w:rPr>
          <w:fldChar w:fldCharType="begin"/>
        </w:r>
        <w:r>
          <w:rPr>
            <w:noProof/>
            <w:webHidden/>
          </w:rPr>
          <w:instrText xml:space="preserve"> PAGEREF _Toc230008963 \h </w:instrText>
        </w:r>
        <w:r>
          <w:rPr>
            <w:noProof/>
            <w:webHidden/>
          </w:rPr>
        </w:r>
        <w:r>
          <w:rPr>
            <w:noProof/>
            <w:webHidden/>
          </w:rPr>
          <w:fldChar w:fldCharType="separate"/>
        </w:r>
        <w:r>
          <w:rPr>
            <w:noProof/>
            <w:webHidden/>
          </w:rPr>
          <w:t>- 23 -</w:t>
        </w:r>
        <w:r>
          <w:rPr>
            <w:noProof/>
            <w:webHidden/>
          </w:rPr>
          <w:fldChar w:fldCharType="end"/>
        </w:r>
      </w:hyperlink>
    </w:p>
    <w:p w14:paraId="789B59AB" w14:textId="5781ADA3"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64" w:history="1">
        <w:r w:rsidRPr="00DD1362">
          <w:rPr>
            <w:rStyle w:val="Hyperlink"/>
            <w:noProof/>
          </w:rPr>
          <w:t>Latex Allergies</w:t>
        </w:r>
        <w:r>
          <w:rPr>
            <w:noProof/>
            <w:webHidden/>
          </w:rPr>
          <w:tab/>
        </w:r>
        <w:r>
          <w:rPr>
            <w:noProof/>
            <w:webHidden/>
          </w:rPr>
          <w:fldChar w:fldCharType="begin"/>
        </w:r>
        <w:r>
          <w:rPr>
            <w:noProof/>
            <w:webHidden/>
          </w:rPr>
          <w:instrText xml:space="preserve"> PAGEREF _Toc230008964 \h </w:instrText>
        </w:r>
        <w:r>
          <w:rPr>
            <w:noProof/>
            <w:webHidden/>
          </w:rPr>
        </w:r>
        <w:r>
          <w:rPr>
            <w:noProof/>
            <w:webHidden/>
          </w:rPr>
          <w:fldChar w:fldCharType="separate"/>
        </w:r>
        <w:r>
          <w:rPr>
            <w:noProof/>
            <w:webHidden/>
          </w:rPr>
          <w:t>- 23 -</w:t>
        </w:r>
        <w:r>
          <w:rPr>
            <w:noProof/>
            <w:webHidden/>
          </w:rPr>
          <w:fldChar w:fldCharType="end"/>
        </w:r>
      </w:hyperlink>
    </w:p>
    <w:p w14:paraId="7ACC0069" w14:textId="248EC75F"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65" w:history="1">
        <w:r w:rsidRPr="00DD1362">
          <w:rPr>
            <w:rStyle w:val="Hyperlink"/>
            <w:noProof/>
          </w:rPr>
          <w:t>Health Services</w:t>
        </w:r>
        <w:r>
          <w:rPr>
            <w:noProof/>
            <w:webHidden/>
          </w:rPr>
          <w:tab/>
        </w:r>
        <w:r>
          <w:rPr>
            <w:noProof/>
            <w:webHidden/>
          </w:rPr>
          <w:fldChar w:fldCharType="begin"/>
        </w:r>
        <w:r>
          <w:rPr>
            <w:noProof/>
            <w:webHidden/>
          </w:rPr>
          <w:instrText xml:space="preserve"> PAGEREF _Toc230008965 \h </w:instrText>
        </w:r>
        <w:r>
          <w:rPr>
            <w:noProof/>
            <w:webHidden/>
          </w:rPr>
        </w:r>
        <w:r>
          <w:rPr>
            <w:noProof/>
            <w:webHidden/>
          </w:rPr>
          <w:fldChar w:fldCharType="separate"/>
        </w:r>
        <w:r>
          <w:rPr>
            <w:noProof/>
            <w:webHidden/>
          </w:rPr>
          <w:t>- 23 -</w:t>
        </w:r>
        <w:r>
          <w:rPr>
            <w:noProof/>
            <w:webHidden/>
          </w:rPr>
          <w:fldChar w:fldCharType="end"/>
        </w:r>
      </w:hyperlink>
    </w:p>
    <w:p w14:paraId="7F38AFC1" w14:textId="5239B565"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66" w:history="1">
        <w:r w:rsidRPr="00DD1362">
          <w:rPr>
            <w:rStyle w:val="Hyperlink"/>
            <w:noProof/>
          </w:rPr>
          <w:t>Mandatory Student Accident Insurance</w:t>
        </w:r>
        <w:r>
          <w:rPr>
            <w:noProof/>
            <w:webHidden/>
          </w:rPr>
          <w:tab/>
        </w:r>
        <w:r>
          <w:rPr>
            <w:noProof/>
            <w:webHidden/>
          </w:rPr>
          <w:fldChar w:fldCharType="begin"/>
        </w:r>
        <w:r>
          <w:rPr>
            <w:noProof/>
            <w:webHidden/>
          </w:rPr>
          <w:instrText xml:space="preserve"> PAGEREF _Toc230008966 \h </w:instrText>
        </w:r>
        <w:r>
          <w:rPr>
            <w:noProof/>
            <w:webHidden/>
          </w:rPr>
        </w:r>
        <w:r>
          <w:rPr>
            <w:noProof/>
            <w:webHidden/>
          </w:rPr>
          <w:fldChar w:fldCharType="separate"/>
        </w:r>
        <w:r>
          <w:rPr>
            <w:noProof/>
            <w:webHidden/>
          </w:rPr>
          <w:t>- 23 -</w:t>
        </w:r>
        <w:r>
          <w:rPr>
            <w:noProof/>
            <w:webHidden/>
          </w:rPr>
          <w:fldChar w:fldCharType="end"/>
        </w:r>
      </w:hyperlink>
    </w:p>
    <w:p w14:paraId="3CBB89CE" w14:textId="3F58E89B" w:rsidR="005D7BE1" w:rsidRDefault="005D7BE1">
      <w:pPr>
        <w:pStyle w:val="TOC1"/>
        <w:rPr>
          <w:rFonts w:asciiTheme="minorHAnsi" w:eastAsiaTheme="minorEastAsia" w:hAnsiTheme="minorHAnsi" w:cstheme="minorBidi"/>
          <w:bCs w:val="0"/>
          <w:caps w:val="0"/>
          <w:sz w:val="22"/>
          <w:szCs w:val="22"/>
        </w:rPr>
      </w:pPr>
      <w:hyperlink w:anchor="_Toc230008967" w:history="1">
        <w:r w:rsidRPr="00DD1362">
          <w:rPr>
            <w:rStyle w:val="Hyperlink"/>
            <w:snapToGrid w:val="0"/>
          </w:rPr>
          <w:t>Classroom Code of Conduct</w:t>
        </w:r>
        <w:r>
          <w:rPr>
            <w:webHidden/>
          </w:rPr>
          <w:tab/>
        </w:r>
        <w:r>
          <w:rPr>
            <w:webHidden/>
          </w:rPr>
          <w:fldChar w:fldCharType="begin"/>
        </w:r>
        <w:r>
          <w:rPr>
            <w:webHidden/>
          </w:rPr>
          <w:instrText xml:space="preserve"> PAGEREF _Toc230008967 \h </w:instrText>
        </w:r>
        <w:r>
          <w:rPr>
            <w:webHidden/>
          </w:rPr>
        </w:r>
        <w:r>
          <w:rPr>
            <w:webHidden/>
          </w:rPr>
          <w:fldChar w:fldCharType="separate"/>
        </w:r>
        <w:r>
          <w:rPr>
            <w:webHidden/>
          </w:rPr>
          <w:t>- 24 -</w:t>
        </w:r>
        <w:r>
          <w:rPr>
            <w:webHidden/>
          </w:rPr>
          <w:fldChar w:fldCharType="end"/>
        </w:r>
      </w:hyperlink>
    </w:p>
    <w:p w14:paraId="01A28612" w14:textId="2278C8A5"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68" w:history="1">
        <w:r w:rsidRPr="00DD1362">
          <w:rPr>
            <w:rStyle w:val="Hyperlink"/>
            <w:noProof/>
            <w:snapToGrid w:val="0"/>
          </w:rPr>
          <w:t>Attendance Guidelines for Classroom</w:t>
        </w:r>
        <w:r>
          <w:rPr>
            <w:noProof/>
            <w:webHidden/>
          </w:rPr>
          <w:tab/>
        </w:r>
        <w:r>
          <w:rPr>
            <w:noProof/>
            <w:webHidden/>
          </w:rPr>
          <w:fldChar w:fldCharType="begin"/>
        </w:r>
        <w:r>
          <w:rPr>
            <w:noProof/>
            <w:webHidden/>
          </w:rPr>
          <w:instrText xml:space="preserve"> PAGEREF _Toc230008968 \h </w:instrText>
        </w:r>
        <w:r>
          <w:rPr>
            <w:noProof/>
            <w:webHidden/>
          </w:rPr>
        </w:r>
        <w:r>
          <w:rPr>
            <w:noProof/>
            <w:webHidden/>
          </w:rPr>
          <w:fldChar w:fldCharType="separate"/>
        </w:r>
        <w:r>
          <w:rPr>
            <w:noProof/>
            <w:webHidden/>
          </w:rPr>
          <w:t>- 24 -</w:t>
        </w:r>
        <w:r>
          <w:rPr>
            <w:noProof/>
            <w:webHidden/>
          </w:rPr>
          <w:fldChar w:fldCharType="end"/>
        </w:r>
      </w:hyperlink>
    </w:p>
    <w:p w14:paraId="52FE1909" w14:textId="71C4E1C9"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69" w:history="1">
        <w:r w:rsidRPr="00DD1362">
          <w:rPr>
            <w:rStyle w:val="Hyperlink"/>
            <w:noProof/>
          </w:rPr>
          <w:t>Attendance Guidelines for Clinicals</w:t>
        </w:r>
        <w:r>
          <w:rPr>
            <w:noProof/>
            <w:webHidden/>
          </w:rPr>
          <w:tab/>
        </w:r>
        <w:r>
          <w:rPr>
            <w:noProof/>
            <w:webHidden/>
          </w:rPr>
          <w:fldChar w:fldCharType="begin"/>
        </w:r>
        <w:r>
          <w:rPr>
            <w:noProof/>
            <w:webHidden/>
          </w:rPr>
          <w:instrText xml:space="preserve"> PAGEREF _Toc230008969 \h </w:instrText>
        </w:r>
        <w:r>
          <w:rPr>
            <w:noProof/>
            <w:webHidden/>
          </w:rPr>
        </w:r>
        <w:r>
          <w:rPr>
            <w:noProof/>
            <w:webHidden/>
          </w:rPr>
          <w:fldChar w:fldCharType="separate"/>
        </w:r>
        <w:r>
          <w:rPr>
            <w:noProof/>
            <w:webHidden/>
          </w:rPr>
          <w:t>- 24 -</w:t>
        </w:r>
        <w:r>
          <w:rPr>
            <w:noProof/>
            <w:webHidden/>
          </w:rPr>
          <w:fldChar w:fldCharType="end"/>
        </w:r>
      </w:hyperlink>
    </w:p>
    <w:p w14:paraId="79134675" w14:textId="42912F8F"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70" w:history="1">
        <w:r w:rsidRPr="00DD1362">
          <w:rPr>
            <w:rStyle w:val="Hyperlink"/>
            <w:noProof/>
          </w:rPr>
          <w:t>Excessive Absence</w:t>
        </w:r>
        <w:r>
          <w:rPr>
            <w:noProof/>
            <w:webHidden/>
          </w:rPr>
          <w:tab/>
        </w:r>
        <w:r>
          <w:rPr>
            <w:noProof/>
            <w:webHidden/>
          </w:rPr>
          <w:fldChar w:fldCharType="begin"/>
        </w:r>
        <w:r>
          <w:rPr>
            <w:noProof/>
            <w:webHidden/>
          </w:rPr>
          <w:instrText xml:space="preserve"> PAGEREF _Toc230008970 \h </w:instrText>
        </w:r>
        <w:r>
          <w:rPr>
            <w:noProof/>
            <w:webHidden/>
          </w:rPr>
        </w:r>
        <w:r>
          <w:rPr>
            <w:noProof/>
            <w:webHidden/>
          </w:rPr>
          <w:fldChar w:fldCharType="separate"/>
        </w:r>
        <w:r>
          <w:rPr>
            <w:noProof/>
            <w:webHidden/>
          </w:rPr>
          <w:t>- 24 -</w:t>
        </w:r>
        <w:r>
          <w:rPr>
            <w:noProof/>
            <w:webHidden/>
          </w:rPr>
          <w:fldChar w:fldCharType="end"/>
        </w:r>
      </w:hyperlink>
    </w:p>
    <w:p w14:paraId="7382FA26" w14:textId="0C5E14D5"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71" w:history="1">
        <w:r w:rsidRPr="00DD1362">
          <w:rPr>
            <w:rStyle w:val="Hyperlink"/>
            <w:noProof/>
            <w:snapToGrid w:val="0"/>
          </w:rPr>
          <w:t>Missed Laboratory Sessions</w:t>
        </w:r>
        <w:r>
          <w:rPr>
            <w:noProof/>
            <w:webHidden/>
          </w:rPr>
          <w:tab/>
        </w:r>
        <w:r>
          <w:rPr>
            <w:noProof/>
            <w:webHidden/>
          </w:rPr>
          <w:fldChar w:fldCharType="begin"/>
        </w:r>
        <w:r>
          <w:rPr>
            <w:noProof/>
            <w:webHidden/>
          </w:rPr>
          <w:instrText xml:space="preserve"> PAGEREF _Toc230008971 \h </w:instrText>
        </w:r>
        <w:r>
          <w:rPr>
            <w:noProof/>
            <w:webHidden/>
          </w:rPr>
        </w:r>
        <w:r>
          <w:rPr>
            <w:noProof/>
            <w:webHidden/>
          </w:rPr>
          <w:fldChar w:fldCharType="separate"/>
        </w:r>
        <w:r>
          <w:rPr>
            <w:noProof/>
            <w:webHidden/>
          </w:rPr>
          <w:t>- 24 -</w:t>
        </w:r>
        <w:r>
          <w:rPr>
            <w:noProof/>
            <w:webHidden/>
          </w:rPr>
          <w:fldChar w:fldCharType="end"/>
        </w:r>
      </w:hyperlink>
    </w:p>
    <w:p w14:paraId="02C3898E" w14:textId="47DA4C3A"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72" w:history="1">
        <w:r w:rsidRPr="00DD1362">
          <w:rPr>
            <w:rStyle w:val="Hyperlink"/>
            <w:noProof/>
          </w:rPr>
          <w:t>Assignment and Test Due Dates</w:t>
        </w:r>
        <w:r>
          <w:rPr>
            <w:noProof/>
            <w:webHidden/>
          </w:rPr>
          <w:tab/>
        </w:r>
        <w:r>
          <w:rPr>
            <w:noProof/>
            <w:webHidden/>
          </w:rPr>
          <w:fldChar w:fldCharType="begin"/>
        </w:r>
        <w:r>
          <w:rPr>
            <w:noProof/>
            <w:webHidden/>
          </w:rPr>
          <w:instrText xml:space="preserve"> PAGEREF _Toc230008972 \h </w:instrText>
        </w:r>
        <w:r>
          <w:rPr>
            <w:noProof/>
            <w:webHidden/>
          </w:rPr>
        </w:r>
        <w:r>
          <w:rPr>
            <w:noProof/>
            <w:webHidden/>
          </w:rPr>
          <w:fldChar w:fldCharType="separate"/>
        </w:r>
        <w:r>
          <w:rPr>
            <w:noProof/>
            <w:webHidden/>
          </w:rPr>
          <w:t>- 24 -</w:t>
        </w:r>
        <w:r>
          <w:rPr>
            <w:noProof/>
            <w:webHidden/>
          </w:rPr>
          <w:fldChar w:fldCharType="end"/>
        </w:r>
      </w:hyperlink>
    </w:p>
    <w:p w14:paraId="2280C8E8" w14:textId="28DD0F45"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73" w:history="1">
        <w:r w:rsidRPr="00DD1362">
          <w:rPr>
            <w:rStyle w:val="Hyperlink"/>
            <w:noProof/>
            <w:snapToGrid w:val="0"/>
          </w:rPr>
          <w:t>Exam Guidelines</w:t>
        </w:r>
        <w:r>
          <w:rPr>
            <w:noProof/>
            <w:webHidden/>
          </w:rPr>
          <w:tab/>
        </w:r>
        <w:r>
          <w:rPr>
            <w:noProof/>
            <w:webHidden/>
          </w:rPr>
          <w:fldChar w:fldCharType="begin"/>
        </w:r>
        <w:r>
          <w:rPr>
            <w:noProof/>
            <w:webHidden/>
          </w:rPr>
          <w:instrText xml:space="preserve"> PAGEREF _Toc230008973 \h </w:instrText>
        </w:r>
        <w:r>
          <w:rPr>
            <w:noProof/>
            <w:webHidden/>
          </w:rPr>
        </w:r>
        <w:r>
          <w:rPr>
            <w:noProof/>
            <w:webHidden/>
          </w:rPr>
          <w:fldChar w:fldCharType="separate"/>
        </w:r>
        <w:r>
          <w:rPr>
            <w:noProof/>
            <w:webHidden/>
          </w:rPr>
          <w:t>- 25 -</w:t>
        </w:r>
        <w:r>
          <w:rPr>
            <w:noProof/>
            <w:webHidden/>
          </w:rPr>
          <w:fldChar w:fldCharType="end"/>
        </w:r>
      </w:hyperlink>
    </w:p>
    <w:p w14:paraId="41A8283A" w14:textId="05F3E4C9"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74" w:history="1">
        <w:r w:rsidRPr="00DD1362">
          <w:rPr>
            <w:rStyle w:val="Hyperlink"/>
            <w:noProof/>
            <w:snapToGrid w:val="0"/>
          </w:rPr>
          <w:t>Academic Integrity</w:t>
        </w:r>
        <w:r>
          <w:rPr>
            <w:noProof/>
            <w:webHidden/>
          </w:rPr>
          <w:tab/>
        </w:r>
        <w:r>
          <w:rPr>
            <w:noProof/>
            <w:webHidden/>
          </w:rPr>
          <w:fldChar w:fldCharType="begin"/>
        </w:r>
        <w:r>
          <w:rPr>
            <w:noProof/>
            <w:webHidden/>
          </w:rPr>
          <w:instrText xml:space="preserve"> PAGEREF _Toc230008974 \h </w:instrText>
        </w:r>
        <w:r>
          <w:rPr>
            <w:noProof/>
            <w:webHidden/>
          </w:rPr>
        </w:r>
        <w:r>
          <w:rPr>
            <w:noProof/>
            <w:webHidden/>
          </w:rPr>
          <w:fldChar w:fldCharType="separate"/>
        </w:r>
        <w:r>
          <w:rPr>
            <w:noProof/>
            <w:webHidden/>
          </w:rPr>
          <w:t>- 26 -</w:t>
        </w:r>
        <w:r>
          <w:rPr>
            <w:noProof/>
            <w:webHidden/>
          </w:rPr>
          <w:fldChar w:fldCharType="end"/>
        </w:r>
      </w:hyperlink>
    </w:p>
    <w:p w14:paraId="6B1C0F89" w14:textId="5AA0ECAD"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75" w:history="1">
        <w:r w:rsidRPr="00DD1362">
          <w:rPr>
            <w:rStyle w:val="Hyperlink"/>
            <w:noProof/>
            <w:snapToGrid w:val="0"/>
          </w:rPr>
          <w:t>Laboratory Safety</w:t>
        </w:r>
        <w:r>
          <w:rPr>
            <w:noProof/>
            <w:webHidden/>
          </w:rPr>
          <w:tab/>
        </w:r>
        <w:r>
          <w:rPr>
            <w:noProof/>
            <w:webHidden/>
          </w:rPr>
          <w:fldChar w:fldCharType="begin"/>
        </w:r>
        <w:r>
          <w:rPr>
            <w:noProof/>
            <w:webHidden/>
          </w:rPr>
          <w:instrText xml:space="preserve"> PAGEREF _Toc230008975 \h </w:instrText>
        </w:r>
        <w:r>
          <w:rPr>
            <w:noProof/>
            <w:webHidden/>
          </w:rPr>
        </w:r>
        <w:r>
          <w:rPr>
            <w:noProof/>
            <w:webHidden/>
          </w:rPr>
          <w:fldChar w:fldCharType="separate"/>
        </w:r>
        <w:r>
          <w:rPr>
            <w:noProof/>
            <w:webHidden/>
          </w:rPr>
          <w:t>- 26 -</w:t>
        </w:r>
        <w:r>
          <w:rPr>
            <w:noProof/>
            <w:webHidden/>
          </w:rPr>
          <w:fldChar w:fldCharType="end"/>
        </w:r>
      </w:hyperlink>
    </w:p>
    <w:p w14:paraId="2E8CEC23" w14:textId="48F353BD"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76" w:history="1">
        <w:r w:rsidRPr="00DD1362">
          <w:rPr>
            <w:rStyle w:val="Hyperlink"/>
            <w:noProof/>
            <w:snapToGrid w:val="0"/>
          </w:rPr>
          <w:t>NTC PHLEBOTOMY Program Dress Code Policy</w:t>
        </w:r>
        <w:r>
          <w:rPr>
            <w:noProof/>
            <w:webHidden/>
          </w:rPr>
          <w:tab/>
        </w:r>
        <w:r>
          <w:rPr>
            <w:noProof/>
            <w:webHidden/>
          </w:rPr>
          <w:fldChar w:fldCharType="begin"/>
        </w:r>
        <w:r>
          <w:rPr>
            <w:noProof/>
            <w:webHidden/>
          </w:rPr>
          <w:instrText xml:space="preserve"> PAGEREF _Toc230008976 \h </w:instrText>
        </w:r>
        <w:r>
          <w:rPr>
            <w:noProof/>
            <w:webHidden/>
          </w:rPr>
        </w:r>
        <w:r>
          <w:rPr>
            <w:noProof/>
            <w:webHidden/>
          </w:rPr>
          <w:fldChar w:fldCharType="separate"/>
        </w:r>
        <w:r>
          <w:rPr>
            <w:noProof/>
            <w:webHidden/>
          </w:rPr>
          <w:t>- 26 -</w:t>
        </w:r>
        <w:r>
          <w:rPr>
            <w:noProof/>
            <w:webHidden/>
          </w:rPr>
          <w:fldChar w:fldCharType="end"/>
        </w:r>
      </w:hyperlink>
    </w:p>
    <w:p w14:paraId="6F4BCDCF" w14:textId="73F5B0B2"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77" w:history="1">
        <w:r w:rsidRPr="00DD1362">
          <w:rPr>
            <w:rStyle w:val="Hyperlink"/>
            <w:rFonts w:eastAsia="Calibri"/>
            <w:noProof/>
          </w:rPr>
          <w:t>Personal Electronic Device Use</w:t>
        </w:r>
        <w:r>
          <w:rPr>
            <w:noProof/>
            <w:webHidden/>
          </w:rPr>
          <w:tab/>
        </w:r>
        <w:r>
          <w:rPr>
            <w:noProof/>
            <w:webHidden/>
          </w:rPr>
          <w:fldChar w:fldCharType="begin"/>
        </w:r>
        <w:r>
          <w:rPr>
            <w:noProof/>
            <w:webHidden/>
          </w:rPr>
          <w:instrText xml:space="preserve"> PAGEREF _Toc230008977 \h </w:instrText>
        </w:r>
        <w:r>
          <w:rPr>
            <w:noProof/>
            <w:webHidden/>
          </w:rPr>
        </w:r>
        <w:r>
          <w:rPr>
            <w:noProof/>
            <w:webHidden/>
          </w:rPr>
          <w:fldChar w:fldCharType="separate"/>
        </w:r>
        <w:r>
          <w:rPr>
            <w:noProof/>
            <w:webHidden/>
          </w:rPr>
          <w:t>- 28 -</w:t>
        </w:r>
        <w:r>
          <w:rPr>
            <w:noProof/>
            <w:webHidden/>
          </w:rPr>
          <w:fldChar w:fldCharType="end"/>
        </w:r>
      </w:hyperlink>
    </w:p>
    <w:p w14:paraId="4A2368E6" w14:textId="01B2013C" w:rsidR="005D7BE1" w:rsidRDefault="005D7BE1">
      <w:pPr>
        <w:pStyle w:val="TOC1"/>
        <w:rPr>
          <w:rFonts w:asciiTheme="minorHAnsi" w:eastAsiaTheme="minorEastAsia" w:hAnsiTheme="minorHAnsi" w:cstheme="minorBidi"/>
          <w:bCs w:val="0"/>
          <w:caps w:val="0"/>
          <w:sz w:val="22"/>
          <w:szCs w:val="22"/>
        </w:rPr>
      </w:pPr>
      <w:hyperlink w:anchor="_Toc230008978" w:history="1">
        <w:r w:rsidRPr="00DD1362">
          <w:rPr>
            <w:rStyle w:val="Hyperlink"/>
            <w:snapToGrid w:val="0"/>
          </w:rPr>
          <w:t>Behavioral Expectations of Students</w:t>
        </w:r>
        <w:r>
          <w:rPr>
            <w:webHidden/>
          </w:rPr>
          <w:tab/>
        </w:r>
        <w:r>
          <w:rPr>
            <w:webHidden/>
          </w:rPr>
          <w:fldChar w:fldCharType="begin"/>
        </w:r>
        <w:r>
          <w:rPr>
            <w:webHidden/>
          </w:rPr>
          <w:instrText xml:space="preserve"> PAGEREF _Toc230008978 \h </w:instrText>
        </w:r>
        <w:r>
          <w:rPr>
            <w:webHidden/>
          </w:rPr>
        </w:r>
        <w:r>
          <w:rPr>
            <w:webHidden/>
          </w:rPr>
          <w:fldChar w:fldCharType="separate"/>
        </w:r>
        <w:r>
          <w:rPr>
            <w:webHidden/>
          </w:rPr>
          <w:t>- 29 -</w:t>
        </w:r>
        <w:r>
          <w:rPr>
            <w:webHidden/>
          </w:rPr>
          <w:fldChar w:fldCharType="end"/>
        </w:r>
      </w:hyperlink>
    </w:p>
    <w:p w14:paraId="4B7C0C35" w14:textId="207871C8"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79" w:history="1">
        <w:r w:rsidRPr="00DD1362">
          <w:rPr>
            <w:rStyle w:val="Hyperlink"/>
            <w:noProof/>
            <w:snapToGrid w:val="0"/>
          </w:rPr>
          <w:t>Time Commitment</w:t>
        </w:r>
        <w:r>
          <w:rPr>
            <w:noProof/>
            <w:webHidden/>
          </w:rPr>
          <w:tab/>
        </w:r>
        <w:r>
          <w:rPr>
            <w:noProof/>
            <w:webHidden/>
          </w:rPr>
          <w:fldChar w:fldCharType="begin"/>
        </w:r>
        <w:r>
          <w:rPr>
            <w:noProof/>
            <w:webHidden/>
          </w:rPr>
          <w:instrText xml:space="preserve"> PAGEREF _Toc230008979 \h </w:instrText>
        </w:r>
        <w:r>
          <w:rPr>
            <w:noProof/>
            <w:webHidden/>
          </w:rPr>
        </w:r>
        <w:r>
          <w:rPr>
            <w:noProof/>
            <w:webHidden/>
          </w:rPr>
          <w:fldChar w:fldCharType="separate"/>
        </w:r>
        <w:r>
          <w:rPr>
            <w:noProof/>
            <w:webHidden/>
          </w:rPr>
          <w:t>- 29 -</w:t>
        </w:r>
        <w:r>
          <w:rPr>
            <w:noProof/>
            <w:webHidden/>
          </w:rPr>
          <w:fldChar w:fldCharType="end"/>
        </w:r>
      </w:hyperlink>
    </w:p>
    <w:p w14:paraId="70ED201F" w14:textId="184AC838"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80" w:history="1">
        <w:r w:rsidRPr="00DD1362">
          <w:rPr>
            <w:rStyle w:val="Hyperlink"/>
            <w:noProof/>
            <w:snapToGrid w:val="0"/>
          </w:rPr>
          <w:t>Physical and/or Mental Impairment</w:t>
        </w:r>
        <w:r>
          <w:rPr>
            <w:noProof/>
            <w:webHidden/>
          </w:rPr>
          <w:tab/>
        </w:r>
        <w:r>
          <w:rPr>
            <w:noProof/>
            <w:webHidden/>
          </w:rPr>
          <w:fldChar w:fldCharType="begin"/>
        </w:r>
        <w:r>
          <w:rPr>
            <w:noProof/>
            <w:webHidden/>
          </w:rPr>
          <w:instrText xml:space="preserve"> PAGEREF _Toc230008980 \h </w:instrText>
        </w:r>
        <w:r>
          <w:rPr>
            <w:noProof/>
            <w:webHidden/>
          </w:rPr>
        </w:r>
        <w:r>
          <w:rPr>
            <w:noProof/>
            <w:webHidden/>
          </w:rPr>
          <w:fldChar w:fldCharType="separate"/>
        </w:r>
        <w:r>
          <w:rPr>
            <w:noProof/>
            <w:webHidden/>
          </w:rPr>
          <w:t>- 29 -</w:t>
        </w:r>
        <w:r>
          <w:rPr>
            <w:noProof/>
            <w:webHidden/>
          </w:rPr>
          <w:fldChar w:fldCharType="end"/>
        </w:r>
      </w:hyperlink>
    </w:p>
    <w:p w14:paraId="53F6416B" w14:textId="301FDD4C"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81" w:history="1">
        <w:r w:rsidRPr="00DD1362">
          <w:rPr>
            <w:rStyle w:val="Hyperlink"/>
            <w:noProof/>
            <w:snapToGrid w:val="0"/>
          </w:rPr>
          <w:t>Student Impairment and Client Safety</w:t>
        </w:r>
        <w:r>
          <w:rPr>
            <w:noProof/>
            <w:webHidden/>
          </w:rPr>
          <w:tab/>
        </w:r>
        <w:r>
          <w:rPr>
            <w:noProof/>
            <w:webHidden/>
          </w:rPr>
          <w:fldChar w:fldCharType="begin"/>
        </w:r>
        <w:r>
          <w:rPr>
            <w:noProof/>
            <w:webHidden/>
          </w:rPr>
          <w:instrText xml:space="preserve"> PAGEREF _Toc230008981 \h </w:instrText>
        </w:r>
        <w:r>
          <w:rPr>
            <w:noProof/>
            <w:webHidden/>
          </w:rPr>
        </w:r>
        <w:r>
          <w:rPr>
            <w:noProof/>
            <w:webHidden/>
          </w:rPr>
          <w:fldChar w:fldCharType="separate"/>
        </w:r>
        <w:r>
          <w:rPr>
            <w:noProof/>
            <w:webHidden/>
          </w:rPr>
          <w:t>- 29 -</w:t>
        </w:r>
        <w:r>
          <w:rPr>
            <w:noProof/>
            <w:webHidden/>
          </w:rPr>
          <w:fldChar w:fldCharType="end"/>
        </w:r>
      </w:hyperlink>
    </w:p>
    <w:p w14:paraId="29387EF6" w14:textId="566DC7C5"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82" w:history="1">
        <w:r w:rsidRPr="00DD1362">
          <w:rPr>
            <w:rStyle w:val="Hyperlink"/>
            <w:noProof/>
            <w:snapToGrid w:val="0"/>
          </w:rPr>
          <w:t>Outside Employment</w:t>
        </w:r>
        <w:r>
          <w:rPr>
            <w:noProof/>
            <w:webHidden/>
          </w:rPr>
          <w:tab/>
        </w:r>
        <w:r>
          <w:rPr>
            <w:noProof/>
            <w:webHidden/>
          </w:rPr>
          <w:fldChar w:fldCharType="begin"/>
        </w:r>
        <w:r>
          <w:rPr>
            <w:noProof/>
            <w:webHidden/>
          </w:rPr>
          <w:instrText xml:space="preserve"> PAGEREF _Toc230008982 \h </w:instrText>
        </w:r>
        <w:r>
          <w:rPr>
            <w:noProof/>
            <w:webHidden/>
          </w:rPr>
        </w:r>
        <w:r>
          <w:rPr>
            <w:noProof/>
            <w:webHidden/>
          </w:rPr>
          <w:fldChar w:fldCharType="separate"/>
        </w:r>
        <w:r>
          <w:rPr>
            <w:noProof/>
            <w:webHidden/>
          </w:rPr>
          <w:t>- 29 -</w:t>
        </w:r>
        <w:r>
          <w:rPr>
            <w:noProof/>
            <w:webHidden/>
          </w:rPr>
          <w:fldChar w:fldCharType="end"/>
        </w:r>
      </w:hyperlink>
    </w:p>
    <w:p w14:paraId="776B7C14" w14:textId="77E3F9CF"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83" w:history="1">
        <w:r w:rsidRPr="00DD1362">
          <w:rPr>
            <w:rStyle w:val="Hyperlink"/>
            <w:noProof/>
            <w:snapToGrid w:val="0"/>
          </w:rPr>
          <w:t>Laboratory Professional Code of Ethics</w:t>
        </w:r>
        <w:r>
          <w:rPr>
            <w:noProof/>
            <w:webHidden/>
          </w:rPr>
          <w:tab/>
        </w:r>
        <w:r>
          <w:rPr>
            <w:noProof/>
            <w:webHidden/>
          </w:rPr>
          <w:fldChar w:fldCharType="begin"/>
        </w:r>
        <w:r>
          <w:rPr>
            <w:noProof/>
            <w:webHidden/>
          </w:rPr>
          <w:instrText xml:space="preserve"> PAGEREF _Toc230008983 \h </w:instrText>
        </w:r>
        <w:r>
          <w:rPr>
            <w:noProof/>
            <w:webHidden/>
          </w:rPr>
        </w:r>
        <w:r>
          <w:rPr>
            <w:noProof/>
            <w:webHidden/>
          </w:rPr>
          <w:fldChar w:fldCharType="separate"/>
        </w:r>
        <w:r>
          <w:rPr>
            <w:noProof/>
            <w:webHidden/>
          </w:rPr>
          <w:t>- 29 -</w:t>
        </w:r>
        <w:r>
          <w:rPr>
            <w:noProof/>
            <w:webHidden/>
          </w:rPr>
          <w:fldChar w:fldCharType="end"/>
        </w:r>
      </w:hyperlink>
    </w:p>
    <w:p w14:paraId="71840DDD" w14:textId="3B5E5B2D"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84" w:history="1">
        <w:r w:rsidRPr="00DD1362">
          <w:rPr>
            <w:rStyle w:val="Hyperlink"/>
            <w:noProof/>
          </w:rPr>
          <w:t>Phlebotomy Program Code of Conduct</w:t>
        </w:r>
        <w:r>
          <w:rPr>
            <w:noProof/>
            <w:webHidden/>
          </w:rPr>
          <w:tab/>
        </w:r>
        <w:r>
          <w:rPr>
            <w:noProof/>
            <w:webHidden/>
          </w:rPr>
          <w:fldChar w:fldCharType="begin"/>
        </w:r>
        <w:r>
          <w:rPr>
            <w:noProof/>
            <w:webHidden/>
          </w:rPr>
          <w:instrText xml:space="preserve"> PAGEREF _Toc230008984 \h </w:instrText>
        </w:r>
        <w:r>
          <w:rPr>
            <w:noProof/>
            <w:webHidden/>
          </w:rPr>
        </w:r>
        <w:r>
          <w:rPr>
            <w:noProof/>
            <w:webHidden/>
          </w:rPr>
          <w:fldChar w:fldCharType="separate"/>
        </w:r>
        <w:r>
          <w:rPr>
            <w:noProof/>
            <w:webHidden/>
          </w:rPr>
          <w:t>- 30 -</w:t>
        </w:r>
        <w:r>
          <w:rPr>
            <w:noProof/>
            <w:webHidden/>
          </w:rPr>
          <w:fldChar w:fldCharType="end"/>
        </w:r>
      </w:hyperlink>
    </w:p>
    <w:p w14:paraId="7214C833" w14:textId="2413534F"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85" w:history="1">
        <w:r w:rsidRPr="00DD1362">
          <w:rPr>
            <w:rStyle w:val="Hyperlink"/>
            <w:noProof/>
          </w:rPr>
          <w:t>Confidentiality Statement</w:t>
        </w:r>
        <w:r>
          <w:rPr>
            <w:noProof/>
            <w:webHidden/>
          </w:rPr>
          <w:tab/>
        </w:r>
        <w:r>
          <w:rPr>
            <w:noProof/>
            <w:webHidden/>
          </w:rPr>
          <w:fldChar w:fldCharType="begin"/>
        </w:r>
        <w:r>
          <w:rPr>
            <w:noProof/>
            <w:webHidden/>
          </w:rPr>
          <w:instrText xml:space="preserve"> PAGEREF _Toc230008985 \h </w:instrText>
        </w:r>
        <w:r>
          <w:rPr>
            <w:noProof/>
            <w:webHidden/>
          </w:rPr>
        </w:r>
        <w:r>
          <w:rPr>
            <w:noProof/>
            <w:webHidden/>
          </w:rPr>
          <w:fldChar w:fldCharType="separate"/>
        </w:r>
        <w:r>
          <w:rPr>
            <w:noProof/>
            <w:webHidden/>
          </w:rPr>
          <w:t>- 30 -</w:t>
        </w:r>
        <w:r>
          <w:rPr>
            <w:noProof/>
            <w:webHidden/>
          </w:rPr>
          <w:fldChar w:fldCharType="end"/>
        </w:r>
      </w:hyperlink>
    </w:p>
    <w:p w14:paraId="2251428B" w14:textId="3B22A73A"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86" w:history="1">
        <w:r w:rsidRPr="00DD1362">
          <w:rPr>
            <w:rStyle w:val="Hyperlink"/>
            <w:noProof/>
            <w:snapToGrid w:val="0"/>
          </w:rPr>
          <w:t>NTC Success Skills</w:t>
        </w:r>
        <w:r>
          <w:rPr>
            <w:noProof/>
            <w:webHidden/>
          </w:rPr>
          <w:tab/>
        </w:r>
        <w:r>
          <w:rPr>
            <w:noProof/>
            <w:webHidden/>
          </w:rPr>
          <w:fldChar w:fldCharType="begin"/>
        </w:r>
        <w:r>
          <w:rPr>
            <w:noProof/>
            <w:webHidden/>
          </w:rPr>
          <w:instrText xml:space="preserve"> PAGEREF _Toc230008986 \h </w:instrText>
        </w:r>
        <w:r>
          <w:rPr>
            <w:noProof/>
            <w:webHidden/>
          </w:rPr>
        </w:r>
        <w:r>
          <w:rPr>
            <w:noProof/>
            <w:webHidden/>
          </w:rPr>
          <w:fldChar w:fldCharType="separate"/>
        </w:r>
        <w:r>
          <w:rPr>
            <w:noProof/>
            <w:webHidden/>
          </w:rPr>
          <w:t>- 31 -</w:t>
        </w:r>
        <w:r>
          <w:rPr>
            <w:noProof/>
            <w:webHidden/>
          </w:rPr>
          <w:fldChar w:fldCharType="end"/>
        </w:r>
      </w:hyperlink>
    </w:p>
    <w:p w14:paraId="22728545" w14:textId="097F7E9A" w:rsidR="005D7BE1" w:rsidRDefault="005D7BE1">
      <w:pPr>
        <w:pStyle w:val="TOC1"/>
        <w:rPr>
          <w:rFonts w:asciiTheme="minorHAnsi" w:eastAsiaTheme="minorEastAsia" w:hAnsiTheme="minorHAnsi" w:cstheme="minorBidi"/>
          <w:bCs w:val="0"/>
          <w:caps w:val="0"/>
          <w:sz w:val="22"/>
          <w:szCs w:val="22"/>
        </w:rPr>
      </w:pPr>
      <w:hyperlink w:anchor="_Toc230008987" w:history="1">
        <w:r w:rsidRPr="00DD1362">
          <w:rPr>
            <w:rStyle w:val="Hyperlink"/>
          </w:rPr>
          <w:t>Academic Guidelines</w:t>
        </w:r>
        <w:r>
          <w:rPr>
            <w:webHidden/>
          </w:rPr>
          <w:tab/>
        </w:r>
        <w:r>
          <w:rPr>
            <w:webHidden/>
          </w:rPr>
          <w:fldChar w:fldCharType="begin"/>
        </w:r>
        <w:r>
          <w:rPr>
            <w:webHidden/>
          </w:rPr>
          <w:instrText xml:space="preserve"> PAGEREF _Toc230008987 \h </w:instrText>
        </w:r>
        <w:r>
          <w:rPr>
            <w:webHidden/>
          </w:rPr>
        </w:r>
        <w:r>
          <w:rPr>
            <w:webHidden/>
          </w:rPr>
          <w:fldChar w:fldCharType="separate"/>
        </w:r>
        <w:r>
          <w:rPr>
            <w:webHidden/>
          </w:rPr>
          <w:t>- 31 -</w:t>
        </w:r>
        <w:r>
          <w:rPr>
            <w:webHidden/>
          </w:rPr>
          <w:fldChar w:fldCharType="end"/>
        </w:r>
      </w:hyperlink>
    </w:p>
    <w:p w14:paraId="1E6F7971" w14:textId="44E1CF2B"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88" w:history="1">
        <w:r w:rsidRPr="00DD1362">
          <w:rPr>
            <w:rStyle w:val="Hyperlink"/>
            <w:noProof/>
            <w:snapToGrid w:val="0"/>
          </w:rPr>
          <w:t>Performance Based Instruction</w:t>
        </w:r>
        <w:r>
          <w:rPr>
            <w:noProof/>
            <w:webHidden/>
          </w:rPr>
          <w:tab/>
        </w:r>
        <w:r>
          <w:rPr>
            <w:noProof/>
            <w:webHidden/>
          </w:rPr>
          <w:fldChar w:fldCharType="begin"/>
        </w:r>
        <w:r>
          <w:rPr>
            <w:noProof/>
            <w:webHidden/>
          </w:rPr>
          <w:instrText xml:space="preserve"> PAGEREF _Toc230008988 \h </w:instrText>
        </w:r>
        <w:r>
          <w:rPr>
            <w:noProof/>
            <w:webHidden/>
          </w:rPr>
        </w:r>
        <w:r>
          <w:rPr>
            <w:noProof/>
            <w:webHidden/>
          </w:rPr>
          <w:fldChar w:fldCharType="separate"/>
        </w:r>
        <w:r>
          <w:rPr>
            <w:noProof/>
            <w:webHidden/>
          </w:rPr>
          <w:t>- 31 -</w:t>
        </w:r>
        <w:r>
          <w:rPr>
            <w:noProof/>
            <w:webHidden/>
          </w:rPr>
          <w:fldChar w:fldCharType="end"/>
        </w:r>
      </w:hyperlink>
    </w:p>
    <w:p w14:paraId="3592A191" w14:textId="7B4ECD88"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89" w:history="1">
        <w:r w:rsidRPr="00DD1362">
          <w:rPr>
            <w:rStyle w:val="Hyperlink"/>
            <w:noProof/>
            <w:snapToGrid w:val="0"/>
          </w:rPr>
          <w:t>Methods of Evaluation</w:t>
        </w:r>
        <w:r>
          <w:rPr>
            <w:noProof/>
            <w:webHidden/>
          </w:rPr>
          <w:tab/>
        </w:r>
        <w:r>
          <w:rPr>
            <w:noProof/>
            <w:webHidden/>
          </w:rPr>
          <w:fldChar w:fldCharType="begin"/>
        </w:r>
        <w:r>
          <w:rPr>
            <w:noProof/>
            <w:webHidden/>
          </w:rPr>
          <w:instrText xml:space="preserve"> PAGEREF _Toc230008989 \h </w:instrText>
        </w:r>
        <w:r>
          <w:rPr>
            <w:noProof/>
            <w:webHidden/>
          </w:rPr>
        </w:r>
        <w:r>
          <w:rPr>
            <w:noProof/>
            <w:webHidden/>
          </w:rPr>
          <w:fldChar w:fldCharType="separate"/>
        </w:r>
        <w:r>
          <w:rPr>
            <w:noProof/>
            <w:webHidden/>
          </w:rPr>
          <w:t>- 31 -</w:t>
        </w:r>
        <w:r>
          <w:rPr>
            <w:noProof/>
            <w:webHidden/>
          </w:rPr>
          <w:fldChar w:fldCharType="end"/>
        </w:r>
      </w:hyperlink>
    </w:p>
    <w:p w14:paraId="554D1662" w14:textId="3D2AA001"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90" w:history="1">
        <w:r w:rsidRPr="00DD1362">
          <w:rPr>
            <w:rStyle w:val="Hyperlink"/>
            <w:noProof/>
          </w:rPr>
          <w:t>Grading Guidelines</w:t>
        </w:r>
        <w:r>
          <w:rPr>
            <w:noProof/>
            <w:webHidden/>
          </w:rPr>
          <w:tab/>
        </w:r>
        <w:r>
          <w:rPr>
            <w:noProof/>
            <w:webHidden/>
          </w:rPr>
          <w:fldChar w:fldCharType="begin"/>
        </w:r>
        <w:r>
          <w:rPr>
            <w:noProof/>
            <w:webHidden/>
          </w:rPr>
          <w:instrText xml:space="preserve"> PAGEREF _Toc230008990 \h </w:instrText>
        </w:r>
        <w:r>
          <w:rPr>
            <w:noProof/>
            <w:webHidden/>
          </w:rPr>
        </w:r>
        <w:r>
          <w:rPr>
            <w:noProof/>
            <w:webHidden/>
          </w:rPr>
          <w:fldChar w:fldCharType="separate"/>
        </w:r>
        <w:r>
          <w:rPr>
            <w:noProof/>
            <w:webHidden/>
          </w:rPr>
          <w:t>- 31 -</w:t>
        </w:r>
        <w:r>
          <w:rPr>
            <w:noProof/>
            <w:webHidden/>
          </w:rPr>
          <w:fldChar w:fldCharType="end"/>
        </w:r>
      </w:hyperlink>
    </w:p>
    <w:p w14:paraId="09609E39" w14:textId="2B6BD1AF"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91" w:history="1">
        <w:r w:rsidRPr="00DD1362">
          <w:rPr>
            <w:rStyle w:val="Hyperlink"/>
            <w:noProof/>
          </w:rPr>
          <w:t>Professionalism Assessment</w:t>
        </w:r>
        <w:r>
          <w:rPr>
            <w:noProof/>
            <w:webHidden/>
          </w:rPr>
          <w:tab/>
        </w:r>
        <w:r>
          <w:rPr>
            <w:noProof/>
            <w:webHidden/>
          </w:rPr>
          <w:fldChar w:fldCharType="begin"/>
        </w:r>
        <w:r>
          <w:rPr>
            <w:noProof/>
            <w:webHidden/>
          </w:rPr>
          <w:instrText xml:space="preserve"> PAGEREF _Toc230008991 \h </w:instrText>
        </w:r>
        <w:r>
          <w:rPr>
            <w:noProof/>
            <w:webHidden/>
          </w:rPr>
        </w:r>
        <w:r>
          <w:rPr>
            <w:noProof/>
            <w:webHidden/>
          </w:rPr>
          <w:fldChar w:fldCharType="separate"/>
        </w:r>
        <w:r>
          <w:rPr>
            <w:noProof/>
            <w:webHidden/>
          </w:rPr>
          <w:t>- 32 -</w:t>
        </w:r>
        <w:r>
          <w:rPr>
            <w:noProof/>
            <w:webHidden/>
          </w:rPr>
          <w:fldChar w:fldCharType="end"/>
        </w:r>
      </w:hyperlink>
    </w:p>
    <w:p w14:paraId="5AA2A468" w14:textId="542163AA"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92" w:history="1">
        <w:r w:rsidRPr="00DD1362">
          <w:rPr>
            <w:rStyle w:val="Hyperlink"/>
            <w:noProof/>
          </w:rPr>
          <w:t>Student Complaints</w:t>
        </w:r>
        <w:r>
          <w:rPr>
            <w:noProof/>
            <w:webHidden/>
          </w:rPr>
          <w:tab/>
        </w:r>
        <w:r>
          <w:rPr>
            <w:noProof/>
            <w:webHidden/>
          </w:rPr>
          <w:fldChar w:fldCharType="begin"/>
        </w:r>
        <w:r>
          <w:rPr>
            <w:noProof/>
            <w:webHidden/>
          </w:rPr>
          <w:instrText xml:space="preserve"> PAGEREF _Toc230008992 \h </w:instrText>
        </w:r>
        <w:r>
          <w:rPr>
            <w:noProof/>
            <w:webHidden/>
          </w:rPr>
        </w:r>
        <w:r>
          <w:rPr>
            <w:noProof/>
            <w:webHidden/>
          </w:rPr>
          <w:fldChar w:fldCharType="separate"/>
        </w:r>
        <w:r>
          <w:rPr>
            <w:noProof/>
            <w:webHidden/>
          </w:rPr>
          <w:t>- 33 -</w:t>
        </w:r>
        <w:r>
          <w:rPr>
            <w:noProof/>
            <w:webHidden/>
          </w:rPr>
          <w:fldChar w:fldCharType="end"/>
        </w:r>
      </w:hyperlink>
    </w:p>
    <w:p w14:paraId="2C8A105C" w14:textId="1651E583"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93" w:history="1">
        <w:r w:rsidRPr="00DD1362">
          <w:rPr>
            <w:rStyle w:val="Hyperlink"/>
            <w:noProof/>
            <w:snapToGrid w:val="0"/>
          </w:rPr>
          <w:t>Student Due Process</w:t>
        </w:r>
        <w:r>
          <w:rPr>
            <w:noProof/>
            <w:webHidden/>
          </w:rPr>
          <w:tab/>
        </w:r>
        <w:r>
          <w:rPr>
            <w:noProof/>
            <w:webHidden/>
          </w:rPr>
          <w:fldChar w:fldCharType="begin"/>
        </w:r>
        <w:r>
          <w:rPr>
            <w:noProof/>
            <w:webHidden/>
          </w:rPr>
          <w:instrText xml:space="preserve"> PAGEREF _Toc230008993 \h </w:instrText>
        </w:r>
        <w:r>
          <w:rPr>
            <w:noProof/>
            <w:webHidden/>
          </w:rPr>
        </w:r>
        <w:r>
          <w:rPr>
            <w:noProof/>
            <w:webHidden/>
          </w:rPr>
          <w:fldChar w:fldCharType="separate"/>
        </w:r>
        <w:r>
          <w:rPr>
            <w:noProof/>
            <w:webHidden/>
          </w:rPr>
          <w:t>- 33 -</w:t>
        </w:r>
        <w:r>
          <w:rPr>
            <w:noProof/>
            <w:webHidden/>
          </w:rPr>
          <w:fldChar w:fldCharType="end"/>
        </w:r>
      </w:hyperlink>
    </w:p>
    <w:p w14:paraId="47A26673" w14:textId="095178ED"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94" w:history="1">
        <w:r w:rsidRPr="00DD1362">
          <w:rPr>
            <w:rStyle w:val="Hyperlink"/>
            <w:noProof/>
            <w:snapToGrid w:val="0"/>
          </w:rPr>
          <w:t>Academic (Grade) Appeal Form</w:t>
        </w:r>
        <w:r>
          <w:rPr>
            <w:noProof/>
            <w:webHidden/>
          </w:rPr>
          <w:tab/>
        </w:r>
        <w:r>
          <w:rPr>
            <w:noProof/>
            <w:webHidden/>
          </w:rPr>
          <w:fldChar w:fldCharType="begin"/>
        </w:r>
        <w:r>
          <w:rPr>
            <w:noProof/>
            <w:webHidden/>
          </w:rPr>
          <w:instrText xml:space="preserve"> PAGEREF _Toc230008994 \h </w:instrText>
        </w:r>
        <w:r>
          <w:rPr>
            <w:noProof/>
            <w:webHidden/>
          </w:rPr>
        </w:r>
        <w:r>
          <w:rPr>
            <w:noProof/>
            <w:webHidden/>
          </w:rPr>
          <w:fldChar w:fldCharType="separate"/>
        </w:r>
        <w:r>
          <w:rPr>
            <w:noProof/>
            <w:webHidden/>
          </w:rPr>
          <w:t>- 33 -</w:t>
        </w:r>
        <w:r>
          <w:rPr>
            <w:noProof/>
            <w:webHidden/>
          </w:rPr>
          <w:fldChar w:fldCharType="end"/>
        </w:r>
      </w:hyperlink>
    </w:p>
    <w:p w14:paraId="3C411921" w14:textId="0A165564"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95" w:history="1">
        <w:r w:rsidRPr="00DD1362">
          <w:rPr>
            <w:rStyle w:val="Hyperlink"/>
            <w:noProof/>
            <w:snapToGrid w:val="0"/>
          </w:rPr>
          <w:t>Discrimination and Harassment Complaints</w:t>
        </w:r>
        <w:r>
          <w:rPr>
            <w:noProof/>
            <w:webHidden/>
          </w:rPr>
          <w:tab/>
        </w:r>
        <w:r>
          <w:rPr>
            <w:noProof/>
            <w:webHidden/>
          </w:rPr>
          <w:fldChar w:fldCharType="begin"/>
        </w:r>
        <w:r>
          <w:rPr>
            <w:noProof/>
            <w:webHidden/>
          </w:rPr>
          <w:instrText xml:space="preserve"> PAGEREF _Toc230008995 \h </w:instrText>
        </w:r>
        <w:r>
          <w:rPr>
            <w:noProof/>
            <w:webHidden/>
          </w:rPr>
        </w:r>
        <w:r>
          <w:rPr>
            <w:noProof/>
            <w:webHidden/>
          </w:rPr>
          <w:fldChar w:fldCharType="separate"/>
        </w:r>
        <w:r>
          <w:rPr>
            <w:noProof/>
            <w:webHidden/>
          </w:rPr>
          <w:t>- 34 -</w:t>
        </w:r>
        <w:r>
          <w:rPr>
            <w:noProof/>
            <w:webHidden/>
          </w:rPr>
          <w:fldChar w:fldCharType="end"/>
        </w:r>
      </w:hyperlink>
    </w:p>
    <w:p w14:paraId="286DC82D" w14:textId="03201362"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96" w:history="1">
        <w:r w:rsidRPr="00DD1362">
          <w:rPr>
            <w:rStyle w:val="Hyperlink"/>
            <w:noProof/>
          </w:rPr>
          <w:t>Student Grievance Options</w:t>
        </w:r>
        <w:r>
          <w:rPr>
            <w:noProof/>
            <w:webHidden/>
          </w:rPr>
          <w:tab/>
        </w:r>
        <w:r>
          <w:rPr>
            <w:noProof/>
            <w:webHidden/>
          </w:rPr>
          <w:fldChar w:fldCharType="begin"/>
        </w:r>
        <w:r>
          <w:rPr>
            <w:noProof/>
            <w:webHidden/>
          </w:rPr>
          <w:instrText xml:space="preserve"> PAGEREF _Toc230008996 \h </w:instrText>
        </w:r>
        <w:r>
          <w:rPr>
            <w:noProof/>
            <w:webHidden/>
          </w:rPr>
        </w:r>
        <w:r>
          <w:rPr>
            <w:noProof/>
            <w:webHidden/>
          </w:rPr>
          <w:fldChar w:fldCharType="separate"/>
        </w:r>
        <w:r>
          <w:rPr>
            <w:noProof/>
            <w:webHidden/>
          </w:rPr>
          <w:t>- 34 -</w:t>
        </w:r>
        <w:r>
          <w:rPr>
            <w:noProof/>
            <w:webHidden/>
          </w:rPr>
          <w:fldChar w:fldCharType="end"/>
        </w:r>
      </w:hyperlink>
    </w:p>
    <w:p w14:paraId="16A5413D" w14:textId="42FC0CFF" w:rsidR="005D7BE1" w:rsidRDefault="005D7BE1">
      <w:pPr>
        <w:pStyle w:val="TOC1"/>
        <w:rPr>
          <w:rFonts w:asciiTheme="minorHAnsi" w:eastAsiaTheme="minorEastAsia" w:hAnsiTheme="minorHAnsi" w:cstheme="minorBidi"/>
          <w:bCs w:val="0"/>
          <w:caps w:val="0"/>
          <w:sz w:val="22"/>
          <w:szCs w:val="22"/>
        </w:rPr>
      </w:pPr>
      <w:hyperlink w:anchor="_Toc230008997" w:history="1">
        <w:r w:rsidRPr="00DD1362">
          <w:rPr>
            <w:rStyle w:val="Hyperlink"/>
          </w:rPr>
          <w:t>Instructor-Student Relationship</w:t>
        </w:r>
        <w:r>
          <w:rPr>
            <w:webHidden/>
          </w:rPr>
          <w:tab/>
        </w:r>
        <w:r>
          <w:rPr>
            <w:webHidden/>
          </w:rPr>
          <w:fldChar w:fldCharType="begin"/>
        </w:r>
        <w:r>
          <w:rPr>
            <w:webHidden/>
          </w:rPr>
          <w:instrText xml:space="preserve"> PAGEREF _Toc230008997 \h </w:instrText>
        </w:r>
        <w:r>
          <w:rPr>
            <w:webHidden/>
          </w:rPr>
        </w:r>
        <w:r>
          <w:rPr>
            <w:webHidden/>
          </w:rPr>
          <w:fldChar w:fldCharType="separate"/>
        </w:r>
        <w:r>
          <w:rPr>
            <w:webHidden/>
          </w:rPr>
          <w:t>- 35 -</w:t>
        </w:r>
        <w:r>
          <w:rPr>
            <w:webHidden/>
          </w:rPr>
          <w:fldChar w:fldCharType="end"/>
        </w:r>
      </w:hyperlink>
    </w:p>
    <w:p w14:paraId="5CC4814C" w14:textId="57A1268A"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98" w:history="1">
        <w:r w:rsidRPr="00DD1362">
          <w:rPr>
            <w:rStyle w:val="Hyperlink"/>
            <w:noProof/>
          </w:rPr>
          <w:t>Objective</w:t>
        </w:r>
        <w:r>
          <w:rPr>
            <w:noProof/>
            <w:webHidden/>
          </w:rPr>
          <w:tab/>
        </w:r>
        <w:r>
          <w:rPr>
            <w:noProof/>
            <w:webHidden/>
          </w:rPr>
          <w:fldChar w:fldCharType="begin"/>
        </w:r>
        <w:r>
          <w:rPr>
            <w:noProof/>
            <w:webHidden/>
          </w:rPr>
          <w:instrText xml:space="preserve"> PAGEREF _Toc230008998 \h </w:instrText>
        </w:r>
        <w:r>
          <w:rPr>
            <w:noProof/>
            <w:webHidden/>
          </w:rPr>
        </w:r>
        <w:r>
          <w:rPr>
            <w:noProof/>
            <w:webHidden/>
          </w:rPr>
          <w:fldChar w:fldCharType="separate"/>
        </w:r>
        <w:r>
          <w:rPr>
            <w:noProof/>
            <w:webHidden/>
          </w:rPr>
          <w:t>- 35 -</w:t>
        </w:r>
        <w:r>
          <w:rPr>
            <w:noProof/>
            <w:webHidden/>
          </w:rPr>
          <w:fldChar w:fldCharType="end"/>
        </w:r>
      </w:hyperlink>
    </w:p>
    <w:p w14:paraId="79A12D07" w14:textId="213B1E30"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8999" w:history="1">
        <w:r w:rsidRPr="00DD1362">
          <w:rPr>
            <w:rStyle w:val="Hyperlink"/>
            <w:noProof/>
          </w:rPr>
          <w:t>Disclosure</w:t>
        </w:r>
        <w:r>
          <w:rPr>
            <w:noProof/>
            <w:webHidden/>
          </w:rPr>
          <w:tab/>
        </w:r>
        <w:r>
          <w:rPr>
            <w:noProof/>
            <w:webHidden/>
          </w:rPr>
          <w:fldChar w:fldCharType="begin"/>
        </w:r>
        <w:r>
          <w:rPr>
            <w:noProof/>
            <w:webHidden/>
          </w:rPr>
          <w:instrText xml:space="preserve"> PAGEREF _Toc230008999 \h </w:instrText>
        </w:r>
        <w:r>
          <w:rPr>
            <w:noProof/>
            <w:webHidden/>
          </w:rPr>
        </w:r>
        <w:r>
          <w:rPr>
            <w:noProof/>
            <w:webHidden/>
          </w:rPr>
          <w:fldChar w:fldCharType="separate"/>
        </w:r>
        <w:r>
          <w:rPr>
            <w:noProof/>
            <w:webHidden/>
          </w:rPr>
          <w:t>- 35 -</w:t>
        </w:r>
        <w:r>
          <w:rPr>
            <w:noProof/>
            <w:webHidden/>
          </w:rPr>
          <w:fldChar w:fldCharType="end"/>
        </w:r>
      </w:hyperlink>
    </w:p>
    <w:p w14:paraId="37495F61" w14:textId="78B10AFA"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00" w:history="1">
        <w:r w:rsidRPr="00DD1362">
          <w:rPr>
            <w:rStyle w:val="Hyperlink"/>
            <w:noProof/>
          </w:rPr>
          <w:t>Assignment of Responsibilities</w:t>
        </w:r>
        <w:r>
          <w:rPr>
            <w:noProof/>
            <w:webHidden/>
          </w:rPr>
          <w:tab/>
        </w:r>
        <w:r>
          <w:rPr>
            <w:noProof/>
            <w:webHidden/>
          </w:rPr>
          <w:fldChar w:fldCharType="begin"/>
        </w:r>
        <w:r>
          <w:rPr>
            <w:noProof/>
            <w:webHidden/>
          </w:rPr>
          <w:instrText xml:space="preserve"> PAGEREF _Toc230009000 \h </w:instrText>
        </w:r>
        <w:r>
          <w:rPr>
            <w:noProof/>
            <w:webHidden/>
          </w:rPr>
        </w:r>
        <w:r>
          <w:rPr>
            <w:noProof/>
            <w:webHidden/>
          </w:rPr>
          <w:fldChar w:fldCharType="separate"/>
        </w:r>
        <w:r>
          <w:rPr>
            <w:noProof/>
            <w:webHidden/>
          </w:rPr>
          <w:t>- 35 -</w:t>
        </w:r>
        <w:r>
          <w:rPr>
            <w:noProof/>
            <w:webHidden/>
          </w:rPr>
          <w:fldChar w:fldCharType="end"/>
        </w:r>
      </w:hyperlink>
    </w:p>
    <w:p w14:paraId="14DCCD34" w14:textId="646F3225"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01" w:history="1">
        <w:r w:rsidRPr="00DD1362">
          <w:rPr>
            <w:rStyle w:val="Hyperlink"/>
            <w:noProof/>
          </w:rPr>
          <w:t>Course Delivery</w:t>
        </w:r>
        <w:r>
          <w:rPr>
            <w:noProof/>
            <w:webHidden/>
          </w:rPr>
          <w:tab/>
        </w:r>
        <w:r>
          <w:rPr>
            <w:noProof/>
            <w:webHidden/>
          </w:rPr>
          <w:fldChar w:fldCharType="begin"/>
        </w:r>
        <w:r>
          <w:rPr>
            <w:noProof/>
            <w:webHidden/>
          </w:rPr>
          <w:instrText xml:space="preserve"> PAGEREF _Toc230009001 \h </w:instrText>
        </w:r>
        <w:r>
          <w:rPr>
            <w:noProof/>
            <w:webHidden/>
          </w:rPr>
        </w:r>
        <w:r>
          <w:rPr>
            <w:noProof/>
            <w:webHidden/>
          </w:rPr>
          <w:fldChar w:fldCharType="separate"/>
        </w:r>
        <w:r>
          <w:rPr>
            <w:noProof/>
            <w:webHidden/>
          </w:rPr>
          <w:t>- 35 -</w:t>
        </w:r>
        <w:r>
          <w:rPr>
            <w:noProof/>
            <w:webHidden/>
          </w:rPr>
          <w:fldChar w:fldCharType="end"/>
        </w:r>
      </w:hyperlink>
    </w:p>
    <w:p w14:paraId="75B909DF" w14:textId="4797F441"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02" w:history="1">
        <w:r w:rsidRPr="00DD1362">
          <w:rPr>
            <w:rStyle w:val="Hyperlink"/>
            <w:noProof/>
          </w:rPr>
          <w:t>Conflict Resolution</w:t>
        </w:r>
        <w:r>
          <w:rPr>
            <w:noProof/>
            <w:webHidden/>
          </w:rPr>
          <w:tab/>
        </w:r>
        <w:r>
          <w:rPr>
            <w:noProof/>
            <w:webHidden/>
          </w:rPr>
          <w:fldChar w:fldCharType="begin"/>
        </w:r>
        <w:r>
          <w:rPr>
            <w:noProof/>
            <w:webHidden/>
          </w:rPr>
          <w:instrText xml:space="preserve"> PAGEREF _Toc230009002 \h </w:instrText>
        </w:r>
        <w:r>
          <w:rPr>
            <w:noProof/>
            <w:webHidden/>
          </w:rPr>
        </w:r>
        <w:r>
          <w:rPr>
            <w:noProof/>
            <w:webHidden/>
          </w:rPr>
          <w:fldChar w:fldCharType="separate"/>
        </w:r>
        <w:r>
          <w:rPr>
            <w:noProof/>
            <w:webHidden/>
          </w:rPr>
          <w:t>- 35 -</w:t>
        </w:r>
        <w:r>
          <w:rPr>
            <w:noProof/>
            <w:webHidden/>
          </w:rPr>
          <w:fldChar w:fldCharType="end"/>
        </w:r>
      </w:hyperlink>
    </w:p>
    <w:p w14:paraId="56BCA2E0" w14:textId="0A80123E" w:rsidR="005D7BE1" w:rsidRDefault="005D7BE1">
      <w:pPr>
        <w:pStyle w:val="TOC1"/>
        <w:rPr>
          <w:rFonts w:asciiTheme="minorHAnsi" w:eastAsiaTheme="minorEastAsia" w:hAnsiTheme="minorHAnsi" w:cstheme="minorBidi"/>
          <w:bCs w:val="0"/>
          <w:caps w:val="0"/>
          <w:sz w:val="22"/>
          <w:szCs w:val="22"/>
        </w:rPr>
      </w:pPr>
      <w:hyperlink w:anchor="_Toc230009003" w:history="1">
        <w:r w:rsidRPr="00DD1362">
          <w:rPr>
            <w:rStyle w:val="Hyperlink"/>
          </w:rPr>
          <w:t>Resources for Students</w:t>
        </w:r>
        <w:r>
          <w:rPr>
            <w:webHidden/>
          </w:rPr>
          <w:tab/>
        </w:r>
        <w:r>
          <w:rPr>
            <w:webHidden/>
          </w:rPr>
          <w:fldChar w:fldCharType="begin"/>
        </w:r>
        <w:r>
          <w:rPr>
            <w:webHidden/>
          </w:rPr>
          <w:instrText xml:space="preserve"> PAGEREF _Toc230009003 \h </w:instrText>
        </w:r>
        <w:r>
          <w:rPr>
            <w:webHidden/>
          </w:rPr>
        </w:r>
        <w:r>
          <w:rPr>
            <w:webHidden/>
          </w:rPr>
          <w:fldChar w:fldCharType="separate"/>
        </w:r>
        <w:r>
          <w:rPr>
            <w:webHidden/>
          </w:rPr>
          <w:t>- 36 -</w:t>
        </w:r>
        <w:r>
          <w:rPr>
            <w:webHidden/>
          </w:rPr>
          <w:fldChar w:fldCharType="end"/>
        </w:r>
      </w:hyperlink>
    </w:p>
    <w:p w14:paraId="1DC156C0" w14:textId="6D233F7C"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04" w:history="1">
        <w:r w:rsidRPr="00DD1362">
          <w:rPr>
            <w:rStyle w:val="Hyperlink"/>
            <w:noProof/>
          </w:rPr>
          <w:t>Scholarships</w:t>
        </w:r>
        <w:r>
          <w:rPr>
            <w:noProof/>
            <w:webHidden/>
          </w:rPr>
          <w:tab/>
        </w:r>
        <w:r>
          <w:rPr>
            <w:noProof/>
            <w:webHidden/>
          </w:rPr>
          <w:fldChar w:fldCharType="begin"/>
        </w:r>
        <w:r>
          <w:rPr>
            <w:noProof/>
            <w:webHidden/>
          </w:rPr>
          <w:instrText xml:space="preserve"> PAGEREF _Toc230009004 \h </w:instrText>
        </w:r>
        <w:r>
          <w:rPr>
            <w:noProof/>
            <w:webHidden/>
          </w:rPr>
        </w:r>
        <w:r>
          <w:rPr>
            <w:noProof/>
            <w:webHidden/>
          </w:rPr>
          <w:fldChar w:fldCharType="separate"/>
        </w:r>
        <w:r>
          <w:rPr>
            <w:noProof/>
            <w:webHidden/>
          </w:rPr>
          <w:t>- 36 -</w:t>
        </w:r>
        <w:r>
          <w:rPr>
            <w:noProof/>
            <w:webHidden/>
          </w:rPr>
          <w:fldChar w:fldCharType="end"/>
        </w:r>
      </w:hyperlink>
    </w:p>
    <w:p w14:paraId="1D29C264" w14:textId="680F82E1"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05" w:history="1">
        <w:r w:rsidRPr="00DD1362">
          <w:rPr>
            <w:rStyle w:val="Hyperlink"/>
            <w:noProof/>
          </w:rPr>
          <w:t>Student Clubs and Professional Organizations</w:t>
        </w:r>
        <w:r>
          <w:rPr>
            <w:noProof/>
            <w:webHidden/>
          </w:rPr>
          <w:tab/>
        </w:r>
        <w:r>
          <w:rPr>
            <w:noProof/>
            <w:webHidden/>
          </w:rPr>
          <w:fldChar w:fldCharType="begin"/>
        </w:r>
        <w:r>
          <w:rPr>
            <w:noProof/>
            <w:webHidden/>
          </w:rPr>
          <w:instrText xml:space="preserve"> PAGEREF _Toc230009005 \h </w:instrText>
        </w:r>
        <w:r>
          <w:rPr>
            <w:noProof/>
            <w:webHidden/>
          </w:rPr>
        </w:r>
        <w:r>
          <w:rPr>
            <w:noProof/>
            <w:webHidden/>
          </w:rPr>
          <w:fldChar w:fldCharType="separate"/>
        </w:r>
        <w:r>
          <w:rPr>
            <w:noProof/>
            <w:webHidden/>
          </w:rPr>
          <w:t>- 36 -</w:t>
        </w:r>
        <w:r>
          <w:rPr>
            <w:noProof/>
            <w:webHidden/>
          </w:rPr>
          <w:fldChar w:fldCharType="end"/>
        </w:r>
      </w:hyperlink>
    </w:p>
    <w:p w14:paraId="66134A78" w14:textId="10725810"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06" w:history="1">
        <w:r w:rsidRPr="00DD1362">
          <w:rPr>
            <w:rStyle w:val="Hyperlink"/>
            <w:noProof/>
          </w:rPr>
          <w:t>Student Governing Association</w:t>
        </w:r>
        <w:r>
          <w:rPr>
            <w:noProof/>
            <w:webHidden/>
          </w:rPr>
          <w:tab/>
        </w:r>
        <w:r>
          <w:rPr>
            <w:noProof/>
            <w:webHidden/>
          </w:rPr>
          <w:fldChar w:fldCharType="begin"/>
        </w:r>
        <w:r>
          <w:rPr>
            <w:noProof/>
            <w:webHidden/>
          </w:rPr>
          <w:instrText xml:space="preserve"> PAGEREF _Toc230009006 \h </w:instrText>
        </w:r>
        <w:r>
          <w:rPr>
            <w:noProof/>
            <w:webHidden/>
          </w:rPr>
        </w:r>
        <w:r>
          <w:rPr>
            <w:noProof/>
            <w:webHidden/>
          </w:rPr>
          <w:fldChar w:fldCharType="separate"/>
        </w:r>
        <w:r>
          <w:rPr>
            <w:noProof/>
            <w:webHidden/>
          </w:rPr>
          <w:t>- 36 -</w:t>
        </w:r>
        <w:r>
          <w:rPr>
            <w:noProof/>
            <w:webHidden/>
          </w:rPr>
          <w:fldChar w:fldCharType="end"/>
        </w:r>
      </w:hyperlink>
    </w:p>
    <w:p w14:paraId="0D1CDD20" w14:textId="698A6676"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07" w:history="1">
        <w:r w:rsidRPr="00DD1362">
          <w:rPr>
            <w:rStyle w:val="Hyperlink"/>
            <w:noProof/>
          </w:rPr>
          <w:t>Additional Resources</w:t>
        </w:r>
        <w:r>
          <w:rPr>
            <w:noProof/>
            <w:webHidden/>
          </w:rPr>
          <w:tab/>
        </w:r>
        <w:r>
          <w:rPr>
            <w:noProof/>
            <w:webHidden/>
          </w:rPr>
          <w:fldChar w:fldCharType="begin"/>
        </w:r>
        <w:r>
          <w:rPr>
            <w:noProof/>
            <w:webHidden/>
          </w:rPr>
          <w:instrText xml:space="preserve"> PAGEREF _Toc230009007 \h </w:instrText>
        </w:r>
        <w:r>
          <w:rPr>
            <w:noProof/>
            <w:webHidden/>
          </w:rPr>
        </w:r>
        <w:r>
          <w:rPr>
            <w:noProof/>
            <w:webHidden/>
          </w:rPr>
          <w:fldChar w:fldCharType="separate"/>
        </w:r>
        <w:r>
          <w:rPr>
            <w:noProof/>
            <w:webHidden/>
          </w:rPr>
          <w:t>- 36 -</w:t>
        </w:r>
        <w:r>
          <w:rPr>
            <w:noProof/>
            <w:webHidden/>
          </w:rPr>
          <w:fldChar w:fldCharType="end"/>
        </w:r>
      </w:hyperlink>
    </w:p>
    <w:p w14:paraId="275BCDF2" w14:textId="78BA1048" w:rsidR="005D7BE1" w:rsidRDefault="005D7BE1">
      <w:pPr>
        <w:pStyle w:val="TOC1"/>
        <w:rPr>
          <w:rFonts w:asciiTheme="minorHAnsi" w:eastAsiaTheme="minorEastAsia" w:hAnsiTheme="minorHAnsi" w:cstheme="minorBidi"/>
          <w:bCs w:val="0"/>
          <w:caps w:val="0"/>
          <w:sz w:val="22"/>
          <w:szCs w:val="22"/>
        </w:rPr>
      </w:pPr>
      <w:hyperlink w:anchor="_Toc230009008" w:history="1">
        <w:r w:rsidRPr="00DD1362">
          <w:rPr>
            <w:rStyle w:val="Hyperlink"/>
            <w:snapToGrid w:val="0"/>
          </w:rPr>
          <w:t>NTC College Policies</w:t>
        </w:r>
        <w:r>
          <w:rPr>
            <w:webHidden/>
          </w:rPr>
          <w:tab/>
        </w:r>
        <w:r>
          <w:rPr>
            <w:webHidden/>
          </w:rPr>
          <w:fldChar w:fldCharType="begin"/>
        </w:r>
        <w:r>
          <w:rPr>
            <w:webHidden/>
          </w:rPr>
          <w:instrText xml:space="preserve"> PAGEREF _Toc230009008 \h </w:instrText>
        </w:r>
        <w:r>
          <w:rPr>
            <w:webHidden/>
          </w:rPr>
        </w:r>
        <w:r>
          <w:rPr>
            <w:webHidden/>
          </w:rPr>
          <w:fldChar w:fldCharType="separate"/>
        </w:r>
        <w:r>
          <w:rPr>
            <w:webHidden/>
          </w:rPr>
          <w:t>- 36 -</w:t>
        </w:r>
        <w:r>
          <w:rPr>
            <w:webHidden/>
          </w:rPr>
          <w:fldChar w:fldCharType="end"/>
        </w:r>
      </w:hyperlink>
    </w:p>
    <w:p w14:paraId="07F89509" w14:textId="14C69424"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09" w:history="1">
        <w:r w:rsidRPr="00DD1362">
          <w:rPr>
            <w:rStyle w:val="Hyperlink"/>
            <w:noProof/>
            <w:snapToGrid w:val="0"/>
          </w:rPr>
          <w:t>Equal Opportunity/Affirmative Action Policy</w:t>
        </w:r>
        <w:r>
          <w:rPr>
            <w:noProof/>
            <w:webHidden/>
          </w:rPr>
          <w:tab/>
        </w:r>
        <w:r>
          <w:rPr>
            <w:noProof/>
            <w:webHidden/>
          </w:rPr>
          <w:fldChar w:fldCharType="begin"/>
        </w:r>
        <w:r>
          <w:rPr>
            <w:noProof/>
            <w:webHidden/>
          </w:rPr>
          <w:instrText xml:space="preserve"> PAGEREF _Toc230009009 \h </w:instrText>
        </w:r>
        <w:r>
          <w:rPr>
            <w:noProof/>
            <w:webHidden/>
          </w:rPr>
        </w:r>
        <w:r>
          <w:rPr>
            <w:noProof/>
            <w:webHidden/>
          </w:rPr>
          <w:fldChar w:fldCharType="separate"/>
        </w:r>
        <w:r>
          <w:rPr>
            <w:noProof/>
            <w:webHidden/>
          </w:rPr>
          <w:t>- 36 -</w:t>
        </w:r>
        <w:r>
          <w:rPr>
            <w:noProof/>
            <w:webHidden/>
          </w:rPr>
          <w:fldChar w:fldCharType="end"/>
        </w:r>
      </w:hyperlink>
    </w:p>
    <w:p w14:paraId="667A1EC2" w14:textId="57D633E1"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10" w:history="1">
        <w:r w:rsidRPr="00DD1362">
          <w:rPr>
            <w:rStyle w:val="Hyperlink"/>
            <w:noProof/>
            <w:snapToGrid w:val="0"/>
          </w:rPr>
          <w:t>NTC Student Policies and Procedures</w:t>
        </w:r>
        <w:r>
          <w:rPr>
            <w:noProof/>
            <w:webHidden/>
          </w:rPr>
          <w:tab/>
        </w:r>
        <w:r>
          <w:rPr>
            <w:noProof/>
            <w:webHidden/>
          </w:rPr>
          <w:fldChar w:fldCharType="begin"/>
        </w:r>
        <w:r>
          <w:rPr>
            <w:noProof/>
            <w:webHidden/>
          </w:rPr>
          <w:instrText xml:space="preserve"> PAGEREF _Toc230009010 \h </w:instrText>
        </w:r>
        <w:r>
          <w:rPr>
            <w:noProof/>
            <w:webHidden/>
          </w:rPr>
        </w:r>
        <w:r>
          <w:rPr>
            <w:noProof/>
            <w:webHidden/>
          </w:rPr>
          <w:fldChar w:fldCharType="separate"/>
        </w:r>
        <w:r>
          <w:rPr>
            <w:noProof/>
            <w:webHidden/>
          </w:rPr>
          <w:t>- 37 -</w:t>
        </w:r>
        <w:r>
          <w:rPr>
            <w:noProof/>
            <w:webHidden/>
          </w:rPr>
          <w:fldChar w:fldCharType="end"/>
        </w:r>
      </w:hyperlink>
    </w:p>
    <w:p w14:paraId="75FAE3EC" w14:textId="67520FAC" w:rsidR="005D7BE1" w:rsidRDefault="005D7BE1">
      <w:pPr>
        <w:pStyle w:val="TOC1"/>
        <w:rPr>
          <w:rFonts w:asciiTheme="minorHAnsi" w:eastAsiaTheme="minorEastAsia" w:hAnsiTheme="minorHAnsi" w:cstheme="minorBidi"/>
          <w:bCs w:val="0"/>
          <w:caps w:val="0"/>
          <w:sz w:val="22"/>
          <w:szCs w:val="22"/>
        </w:rPr>
      </w:pPr>
      <w:hyperlink w:anchor="_Toc230009011" w:history="1">
        <w:r w:rsidRPr="00DD1362">
          <w:rPr>
            <w:rStyle w:val="Hyperlink"/>
          </w:rPr>
          <w:t>Phlebotomy Program Faculty and Staff</w:t>
        </w:r>
        <w:r>
          <w:rPr>
            <w:webHidden/>
          </w:rPr>
          <w:tab/>
        </w:r>
        <w:r>
          <w:rPr>
            <w:webHidden/>
          </w:rPr>
          <w:fldChar w:fldCharType="begin"/>
        </w:r>
        <w:r>
          <w:rPr>
            <w:webHidden/>
          </w:rPr>
          <w:instrText xml:space="preserve"> PAGEREF _Toc230009011 \h </w:instrText>
        </w:r>
        <w:r>
          <w:rPr>
            <w:webHidden/>
          </w:rPr>
        </w:r>
        <w:r>
          <w:rPr>
            <w:webHidden/>
          </w:rPr>
          <w:fldChar w:fldCharType="separate"/>
        </w:r>
        <w:r>
          <w:rPr>
            <w:webHidden/>
          </w:rPr>
          <w:t>- 37 -</w:t>
        </w:r>
        <w:r>
          <w:rPr>
            <w:webHidden/>
          </w:rPr>
          <w:fldChar w:fldCharType="end"/>
        </w:r>
      </w:hyperlink>
    </w:p>
    <w:p w14:paraId="3506C0B5" w14:textId="7F30F1AB" w:rsidR="005D7BE1" w:rsidRDefault="005D7BE1">
      <w:pPr>
        <w:pStyle w:val="TOC1"/>
        <w:rPr>
          <w:rFonts w:asciiTheme="minorHAnsi" w:eastAsiaTheme="minorEastAsia" w:hAnsiTheme="minorHAnsi" w:cstheme="minorBidi"/>
          <w:bCs w:val="0"/>
          <w:caps w:val="0"/>
          <w:sz w:val="22"/>
          <w:szCs w:val="22"/>
        </w:rPr>
      </w:pPr>
      <w:hyperlink w:anchor="_Toc230009012" w:history="1">
        <w:r w:rsidRPr="00DD1362">
          <w:rPr>
            <w:rStyle w:val="Hyperlink"/>
          </w:rPr>
          <w:t>Appendix</w:t>
        </w:r>
        <w:r>
          <w:rPr>
            <w:webHidden/>
          </w:rPr>
          <w:tab/>
        </w:r>
        <w:r>
          <w:rPr>
            <w:webHidden/>
          </w:rPr>
          <w:fldChar w:fldCharType="begin"/>
        </w:r>
        <w:r>
          <w:rPr>
            <w:webHidden/>
          </w:rPr>
          <w:instrText xml:space="preserve"> PAGEREF _Toc230009012 \h </w:instrText>
        </w:r>
        <w:r>
          <w:rPr>
            <w:webHidden/>
          </w:rPr>
        </w:r>
        <w:r>
          <w:rPr>
            <w:webHidden/>
          </w:rPr>
          <w:fldChar w:fldCharType="separate"/>
        </w:r>
        <w:r>
          <w:rPr>
            <w:webHidden/>
          </w:rPr>
          <w:t>- 38 -</w:t>
        </w:r>
        <w:r>
          <w:rPr>
            <w:webHidden/>
          </w:rPr>
          <w:fldChar w:fldCharType="end"/>
        </w:r>
      </w:hyperlink>
    </w:p>
    <w:p w14:paraId="5F1BAFDA" w14:textId="551267E1"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13" w:history="1">
        <w:r w:rsidRPr="00DD1362">
          <w:rPr>
            <w:rStyle w:val="Hyperlink"/>
            <w:noProof/>
          </w:rPr>
          <w:t>Appendix A: Laboratory Safety Rules</w:t>
        </w:r>
        <w:r>
          <w:rPr>
            <w:noProof/>
            <w:webHidden/>
          </w:rPr>
          <w:tab/>
        </w:r>
        <w:r>
          <w:rPr>
            <w:noProof/>
            <w:webHidden/>
          </w:rPr>
          <w:fldChar w:fldCharType="begin"/>
        </w:r>
        <w:r>
          <w:rPr>
            <w:noProof/>
            <w:webHidden/>
          </w:rPr>
          <w:instrText xml:space="preserve"> PAGEREF _Toc230009013 \h </w:instrText>
        </w:r>
        <w:r>
          <w:rPr>
            <w:noProof/>
            <w:webHidden/>
          </w:rPr>
        </w:r>
        <w:r>
          <w:rPr>
            <w:noProof/>
            <w:webHidden/>
          </w:rPr>
          <w:fldChar w:fldCharType="separate"/>
        </w:r>
        <w:r>
          <w:rPr>
            <w:noProof/>
            <w:webHidden/>
          </w:rPr>
          <w:t>- 38 -</w:t>
        </w:r>
        <w:r>
          <w:rPr>
            <w:noProof/>
            <w:webHidden/>
          </w:rPr>
          <w:fldChar w:fldCharType="end"/>
        </w:r>
      </w:hyperlink>
    </w:p>
    <w:p w14:paraId="44361EB4" w14:textId="607EF31C"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14" w:history="1">
        <w:r w:rsidRPr="00DD1362">
          <w:rPr>
            <w:rStyle w:val="Hyperlink"/>
            <w:noProof/>
          </w:rPr>
          <w:t>Appendix B: Bloodborne Pathogen Exposure Policy</w:t>
        </w:r>
        <w:r>
          <w:rPr>
            <w:noProof/>
            <w:webHidden/>
          </w:rPr>
          <w:tab/>
        </w:r>
        <w:r>
          <w:rPr>
            <w:noProof/>
            <w:webHidden/>
          </w:rPr>
          <w:fldChar w:fldCharType="begin"/>
        </w:r>
        <w:r>
          <w:rPr>
            <w:noProof/>
            <w:webHidden/>
          </w:rPr>
          <w:instrText xml:space="preserve"> PAGEREF _Toc230009014 \h </w:instrText>
        </w:r>
        <w:r>
          <w:rPr>
            <w:noProof/>
            <w:webHidden/>
          </w:rPr>
        </w:r>
        <w:r>
          <w:rPr>
            <w:noProof/>
            <w:webHidden/>
          </w:rPr>
          <w:fldChar w:fldCharType="separate"/>
        </w:r>
        <w:r>
          <w:rPr>
            <w:noProof/>
            <w:webHidden/>
          </w:rPr>
          <w:t>- 39 -</w:t>
        </w:r>
        <w:r>
          <w:rPr>
            <w:noProof/>
            <w:webHidden/>
          </w:rPr>
          <w:fldChar w:fldCharType="end"/>
        </w:r>
      </w:hyperlink>
    </w:p>
    <w:p w14:paraId="6B44B76E" w14:textId="79360A22"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15" w:history="1">
        <w:r w:rsidRPr="00DD1362">
          <w:rPr>
            <w:rStyle w:val="Hyperlink"/>
            <w:noProof/>
          </w:rPr>
          <w:t>Appendix C: Permission to Survey Employers</w:t>
        </w:r>
        <w:r>
          <w:rPr>
            <w:noProof/>
            <w:webHidden/>
          </w:rPr>
          <w:tab/>
        </w:r>
        <w:r>
          <w:rPr>
            <w:noProof/>
            <w:webHidden/>
          </w:rPr>
          <w:fldChar w:fldCharType="begin"/>
        </w:r>
        <w:r>
          <w:rPr>
            <w:noProof/>
            <w:webHidden/>
          </w:rPr>
          <w:instrText xml:space="preserve"> PAGEREF _Toc230009015 \h </w:instrText>
        </w:r>
        <w:r>
          <w:rPr>
            <w:noProof/>
            <w:webHidden/>
          </w:rPr>
        </w:r>
        <w:r>
          <w:rPr>
            <w:noProof/>
            <w:webHidden/>
          </w:rPr>
          <w:fldChar w:fldCharType="separate"/>
        </w:r>
        <w:r>
          <w:rPr>
            <w:noProof/>
            <w:webHidden/>
          </w:rPr>
          <w:t>- 46 -</w:t>
        </w:r>
        <w:r>
          <w:rPr>
            <w:noProof/>
            <w:webHidden/>
          </w:rPr>
          <w:fldChar w:fldCharType="end"/>
        </w:r>
      </w:hyperlink>
    </w:p>
    <w:p w14:paraId="463DE136" w14:textId="0A2E4015"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16" w:history="1">
        <w:r w:rsidRPr="00DD1362">
          <w:rPr>
            <w:rStyle w:val="Hyperlink"/>
            <w:noProof/>
          </w:rPr>
          <w:t>Appendix D: Repeat Course Form - Phlebotomy Program</w:t>
        </w:r>
        <w:r>
          <w:rPr>
            <w:noProof/>
            <w:webHidden/>
          </w:rPr>
          <w:tab/>
        </w:r>
        <w:r>
          <w:rPr>
            <w:noProof/>
            <w:webHidden/>
          </w:rPr>
          <w:fldChar w:fldCharType="begin"/>
        </w:r>
        <w:r>
          <w:rPr>
            <w:noProof/>
            <w:webHidden/>
          </w:rPr>
          <w:instrText xml:space="preserve"> PAGEREF _Toc230009016 \h </w:instrText>
        </w:r>
        <w:r>
          <w:rPr>
            <w:noProof/>
            <w:webHidden/>
          </w:rPr>
        </w:r>
        <w:r>
          <w:rPr>
            <w:noProof/>
            <w:webHidden/>
          </w:rPr>
          <w:fldChar w:fldCharType="separate"/>
        </w:r>
        <w:r>
          <w:rPr>
            <w:noProof/>
            <w:webHidden/>
          </w:rPr>
          <w:t>- 47 -</w:t>
        </w:r>
        <w:r>
          <w:rPr>
            <w:noProof/>
            <w:webHidden/>
          </w:rPr>
          <w:fldChar w:fldCharType="end"/>
        </w:r>
      </w:hyperlink>
    </w:p>
    <w:p w14:paraId="4EF59DF9" w14:textId="11CE9B87" w:rsidR="005D7BE1" w:rsidRDefault="005D7BE1">
      <w:pPr>
        <w:pStyle w:val="TOC2"/>
        <w:tabs>
          <w:tab w:val="right" w:leader="dot" w:pos="9926"/>
        </w:tabs>
        <w:rPr>
          <w:rFonts w:asciiTheme="minorHAnsi" w:eastAsiaTheme="minorEastAsia" w:hAnsiTheme="minorHAnsi" w:cstheme="minorBidi"/>
          <w:noProof/>
          <w:sz w:val="22"/>
          <w:szCs w:val="22"/>
        </w:rPr>
      </w:pPr>
      <w:hyperlink w:anchor="_Toc230009017" w:history="1">
        <w:r w:rsidRPr="00DD1362">
          <w:rPr>
            <w:rStyle w:val="Hyperlink"/>
            <w:noProof/>
          </w:rPr>
          <w:t>Appendix E: Reasonable Accommodations Plans for Impaired Functional Abilities</w:t>
        </w:r>
        <w:r>
          <w:rPr>
            <w:noProof/>
            <w:webHidden/>
          </w:rPr>
          <w:tab/>
        </w:r>
        <w:r>
          <w:rPr>
            <w:noProof/>
            <w:webHidden/>
          </w:rPr>
          <w:fldChar w:fldCharType="begin"/>
        </w:r>
        <w:r>
          <w:rPr>
            <w:noProof/>
            <w:webHidden/>
          </w:rPr>
          <w:instrText xml:space="preserve"> PAGEREF _Toc230009017 \h </w:instrText>
        </w:r>
        <w:r>
          <w:rPr>
            <w:noProof/>
            <w:webHidden/>
          </w:rPr>
        </w:r>
        <w:r>
          <w:rPr>
            <w:noProof/>
            <w:webHidden/>
          </w:rPr>
          <w:fldChar w:fldCharType="separate"/>
        </w:r>
        <w:r>
          <w:rPr>
            <w:noProof/>
            <w:webHidden/>
          </w:rPr>
          <w:t>- 48 -</w:t>
        </w:r>
        <w:r>
          <w:rPr>
            <w:noProof/>
            <w:webHidden/>
          </w:rPr>
          <w:fldChar w:fldCharType="end"/>
        </w:r>
      </w:hyperlink>
    </w:p>
    <w:p w14:paraId="4575947F" w14:textId="3FBA2CA1" w:rsidR="00572E04" w:rsidRPr="00A649F9" w:rsidRDefault="00572E04" w:rsidP="00F71695">
      <w:pPr>
        <w:pStyle w:val="Heading1"/>
        <w:rPr>
          <w:b w:val="0"/>
          <w:szCs w:val="24"/>
        </w:rPr>
      </w:pPr>
      <w:r w:rsidRPr="00A649F9">
        <w:rPr>
          <w:rFonts w:ascii="Calibri" w:hAnsi="Calibri" w:cs="Calibri"/>
          <w:b w:val="0"/>
          <w:bCs/>
          <w:caps/>
          <w:sz w:val="20"/>
          <w:szCs w:val="24"/>
        </w:rPr>
        <w:fldChar w:fldCharType="end"/>
      </w:r>
    </w:p>
    <w:p w14:paraId="4ACE98CA" w14:textId="77777777" w:rsidR="00AD38CD" w:rsidRPr="00A649F9" w:rsidRDefault="00572E04" w:rsidP="00572E04">
      <w:pPr>
        <w:tabs>
          <w:tab w:val="center" w:pos="8100"/>
        </w:tabs>
        <w:rPr>
          <w:rFonts w:ascii="Arial" w:hAnsi="Arial" w:cs="Arial"/>
          <w:sz w:val="22"/>
          <w:szCs w:val="22"/>
        </w:rPr>
      </w:pPr>
      <w:r w:rsidRPr="00A649F9">
        <w:rPr>
          <w:szCs w:val="24"/>
        </w:rPr>
        <w:br w:type="page"/>
      </w:r>
    </w:p>
    <w:p w14:paraId="72C85040" w14:textId="77777777" w:rsidR="000E0845" w:rsidRPr="00A258A2" w:rsidRDefault="000E0845" w:rsidP="00A258A2">
      <w:pPr>
        <w:pStyle w:val="Heading1"/>
        <w:rPr>
          <w:sz w:val="28"/>
          <w:szCs w:val="28"/>
        </w:rPr>
      </w:pPr>
      <w:bookmarkStart w:id="4" w:name="_Toc230008922"/>
      <w:r w:rsidRPr="00A258A2">
        <w:rPr>
          <w:sz w:val="28"/>
          <w:szCs w:val="28"/>
        </w:rPr>
        <w:lastRenderedPageBreak/>
        <w:t>Welcome</w:t>
      </w:r>
      <w:bookmarkEnd w:id="4"/>
    </w:p>
    <w:p w14:paraId="09BBA369" w14:textId="77777777" w:rsidR="00FA2116" w:rsidRPr="00DD10C9" w:rsidRDefault="00FA2116" w:rsidP="00C30C26">
      <w:pPr>
        <w:jc w:val="both"/>
        <w:rPr>
          <w:sz w:val="24"/>
          <w:szCs w:val="24"/>
        </w:rPr>
      </w:pPr>
    </w:p>
    <w:p w14:paraId="7E78A5DE" w14:textId="77777777" w:rsidR="00CF1977" w:rsidRPr="00DD10C9" w:rsidRDefault="00CF1977" w:rsidP="00CF1977">
      <w:pPr>
        <w:jc w:val="both"/>
        <w:rPr>
          <w:sz w:val="24"/>
          <w:szCs w:val="24"/>
        </w:rPr>
      </w:pPr>
      <w:r w:rsidRPr="00DD10C9">
        <w:rPr>
          <w:sz w:val="24"/>
          <w:szCs w:val="24"/>
        </w:rPr>
        <w:t xml:space="preserve">Welcome to Northcentral Technical College!  We are pleased that you have selected and been accepted into the </w:t>
      </w:r>
      <w:r w:rsidR="00C933A8" w:rsidRPr="00DD10C9">
        <w:rPr>
          <w:sz w:val="24"/>
          <w:szCs w:val="24"/>
        </w:rPr>
        <w:t>Phlebotomy</w:t>
      </w:r>
      <w:r w:rsidRPr="00DD10C9">
        <w:rPr>
          <w:sz w:val="24"/>
          <w:szCs w:val="24"/>
        </w:rPr>
        <w:t xml:space="preserve"> program.  </w:t>
      </w:r>
    </w:p>
    <w:p w14:paraId="758034B9" w14:textId="77777777" w:rsidR="00CF1977" w:rsidRPr="00DD10C9" w:rsidRDefault="00CF1977" w:rsidP="00CF1977">
      <w:pPr>
        <w:jc w:val="both"/>
        <w:rPr>
          <w:sz w:val="24"/>
          <w:szCs w:val="24"/>
        </w:rPr>
      </w:pPr>
    </w:p>
    <w:p w14:paraId="52739FCE" w14:textId="76F4B241" w:rsidR="00CF1977" w:rsidRPr="00DD10C9" w:rsidRDefault="00CF1977" w:rsidP="00CF1977">
      <w:pPr>
        <w:jc w:val="both"/>
        <w:rPr>
          <w:sz w:val="24"/>
          <w:szCs w:val="24"/>
        </w:rPr>
      </w:pPr>
      <w:r w:rsidRPr="00DD10C9">
        <w:rPr>
          <w:sz w:val="24"/>
          <w:szCs w:val="24"/>
        </w:rPr>
        <w:t xml:space="preserve">The field of </w:t>
      </w:r>
      <w:r w:rsidR="00C647EF">
        <w:rPr>
          <w:sz w:val="24"/>
          <w:szCs w:val="24"/>
        </w:rPr>
        <w:t>medical</w:t>
      </w:r>
      <w:r w:rsidRPr="00DD10C9">
        <w:rPr>
          <w:sz w:val="24"/>
          <w:szCs w:val="24"/>
        </w:rPr>
        <w:t xml:space="preserve"> lab science is filled with excitement and much responsibility.  There are approximately 300,000 practitioners of </w:t>
      </w:r>
      <w:r w:rsidR="00C647EF">
        <w:rPr>
          <w:sz w:val="24"/>
          <w:szCs w:val="24"/>
        </w:rPr>
        <w:t>medical</w:t>
      </w:r>
      <w:r w:rsidRPr="00DD10C9">
        <w:rPr>
          <w:sz w:val="24"/>
          <w:szCs w:val="24"/>
        </w:rPr>
        <w:t xml:space="preserve"> laboratory science in the United States. Since the development of this career group in the 1920s, the </w:t>
      </w:r>
      <w:r w:rsidR="00C647EF">
        <w:rPr>
          <w:sz w:val="24"/>
          <w:szCs w:val="24"/>
        </w:rPr>
        <w:t>medical</w:t>
      </w:r>
      <w:r w:rsidRPr="00DD10C9">
        <w:rPr>
          <w:sz w:val="24"/>
          <w:szCs w:val="24"/>
        </w:rPr>
        <w:t xml:space="preserve"> laboratory science professional has played an increasingly vital role in the diagnosis and prevention of disease. Today, the Phlebotomist is a key member of this health care team.</w:t>
      </w:r>
    </w:p>
    <w:p w14:paraId="38C692C1" w14:textId="77777777" w:rsidR="00CF1977" w:rsidRPr="00DD10C9" w:rsidRDefault="00CF1977" w:rsidP="00CF1977">
      <w:pPr>
        <w:jc w:val="both"/>
        <w:rPr>
          <w:sz w:val="24"/>
          <w:szCs w:val="24"/>
        </w:rPr>
      </w:pPr>
    </w:p>
    <w:p w14:paraId="34F8C5B0" w14:textId="77777777" w:rsidR="00CF1977" w:rsidRPr="00DD10C9" w:rsidRDefault="00CF1977" w:rsidP="00CF1977">
      <w:pPr>
        <w:jc w:val="both"/>
        <w:rPr>
          <w:sz w:val="24"/>
          <w:szCs w:val="24"/>
        </w:rPr>
      </w:pPr>
      <w:r w:rsidRPr="00DD10C9">
        <w:rPr>
          <w:sz w:val="24"/>
          <w:szCs w:val="24"/>
        </w:rPr>
        <w:t xml:space="preserve">Your role as a </w:t>
      </w:r>
      <w:proofErr w:type="gramStart"/>
      <w:r w:rsidRPr="00DD10C9">
        <w:rPr>
          <w:sz w:val="24"/>
          <w:szCs w:val="24"/>
        </w:rPr>
        <w:t>Phlebotomist</w:t>
      </w:r>
      <w:proofErr w:type="gramEnd"/>
      <w:r w:rsidRPr="00DD10C9">
        <w:rPr>
          <w:sz w:val="24"/>
          <w:szCs w:val="24"/>
        </w:rPr>
        <w:t xml:space="preserve"> will impact patient’s lives.  Laboratory tests are among the most important and pervasive aspects of modern medicine. The College of American Pathologists estimates that “laboratory services drive 80 percent of clinical decisions from diagnosis through therapy and prognosis.”  Because of the critical importance of quality specimens producing lab results, the faculty and staff at NTC have developed a multi-faceted learning program to help you be successful as a student and as a future phlebotomist.</w:t>
      </w:r>
    </w:p>
    <w:p w14:paraId="46C4C708" w14:textId="77777777" w:rsidR="00CF1977" w:rsidRPr="00DD10C9" w:rsidRDefault="00CF1977" w:rsidP="00CF1977">
      <w:pPr>
        <w:jc w:val="both"/>
        <w:rPr>
          <w:sz w:val="24"/>
          <w:szCs w:val="24"/>
        </w:rPr>
      </w:pPr>
    </w:p>
    <w:p w14:paraId="06144C6F" w14:textId="77777777" w:rsidR="00CF1977" w:rsidRPr="00DD10C9" w:rsidRDefault="00CF1977" w:rsidP="00CF1977">
      <w:pPr>
        <w:jc w:val="both"/>
        <w:rPr>
          <w:sz w:val="24"/>
          <w:szCs w:val="24"/>
        </w:rPr>
      </w:pPr>
      <w:r w:rsidRPr="00DD10C9">
        <w:rPr>
          <w:sz w:val="24"/>
          <w:szCs w:val="24"/>
        </w:rPr>
        <w:t>The faculty and staff are here to help you in your learning journey.  This Student Handbook is just one of the many resources available to you.  Use it to prepare for your studies and to help you understand some of the responsibilities that apply to you as a student.</w:t>
      </w:r>
    </w:p>
    <w:p w14:paraId="53C4FF96" w14:textId="77777777" w:rsidR="00131239" w:rsidRPr="00DD10C9" w:rsidRDefault="00131239" w:rsidP="00C30C26">
      <w:pPr>
        <w:jc w:val="both"/>
        <w:rPr>
          <w:sz w:val="24"/>
          <w:szCs w:val="24"/>
        </w:rPr>
      </w:pPr>
    </w:p>
    <w:p w14:paraId="478DFF59" w14:textId="77777777" w:rsidR="000E0845" w:rsidRPr="00A258A2" w:rsidRDefault="00F54C02" w:rsidP="00A258A2">
      <w:pPr>
        <w:pStyle w:val="Heading1"/>
        <w:rPr>
          <w:sz w:val="28"/>
          <w:szCs w:val="28"/>
        </w:rPr>
      </w:pPr>
      <w:bookmarkStart w:id="5" w:name="_Toc230008923"/>
      <w:r w:rsidRPr="00A258A2">
        <w:rPr>
          <w:sz w:val="28"/>
          <w:szCs w:val="28"/>
        </w:rPr>
        <w:t>Program Overview</w:t>
      </w:r>
      <w:bookmarkEnd w:id="5"/>
    </w:p>
    <w:p w14:paraId="2D89DBB7" w14:textId="461FC31B" w:rsidR="00FA1C1B" w:rsidRDefault="00FA1C1B" w:rsidP="00A258A2">
      <w:pPr>
        <w:pStyle w:val="Heading2"/>
        <w:rPr>
          <w:rFonts w:ascii="Times New Roman" w:hAnsi="Times New Roman" w:cs="Times New Roman"/>
          <w:i w:val="0"/>
          <w:sz w:val="24"/>
          <w:szCs w:val="24"/>
        </w:rPr>
      </w:pPr>
      <w:bookmarkStart w:id="6" w:name="_Toc230008924"/>
      <w:r w:rsidRPr="00A258A2">
        <w:rPr>
          <w:rFonts w:ascii="Times New Roman" w:hAnsi="Times New Roman" w:cs="Times New Roman"/>
          <w:i w:val="0"/>
          <w:sz w:val="24"/>
          <w:szCs w:val="24"/>
        </w:rPr>
        <w:t>Program Mission</w:t>
      </w:r>
      <w:bookmarkEnd w:id="6"/>
    </w:p>
    <w:p w14:paraId="1ED55B1F" w14:textId="6883E201" w:rsidR="006F4A98" w:rsidRDefault="006F4A98" w:rsidP="006F4A98">
      <w:pPr>
        <w:tabs>
          <w:tab w:val="left" w:pos="2160"/>
          <w:tab w:val="left" w:pos="2250"/>
          <w:tab w:val="left" w:pos="2880"/>
          <w:tab w:val="left" w:pos="2970"/>
          <w:tab w:val="left" w:pos="3240"/>
        </w:tabs>
        <w:rPr>
          <w:sz w:val="24"/>
          <w:szCs w:val="24"/>
        </w:rPr>
      </w:pPr>
      <w:bookmarkStart w:id="7" w:name="_Hlk112066503"/>
      <w:r w:rsidRPr="003965C6">
        <w:rPr>
          <w:sz w:val="24"/>
          <w:szCs w:val="24"/>
        </w:rPr>
        <w:t xml:space="preserve">The mission of the Phlebotomy </w:t>
      </w:r>
      <w:r>
        <w:rPr>
          <w:sz w:val="24"/>
          <w:szCs w:val="24"/>
        </w:rPr>
        <w:t xml:space="preserve">Technician </w:t>
      </w:r>
      <w:r w:rsidRPr="003965C6">
        <w:rPr>
          <w:sz w:val="24"/>
          <w:szCs w:val="24"/>
        </w:rPr>
        <w:t xml:space="preserve">Program is </w:t>
      </w:r>
      <w:r>
        <w:rPr>
          <w:sz w:val="24"/>
          <w:szCs w:val="24"/>
        </w:rPr>
        <w:t xml:space="preserve">to </w:t>
      </w:r>
      <w:bookmarkStart w:id="8" w:name="_Hlk112066551"/>
      <w:r>
        <w:rPr>
          <w:sz w:val="24"/>
          <w:szCs w:val="24"/>
        </w:rPr>
        <w:t xml:space="preserve">provide a high-quality educational program that will prepare students to achieve entry level technical competencies, as well become ethical, professional, and empathetic members of the healthcare community. Graduates are prepared to enter the workforce and be successful on Phlebotomy Technician national certification exams. </w:t>
      </w:r>
      <w:bookmarkEnd w:id="8"/>
    </w:p>
    <w:bookmarkEnd w:id="7"/>
    <w:p w14:paraId="4B8CB84D" w14:textId="77777777" w:rsidR="001140CD" w:rsidRPr="001140CD" w:rsidRDefault="001140CD" w:rsidP="001140CD"/>
    <w:p w14:paraId="5D21FDF4" w14:textId="77777777" w:rsidR="00E42705" w:rsidRPr="00A258A2" w:rsidRDefault="0042781D" w:rsidP="00A258A2">
      <w:pPr>
        <w:pStyle w:val="Heading2"/>
        <w:rPr>
          <w:rFonts w:ascii="Times New Roman" w:hAnsi="Times New Roman" w:cs="Times New Roman"/>
          <w:i w:val="0"/>
          <w:sz w:val="24"/>
          <w:szCs w:val="24"/>
        </w:rPr>
      </w:pPr>
      <w:bookmarkStart w:id="9" w:name="_Toc230008925"/>
      <w:r w:rsidRPr="00A258A2">
        <w:rPr>
          <w:rFonts w:ascii="Times New Roman" w:hAnsi="Times New Roman" w:cs="Times New Roman"/>
          <w:i w:val="0"/>
          <w:sz w:val="24"/>
          <w:szCs w:val="24"/>
        </w:rPr>
        <w:t>Program Approval</w:t>
      </w:r>
      <w:bookmarkEnd w:id="9"/>
    </w:p>
    <w:p w14:paraId="7C187292" w14:textId="60B72CEC" w:rsidR="00E42705" w:rsidRPr="00DD10C9" w:rsidRDefault="00E42705" w:rsidP="00E42705">
      <w:pPr>
        <w:rPr>
          <w:sz w:val="24"/>
          <w:szCs w:val="24"/>
        </w:rPr>
      </w:pPr>
      <w:r w:rsidRPr="00DD10C9">
        <w:rPr>
          <w:sz w:val="24"/>
          <w:szCs w:val="24"/>
        </w:rPr>
        <w:t>Th</w:t>
      </w:r>
      <w:r w:rsidR="00F531F6" w:rsidRPr="00DD10C9">
        <w:rPr>
          <w:sz w:val="24"/>
          <w:szCs w:val="24"/>
        </w:rPr>
        <w:t xml:space="preserve">e </w:t>
      </w:r>
      <w:r w:rsidR="00C933A8" w:rsidRPr="00DD10C9">
        <w:rPr>
          <w:sz w:val="24"/>
          <w:szCs w:val="24"/>
        </w:rPr>
        <w:t>Phlebotomy</w:t>
      </w:r>
      <w:r w:rsidR="0042781D" w:rsidRPr="00DD10C9">
        <w:rPr>
          <w:sz w:val="24"/>
          <w:szCs w:val="24"/>
        </w:rPr>
        <w:t xml:space="preserve"> Program at NTC is </w:t>
      </w:r>
      <w:r w:rsidR="00A61CAE">
        <w:rPr>
          <w:sz w:val="24"/>
          <w:szCs w:val="24"/>
        </w:rPr>
        <w:t>accredited</w:t>
      </w:r>
      <w:r w:rsidRPr="00DD10C9">
        <w:rPr>
          <w:sz w:val="24"/>
          <w:szCs w:val="24"/>
        </w:rPr>
        <w:t xml:space="preserve"> by:</w:t>
      </w:r>
    </w:p>
    <w:p w14:paraId="50F051AF" w14:textId="77777777" w:rsidR="00EE583F" w:rsidRPr="00DD10C9" w:rsidRDefault="00EE583F" w:rsidP="00E42705">
      <w:pPr>
        <w:rPr>
          <w:sz w:val="24"/>
          <w:szCs w:val="24"/>
        </w:rPr>
      </w:pPr>
    </w:p>
    <w:p w14:paraId="2E7A9026" w14:textId="77777777" w:rsidR="00E42705" w:rsidRPr="00DD10C9" w:rsidRDefault="00024376" w:rsidP="00EE583F">
      <w:pPr>
        <w:jc w:val="center"/>
        <w:rPr>
          <w:sz w:val="24"/>
          <w:szCs w:val="24"/>
        </w:rPr>
      </w:pPr>
      <w:r w:rsidRPr="00DD10C9">
        <w:rPr>
          <w:sz w:val="24"/>
          <w:szCs w:val="24"/>
        </w:rPr>
        <w:t xml:space="preserve">National </w:t>
      </w:r>
      <w:r w:rsidR="00E42705" w:rsidRPr="00DD10C9">
        <w:rPr>
          <w:sz w:val="24"/>
          <w:szCs w:val="24"/>
        </w:rPr>
        <w:t>Accrediting Agency for Clinical Laboratory Sciences</w:t>
      </w:r>
      <w:r w:rsidR="00EE583F" w:rsidRPr="00DD10C9">
        <w:rPr>
          <w:sz w:val="24"/>
          <w:szCs w:val="24"/>
        </w:rPr>
        <w:t xml:space="preserve"> (NAACLS)</w:t>
      </w:r>
    </w:p>
    <w:p w14:paraId="2EF8D906" w14:textId="77777777" w:rsidR="00E42705" w:rsidRPr="00DD10C9" w:rsidRDefault="003C56A0" w:rsidP="00EE583F">
      <w:pPr>
        <w:jc w:val="center"/>
        <w:rPr>
          <w:sz w:val="24"/>
          <w:szCs w:val="24"/>
        </w:rPr>
      </w:pPr>
      <w:r w:rsidRPr="00DD10C9">
        <w:rPr>
          <w:sz w:val="24"/>
          <w:szCs w:val="24"/>
        </w:rPr>
        <w:t>5600 North River Road, Suite 720</w:t>
      </w:r>
    </w:p>
    <w:p w14:paraId="1BAA7F24" w14:textId="77777777" w:rsidR="003C56A0" w:rsidRPr="00DD10C9" w:rsidRDefault="003C56A0" w:rsidP="00EE583F">
      <w:pPr>
        <w:jc w:val="center"/>
        <w:rPr>
          <w:sz w:val="24"/>
          <w:szCs w:val="24"/>
        </w:rPr>
      </w:pPr>
      <w:r w:rsidRPr="00DD10C9">
        <w:rPr>
          <w:sz w:val="24"/>
          <w:szCs w:val="24"/>
        </w:rPr>
        <w:t>Rosemont, IL  60018</w:t>
      </w:r>
    </w:p>
    <w:p w14:paraId="76DC5840" w14:textId="77777777" w:rsidR="00D916CA" w:rsidRPr="00DD10C9" w:rsidRDefault="00D916CA" w:rsidP="00EE583F">
      <w:pPr>
        <w:jc w:val="center"/>
        <w:rPr>
          <w:sz w:val="24"/>
          <w:szCs w:val="24"/>
        </w:rPr>
      </w:pPr>
      <w:r w:rsidRPr="00DD10C9">
        <w:rPr>
          <w:sz w:val="24"/>
          <w:szCs w:val="24"/>
        </w:rPr>
        <w:t>773-741-8880</w:t>
      </w:r>
    </w:p>
    <w:p w14:paraId="7E3276B9" w14:textId="77777777" w:rsidR="00EE583F" w:rsidRPr="00DD10C9" w:rsidRDefault="00EE583F" w:rsidP="00EE583F">
      <w:pPr>
        <w:jc w:val="center"/>
        <w:rPr>
          <w:sz w:val="24"/>
          <w:szCs w:val="24"/>
        </w:rPr>
      </w:pPr>
    </w:p>
    <w:p w14:paraId="71019190" w14:textId="1C29C053" w:rsidR="00EE583F" w:rsidRPr="00DD10C9" w:rsidRDefault="00EE583F" w:rsidP="00EE583F">
      <w:pPr>
        <w:jc w:val="both"/>
        <w:rPr>
          <w:sz w:val="24"/>
          <w:szCs w:val="24"/>
        </w:rPr>
      </w:pPr>
      <w:r w:rsidRPr="00DD10C9">
        <w:rPr>
          <w:sz w:val="24"/>
          <w:szCs w:val="24"/>
        </w:rPr>
        <w:t xml:space="preserve">Graduates of the program are eligible to take the PBT (ASCP) Certification Examination.  If you have any questions about our NAACLS approval status, please contact the </w:t>
      </w:r>
      <w:r w:rsidR="00C933A8" w:rsidRPr="00DD10C9">
        <w:rPr>
          <w:sz w:val="24"/>
          <w:szCs w:val="24"/>
        </w:rPr>
        <w:t>Phlebotomy</w:t>
      </w:r>
      <w:r w:rsidRPr="00DD10C9">
        <w:rPr>
          <w:sz w:val="24"/>
          <w:szCs w:val="24"/>
        </w:rPr>
        <w:t xml:space="preserve"> Technical Diploma Program Director.</w:t>
      </w:r>
    </w:p>
    <w:p w14:paraId="643A32FA" w14:textId="77777777" w:rsidR="00E42705" w:rsidRPr="00DD10C9" w:rsidRDefault="00E42705" w:rsidP="00E42705">
      <w:pPr>
        <w:rPr>
          <w:sz w:val="24"/>
          <w:szCs w:val="24"/>
        </w:rPr>
      </w:pPr>
    </w:p>
    <w:p w14:paraId="27C28FCA" w14:textId="77777777" w:rsidR="00A649F9" w:rsidRPr="00DD10C9" w:rsidRDefault="00A649F9" w:rsidP="00E42705">
      <w:pPr>
        <w:rPr>
          <w:sz w:val="24"/>
          <w:szCs w:val="24"/>
        </w:rPr>
      </w:pPr>
    </w:p>
    <w:p w14:paraId="6E131298" w14:textId="77777777" w:rsidR="00A649F9" w:rsidRPr="00DD10C9" w:rsidRDefault="00A649F9" w:rsidP="00E42705">
      <w:pPr>
        <w:rPr>
          <w:sz w:val="24"/>
          <w:szCs w:val="24"/>
        </w:rPr>
      </w:pPr>
    </w:p>
    <w:p w14:paraId="6CBD45BB" w14:textId="77777777" w:rsidR="00A649F9" w:rsidRPr="00DD10C9" w:rsidRDefault="00A649F9" w:rsidP="00E42705">
      <w:pPr>
        <w:rPr>
          <w:sz w:val="24"/>
          <w:szCs w:val="24"/>
        </w:rPr>
      </w:pPr>
    </w:p>
    <w:p w14:paraId="34290228" w14:textId="77777777" w:rsidR="00A649F9" w:rsidRPr="00DD10C9" w:rsidRDefault="00A649F9" w:rsidP="00E42705">
      <w:pPr>
        <w:rPr>
          <w:sz w:val="24"/>
          <w:szCs w:val="24"/>
        </w:rPr>
      </w:pPr>
    </w:p>
    <w:p w14:paraId="24448FAD" w14:textId="77777777" w:rsidR="00A649F9" w:rsidRPr="00DD10C9" w:rsidRDefault="00A649F9" w:rsidP="00E42705">
      <w:pPr>
        <w:rPr>
          <w:sz w:val="24"/>
          <w:szCs w:val="24"/>
        </w:rPr>
      </w:pPr>
    </w:p>
    <w:p w14:paraId="75489CD6" w14:textId="6AB4C1F7" w:rsidR="00A649F9" w:rsidRDefault="00A258A2" w:rsidP="00A258A2">
      <w:pPr>
        <w:pStyle w:val="Heading2"/>
        <w:rPr>
          <w:rFonts w:ascii="Times New Roman" w:hAnsi="Times New Roman" w:cs="Times New Roman"/>
          <w:i w:val="0"/>
          <w:sz w:val="24"/>
          <w:szCs w:val="24"/>
        </w:rPr>
      </w:pPr>
      <w:bookmarkStart w:id="10" w:name="_Hlk101771039"/>
      <w:bookmarkStart w:id="11" w:name="_Toc230008926"/>
      <w:r>
        <w:rPr>
          <w:rFonts w:ascii="Times New Roman" w:hAnsi="Times New Roman" w:cs="Times New Roman"/>
          <w:i w:val="0"/>
          <w:sz w:val="24"/>
          <w:szCs w:val="24"/>
        </w:rPr>
        <w:t>ASCP</w:t>
      </w:r>
      <w:r w:rsidR="0055240A" w:rsidRPr="00A258A2">
        <w:rPr>
          <w:rFonts w:ascii="Times New Roman" w:hAnsi="Times New Roman" w:cs="Times New Roman"/>
          <w:i w:val="0"/>
          <w:sz w:val="24"/>
          <w:szCs w:val="24"/>
        </w:rPr>
        <w:t xml:space="preserve"> </w:t>
      </w:r>
      <w:r w:rsidR="00A10B96">
        <w:rPr>
          <w:rFonts w:ascii="Times New Roman" w:hAnsi="Times New Roman" w:cs="Times New Roman"/>
          <w:i w:val="0"/>
          <w:sz w:val="24"/>
          <w:szCs w:val="24"/>
        </w:rPr>
        <w:t xml:space="preserve">Phlebotomy Technician </w:t>
      </w:r>
      <w:r w:rsidR="0055240A" w:rsidRPr="00A258A2">
        <w:rPr>
          <w:rFonts w:ascii="Times New Roman" w:hAnsi="Times New Roman" w:cs="Times New Roman"/>
          <w:i w:val="0"/>
          <w:sz w:val="24"/>
          <w:szCs w:val="24"/>
        </w:rPr>
        <w:t>Board of Certification Exam Statistics</w:t>
      </w:r>
      <w:bookmarkEnd w:id="11"/>
    </w:p>
    <w:p w14:paraId="2CBDE7F7" w14:textId="0E8B738B" w:rsidR="00AB4702" w:rsidRPr="00AB4702" w:rsidRDefault="00AB4702" w:rsidP="00AB4702">
      <w:pPr>
        <w:tabs>
          <w:tab w:val="left" w:pos="2160"/>
          <w:tab w:val="left" w:pos="2250"/>
          <w:tab w:val="left" w:pos="2880"/>
          <w:tab w:val="left" w:pos="2970"/>
          <w:tab w:val="left" w:pos="3240"/>
        </w:tabs>
        <w:rPr>
          <w:sz w:val="24"/>
          <w:szCs w:val="24"/>
        </w:rPr>
      </w:pPr>
      <w:r w:rsidRPr="00FF3DA8">
        <w:rPr>
          <w:b/>
          <w:sz w:val="24"/>
          <w:szCs w:val="24"/>
          <w:highlight w:val="yellow"/>
        </w:rPr>
        <w:t>Program Outcome Goal</w:t>
      </w:r>
      <w:r w:rsidRPr="00FF3DA8">
        <w:rPr>
          <w:sz w:val="24"/>
          <w:szCs w:val="24"/>
          <w:highlight w:val="yellow"/>
        </w:rPr>
        <w:t>:  100% Pass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210"/>
        <w:gridCol w:w="1210"/>
      </w:tblGrid>
      <w:tr w:rsidR="00DB6856" w:rsidRPr="00DD10C9" w14:paraId="1D946836" w14:textId="77777777" w:rsidTr="001D4272">
        <w:tc>
          <w:tcPr>
            <w:tcW w:w="0" w:type="auto"/>
            <w:shd w:val="clear" w:color="auto" w:fill="auto"/>
          </w:tcPr>
          <w:p w14:paraId="20398255" w14:textId="77777777" w:rsidR="00DB6856" w:rsidRPr="00DD10C9" w:rsidRDefault="00DB6856" w:rsidP="001D4272">
            <w:pPr>
              <w:tabs>
                <w:tab w:val="left" w:pos="0"/>
                <w:tab w:val="left" w:pos="180"/>
              </w:tabs>
              <w:jc w:val="center"/>
              <w:rPr>
                <w:b/>
                <w:sz w:val="24"/>
                <w:szCs w:val="24"/>
              </w:rPr>
            </w:pPr>
            <w:bookmarkStart w:id="12" w:name="_Hlk85453251"/>
          </w:p>
          <w:p w14:paraId="5949CA0C" w14:textId="77777777" w:rsidR="00DB6856" w:rsidRPr="00DD10C9" w:rsidRDefault="00DB6856" w:rsidP="001D4272">
            <w:pPr>
              <w:tabs>
                <w:tab w:val="left" w:pos="0"/>
                <w:tab w:val="left" w:pos="180"/>
              </w:tabs>
              <w:jc w:val="center"/>
              <w:rPr>
                <w:b/>
                <w:sz w:val="24"/>
                <w:szCs w:val="24"/>
              </w:rPr>
            </w:pPr>
            <w:r w:rsidRPr="00DD10C9">
              <w:rPr>
                <w:b/>
                <w:sz w:val="24"/>
                <w:szCs w:val="24"/>
              </w:rPr>
              <w:t>Exam Date</w:t>
            </w:r>
          </w:p>
        </w:tc>
        <w:tc>
          <w:tcPr>
            <w:tcW w:w="0" w:type="auto"/>
            <w:shd w:val="clear" w:color="auto" w:fill="auto"/>
          </w:tcPr>
          <w:p w14:paraId="41CE2D26" w14:textId="44C5CA23" w:rsidR="00DB6856" w:rsidRPr="00DD10C9" w:rsidRDefault="00DB6856" w:rsidP="001D4272">
            <w:pPr>
              <w:tabs>
                <w:tab w:val="left" w:pos="0"/>
                <w:tab w:val="left" w:pos="180"/>
              </w:tabs>
              <w:jc w:val="center"/>
              <w:rPr>
                <w:b/>
                <w:sz w:val="24"/>
                <w:szCs w:val="24"/>
              </w:rPr>
            </w:pPr>
            <w:r>
              <w:rPr>
                <w:b/>
                <w:sz w:val="24"/>
                <w:szCs w:val="24"/>
              </w:rPr>
              <w:t>NTC</w:t>
            </w:r>
          </w:p>
          <w:p w14:paraId="1DA6DD14" w14:textId="77777777" w:rsidR="00DB6856" w:rsidRPr="00DD10C9" w:rsidRDefault="00DB6856" w:rsidP="001D4272">
            <w:pPr>
              <w:tabs>
                <w:tab w:val="left" w:pos="0"/>
                <w:tab w:val="left" w:pos="180"/>
              </w:tabs>
              <w:jc w:val="center"/>
              <w:rPr>
                <w:b/>
                <w:sz w:val="24"/>
                <w:szCs w:val="24"/>
              </w:rPr>
            </w:pPr>
            <w:r w:rsidRPr="00DD10C9">
              <w:rPr>
                <w:b/>
                <w:sz w:val="24"/>
                <w:szCs w:val="24"/>
              </w:rPr>
              <w:t>Pass Rate</w:t>
            </w:r>
          </w:p>
        </w:tc>
        <w:tc>
          <w:tcPr>
            <w:tcW w:w="0" w:type="auto"/>
            <w:shd w:val="clear" w:color="auto" w:fill="auto"/>
          </w:tcPr>
          <w:p w14:paraId="1A25DBAA" w14:textId="77777777" w:rsidR="00DB6856" w:rsidRDefault="00DB6856" w:rsidP="001D4272">
            <w:pPr>
              <w:tabs>
                <w:tab w:val="left" w:pos="0"/>
                <w:tab w:val="left" w:pos="180"/>
              </w:tabs>
              <w:jc w:val="center"/>
              <w:rPr>
                <w:b/>
                <w:sz w:val="24"/>
                <w:szCs w:val="24"/>
              </w:rPr>
            </w:pPr>
            <w:r>
              <w:rPr>
                <w:b/>
                <w:sz w:val="24"/>
                <w:szCs w:val="24"/>
              </w:rPr>
              <w:t>National</w:t>
            </w:r>
          </w:p>
          <w:p w14:paraId="22FF1C78" w14:textId="44D1E8C8" w:rsidR="00DB6856" w:rsidRPr="00DD10C9" w:rsidRDefault="00DB6856" w:rsidP="001D4272">
            <w:pPr>
              <w:tabs>
                <w:tab w:val="left" w:pos="0"/>
                <w:tab w:val="left" w:pos="180"/>
              </w:tabs>
              <w:jc w:val="center"/>
              <w:rPr>
                <w:b/>
                <w:sz w:val="24"/>
                <w:szCs w:val="24"/>
              </w:rPr>
            </w:pPr>
            <w:r>
              <w:rPr>
                <w:b/>
                <w:sz w:val="24"/>
                <w:szCs w:val="24"/>
              </w:rPr>
              <w:t>Pass Rate</w:t>
            </w:r>
          </w:p>
        </w:tc>
      </w:tr>
      <w:tr w:rsidR="00DB6856" w:rsidRPr="00DD10C9" w14:paraId="2F244CF0" w14:textId="77777777" w:rsidTr="001D4272">
        <w:tc>
          <w:tcPr>
            <w:tcW w:w="0" w:type="auto"/>
            <w:shd w:val="clear" w:color="auto" w:fill="auto"/>
          </w:tcPr>
          <w:p w14:paraId="616E9CC2" w14:textId="7CF0210C" w:rsidR="00DB6856" w:rsidRPr="00DD10C9" w:rsidRDefault="00CC04F5" w:rsidP="001D4272">
            <w:pPr>
              <w:tabs>
                <w:tab w:val="left" w:pos="0"/>
                <w:tab w:val="left" w:pos="180"/>
              </w:tabs>
              <w:jc w:val="center"/>
              <w:rPr>
                <w:sz w:val="24"/>
                <w:szCs w:val="24"/>
              </w:rPr>
            </w:pPr>
            <w:r>
              <w:rPr>
                <w:sz w:val="24"/>
                <w:szCs w:val="24"/>
              </w:rPr>
              <w:t>202</w:t>
            </w:r>
            <w:r w:rsidR="00156A1A">
              <w:rPr>
                <w:sz w:val="24"/>
                <w:szCs w:val="24"/>
              </w:rPr>
              <w:t>5</w:t>
            </w:r>
          </w:p>
        </w:tc>
        <w:tc>
          <w:tcPr>
            <w:tcW w:w="0" w:type="auto"/>
            <w:shd w:val="clear" w:color="auto" w:fill="auto"/>
          </w:tcPr>
          <w:p w14:paraId="40A21E9D" w14:textId="3B19DCB8" w:rsidR="00DB6856" w:rsidRPr="006E1F13" w:rsidRDefault="00CC04F5" w:rsidP="001D4272">
            <w:pPr>
              <w:tabs>
                <w:tab w:val="left" w:pos="0"/>
                <w:tab w:val="left" w:pos="180"/>
              </w:tabs>
              <w:jc w:val="center"/>
              <w:rPr>
                <w:color w:val="000000" w:themeColor="text1"/>
                <w:sz w:val="24"/>
                <w:szCs w:val="24"/>
              </w:rPr>
            </w:pPr>
            <w:r>
              <w:rPr>
                <w:color w:val="000000" w:themeColor="text1"/>
                <w:sz w:val="24"/>
                <w:szCs w:val="24"/>
              </w:rPr>
              <w:t>100%</w:t>
            </w:r>
          </w:p>
        </w:tc>
        <w:tc>
          <w:tcPr>
            <w:tcW w:w="0" w:type="auto"/>
            <w:shd w:val="clear" w:color="auto" w:fill="auto"/>
          </w:tcPr>
          <w:p w14:paraId="267D4561" w14:textId="5530F6C1" w:rsidR="00DB6856" w:rsidRPr="00DD10C9" w:rsidRDefault="00CC04F5" w:rsidP="001D4272">
            <w:pPr>
              <w:tabs>
                <w:tab w:val="left" w:pos="0"/>
                <w:tab w:val="left" w:pos="180"/>
              </w:tabs>
              <w:jc w:val="center"/>
              <w:rPr>
                <w:sz w:val="24"/>
                <w:szCs w:val="24"/>
              </w:rPr>
            </w:pPr>
            <w:r>
              <w:rPr>
                <w:sz w:val="24"/>
                <w:szCs w:val="24"/>
              </w:rPr>
              <w:t>9</w:t>
            </w:r>
            <w:r w:rsidR="00156A1A">
              <w:rPr>
                <w:sz w:val="24"/>
                <w:szCs w:val="24"/>
              </w:rPr>
              <w:t>3</w:t>
            </w:r>
            <w:r>
              <w:rPr>
                <w:sz w:val="24"/>
                <w:szCs w:val="24"/>
              </w:rPr>
              <w:t>%</w:t>
            </w:r>
          </w:p>
        </w:tc>
      </w:tr>
      <w:tr w:rsidR="00CC04F5" w:rsidRPr="00DD10C9" w14:paraId="333F6358" w14:textId="77777777" w:rsidTr="001D4272">
        <w:tc>
          <w:tcPr>
            <w:tcW w:w="0" w:type="auto"/>
            <w:shd w:val="clear" w:color="auto" w:fill="auto"/>
          </w:tcPr>
          <w:p w14:paraId="1EA859EC" w14:textId="7E26E4A7" w:rsidR="00CC04F5" w:rsidRPr="00DD10C9" w:rsidRDefault="00CC04F5" w:rsidP="00CC04F5">
            <w:pPr>
              <w:tabs>
                <w:tab w:val="left" w:pos="0"/>
                <w:tab w:val="left" w:pos="180"/>
              </w:tabs>
              <w:jc w:val="center"/>
              <w:rPr>
                <w:sz w:val="24"/>
                <w:szCs w:val="24"/>
              </w:rPr>
            </w:pPr>
            <w:r>
              <w:rPr>
                <w:sz w:val="24"/>
                <w:szCs w:val="24"/>
              </w:rPr>
              <w:t>202</w:t>
            </w:r>
            <w:r w:rsidR="00156A1A">
              <w:rPr>
                <w:sz w:val="24"/>
                <w:szCs w:val="24"/>
              </w:rPr>
              <w:t>4</w:t>
            </w:r>
          </w:p>
        </w:tc>
        <w:tc>
          <w:tcPr>
            <w:tcW w:w="0" w:type="auto"/>
            <w:shd w:val="clear" w:color="auto" w:fill="auto"/>
          </w:tcPr>
          <w:p w14:paraId="63A5D840" w14:textId="110161AD" w:rsidR="00CC04F5" w:rsidRPr="00DD10C9" w:rsidRDefault="00CC04F5" w:rsidP="00CC04F5">
            <w:pPr>
              <w:tabs>
                <w:tab w:val="left" w:pos="0"/>
                <w:tab w:val="left" w:pos="180"/>
              </w:tabs>
              <w:jc w:val="center"/>
              <w:rPr>
                <w:sz w:val="24"/>
                <w:szCs w:val="24"/>
              </w:rPr>
            </w:pPr>
            <w:r w:rsidRPr="006E1F13">
              <w:rPr>
                <w:color w:val="000000" w:themeColor="text1"/>
                <w:sz w:val="24"/>
                <w:szCs w:val="24"/>
              </w:rPr>
              <w:t>100%</w:t>
            </w:r>
          </w:p>
        </w:tc>
        <w:tc>
          <w:tcPr>
            <w:tcW w:w="0" w:type="auto"/>
            <w:shd w:val="clear" w:color="auto" w:fill="auto"/>
          </w:tcPr>
          <w:p w14:paraId="6C65F107" w14:textId="40E46B37" w:rsidR="00CC04F5" w:rsidRPr="00DD10C9" w:rsidRDefault="00CC04F5" w:rsidP="00CC04F5">
            <w:pPr>
              <w:tabs>
                <w:tab w:val="left" w:pos="0"/>
                <w:tab w:val="left" w:pos="180"/>
              </w:tabs>
              <w:jc w:val="center"/>
              <w:rPr>
                <w:sz w:val="24"/>
                <w:szCs w:val="24"/>
              </w:rPr>
            </w:pPr>
            <w:r>
              <w:rPr>
                <w:sz w:val="24"/>
                <w:szCs w:val="24"/>
              </w:rPr>
              <w:t>9</w:t>
            </w:r>
            <w:r w:rsidR="00156A1A">
              <w:rPr>
                <w:sz w:val="24"/>
                <w:szCs w:val="24"/>
              </w:rPr>
              <w:t>1</w:t>
            </w:r>
            <w:r>
              <w:rPr>
                <w:sz w:val="24"/>
                <w:szCs w:val="24"/>
              </w:rPr>
              <w:t>%</w:t>
            </w:r>
          </w:p>
        </w:tc>
      </w:tr>
      <w:tr w:rsidR="00CC04F5" w:rsidRPr="00DD10C9" w14:paraId="7F43EA9B" w14:textId="77777777" w:rsidTr="001D4272">
        <w:tc>
          <w:tcPr>
            <w:tcW w:w="0" w:type="auto"/>
            <w:shd w:val="clear" w:color="auto" w:fill="auto"/>
          </w:tcPr>
          <w:p w14:paraId="21D2F68B" w14:textId="7C1998AD" w:rsidR="00CC04F5" w:rsidRPr="00DD10C9" w:rsidRDefault="00CC04F5" w:rsidP="00CC04F5">
            <w:pPr>
              <w:tabs>
                <w:tab w:val="left" w:pos="0"/>
                <w:tab w:val="left" w:pos="180"/>
              </w:tabs>
              <w:jc w:val="center"/>
              <w:rPr>
                <w:sz w:val="24"/>
                <w:szCs w:val="24"/>
              </w:rPr>
            </w:pPr>
            <w:r>
              <w:rPr>
                <w:sz w:val="24"/>
                <w:szCs w:val="24"/>
              </w:rPr>
              <w:t>202</w:t>
            </w:r>
            <w:r w:rsidR="00156A1A">
              <w:rPr>
                <w:sz w:val="24"/>
                <w:szCs w:val="24"/>
              </w:rPr>
              <w:t>3</w:t>
            </w:r>
          </w:p>
        </w:tc>
        <w:tc>
          <w:tcPr>
            <w:tcW w:w="0" w:type="auto"/>
            <w:shd w:val="clear" w:color="auto" w:fill="auto"/>
          </w:tcPr>
          <w:p w14:paraId="4DDB5761" w14:textId="59E81562" w:rsidR="00CC04F5" w:rsidRPr="00DD10C9" w:rsidRDefault="00CC04F5" w:rsidP="00CC04F5">
            <w:pPr>
              <w:tabs>
                <w:tab w:val="left" w:pos="0"/>
                <w:tab w:val="left" w:pos="180"/>
              </w:tabs>
              <w:jc w:val="center"/>
              <w:rPr>
                <w:sz w:val="24"/>
                <w:szCs w:val="24"/>
              </w:rPr>
            </w:pPr>
            <w:r>
              <w:rPr>
                <w:sz w:val="24"/>
                <w:szCs w:val="24"/>
              </w:rPr>
              <w:t>100%</w:t>
            </w:r>
          </w:p>
        </w:tc>
        <w:tc>
          <w:tcPr>
            <w:tcW w:w="0" w:type="auto"/>
            <w:shd w:val="clear" w:color="auto" w:fill="auto"/>
          </w:tcPr>
          <w:p w14:paraId="72B40BDD" w14:textId="37894783" w:rsidR="00CC04F5" w:rsidRPr="00DD10C9" w:rsidRDefault="00CC04F5" w:rsidP="00CC04F5">
            <w:pPr>
              <w:tabs>
                <w:tab w:val="left" w:pos="0"/>
                <w:tab w:val="left" w:pos="180"/>
              </w:tabs>
              <w:jc w:val="center"/>
              <w:rPr>
                <w:sz w:val="24"/>
                <w:szCs w:val="24"/>
              </w:rPr>
            </w:pPr>
            <w:r>
              <w:rPr>
                <w:sz w:val="24"/>
                <w:szCs w:val="24"/>
              </w:rPr>
              <w:t>91%</w:t>
            </w:r>
          </w:p>
        </w:tc>
      </w:tr>
      <w:tr w:rsidR="00CC04F5" w:rsidRPr="00DD10C9" w14:paraId="7048D5A0" w14:textId="77777777" w:rsidTr="001D4272">
        <w:tc>
          <w:tcPr>
            <w:tcW w:w="0" w:type="auto"/>
            <w:shd w:val="clear" w:color="auto" w:fill="auto"/>
          </w:tcPr>
          <w:p w14:paraId="42024D4F" w14:textId="37710490" w:rsidR="00CC04F5" w:rsidRPr="00CE1AEC" w:rsidRDefault="00CC04F5" w:rsidP="00CC04F5">
            <w:pPr>
              <w:tabs>
                <w:tab w:val="left" w:pos="0"/>
                <w:tab w:val="left" w:pos="180"/>
              </w:tabs>
              <w:jc w:val="center"/>
              <w:rPr>
                <w:b/>
                <w:sz w:val="24"/>
                <w:szCs w:val="24"/>
              </w:rPr>
            </w:pPr>
            <w:r w:rsidRPr="00CE1AEC">
              <w:rPr>
                <w:b/>
                <w:sz w:val="24"/>
                <w:szCs w:val="24"/>
              </w:rPr>
              <w:t>Three Year Average</w:t>
            </w:r>
          </w:p>
        </w:tc>
        <w:tc>
          <w:tcPr>
            <w:tcW w:w="0" w:type="auto"/>
            <w:shd w:val="clear" w:color="auto" w:fill="auto"/>
          </w:tcPr>
          <w:p w14:paraId="6D5CA484" w14:textId="3F56CF4D" w:rsidR="00CC04F5" w:rsidRPr="00CE1AEC" w:rsidRDefault="00CC04F5" w:rsidP="00CC04F5">
            <w:pPr>
              <w:tabs>
                <w:tab w:val="left" w:pos="0"/>
                <w:tab w:val="left" w:pos="180"/>
              </w:tabs>
              <w:jc w:val="center"/>
              <w:rPr>
                <w:b/>
                <w:sz w:val="24"/>
                <w:szCs w:val="24"/>
              </w:rPr>
            </w:pPr>
            <w:r w:rsidRPr="00CE1AEC">
              <w:rPr>
                <w:b/>
                <w:sz w:val="24"/>
                <w:szCs w:val="24"/>
              </w:rPr>
              <w:t>100%</w:t>
            </w:r>
          </w:p>
        </w:tc>
        <w:tc>
          <w:tcPr>
            <w:tcW w:w="0" w:type="auto"/>
            <w:shd w:val="clear" w:color="auto" w:fill="auto"/>
          </w:tcPr>
          <w:p w14:paraId="16204D79" w14:textId="77777777" w:rsidR="00CC04F5" w:rsidRDefault="00CC04F5" w:rsidP="00CC04F5">
            <w:pPr>
              <w:tabs>
                <w:tab w:val="left" w:pos="0"/>
                <w:tab w:val="left" w:pos="180"/>
              </w:tabs>
              <w:jc w:val="center"/>
              <w:rPr>
                <w:sz w:val="24"/>
                <w:szCs w:val="24"/>
              </w:rPr>
            </w:pPr>
          </w:p>
        </w:tc>
      </w:tr>
      <w:bookmarkEnd w:id="10"/>
      <w:bookmarkEnd w:id="12"/>
    </w:tbl>
    <w:p w14:paraId="7DB5B865" w14:textId="77777777" w:rsidR="0055240A" w:rsidRPr="00DD10C9" w:rsidRDefault="0055240A" w:rsidP="0055240A">
      <w:pPr>
        <w:tabs>
          <w:tab w:val="left" w:pos="0"/>
          <w:tab w:val="left" w:pos="180"/>
        </w:tabs>
        <w:rPr>
          <w:b/>
          <w:sz w:val="24"/>
          <w:szCs w:val="24"/>
          <w:u w:val="single"/>
        </w:rPr>
      </w:pPr>
    </w:p>
    <w:p w14:paraId="23FEB662" w14:textId="3F0A72BC" w:rsidR="008221D3" w:rsidRPr="00DD10C9" w:rsidRDefault="008221D3" w:rsidP="008221D3">
      <w:pPr>
        <w:tabs>
          <w:tab w:val="left" w:pos="2160"/>
          <w:tab w:val="left" w:pos="2250"/>
          <w:tab w:val="left" w:pos="2880"/>
          <w:tab w:val="left" w:pos="2970"/>
          <w:tab w:val="left" w:pos="3240"/>
        </w:tabs>
        <w:rPr>
          <w:sz w:val="24"/>
          <w:szCs w:val="24"/>
        </w:rPr>
      </w:pPr>
      <w:r w:rsidRPr="00DD10C9">
        <w:rPr>
          <w:sz w:val="24"/>
          <w:szCs w:val="24"/>
        </w:rPr>
        <w:t>100% pass rate for students taking the exam within 1 year of graduation</w:t>
      </w:r>
    </w:p>
    <w:p w14:paraId="7DA7839F" w14:textId="38E1E78F" w:rsidR="00A649F9" w:rsidRPr="00A258A2" w:rsidRDefault="005D5FF2" w:rsidP="00A258A2">
      <w:pPr>
        <w:pStyle w:val="Heading2"/>
        <w:rPr>
          <w:rFonts w:ascii="Times New Roman" w:hAnsi="Times New Roman" w:cs="Times New Roman"/>
          <w:i w:val="0"/>
          <w:sz w:val="24"/>
          <w:szCs w:val="24"/>
        </w:rPr>
      </w:pPr>
      <w:bookmarkStart w:id="13" w:name="_Toc230008927"/>
      <w:r>
        <w:rPr>
          <w:rFonts w:ascii="Times New Roman" w:hAnsi="Times New Roman" w:cs="Times New Roman"/>
          <w:i w:val="0"/>
          <w:sz w:val="24"/>
          <w:szCs w:val="24"/>
        </w:rPr>
        <w:t xml:space="preserve">Phlebotomy </w:t>
      </w:r>
      <w:r w:rsidR="00A649F9" w:rsidRPr="00A258A2">
        <w:rPr>
          <w:rFonts w:ascii="Times New Roman" w:hAnsi="Times New Roman" w:cs="Times New Roman"/>
          <w:i w:val="0"/>
          <w:sz w:val="24"/>
          <w:szCs w:val="24"/>
        </w:rPr>
        <w:t>Graduation</w:t>
      </w:r>
      <w:r w:rsidR="006E1F13">
        <w:rPr>
          <w:rFonts w:ascii="Times New Roman" w:hAnsi="Times New Roman" w:cs="Times New Roman"/>
          <w:i w:val="0"/>
          <w:sz w:val="24"/>
          <w:szCs w:val="24"/>
        </w:rPr>
        <w:t xml:space="preserve"> and</w:t>
      </w:r>
      <w:r w:rsidR="00A649F9" w:rsidRPr="00A258A2">
        <w:rPr>
          <w:rFonts w:ascii="Times New Roman" w:hAnsi="Times New Roman" w:cs="Times New Roman"/>
          <w:i w:val="0"/>
          <w:sz w:val="24"/>
          <w:szCs w:val="24"/>
        </w:rPr>
        <w:t xml:space="preserve"> Attrition</w:t>
      </w:r>
      <w:r w:rsidR="006E1F13">
        <w:rPr>
          <w:rFonts w:ascii="Times New Roman" w:hAnsi="Times New Roman" w:cs="Times New Roman"/>
          <w:i w:val="0"/>
          <w:sz w:val="24"/>
          <w:szCs w:val="24"/>
        </w:rPr>
        <w:t xml:space="preserve"> Rates</w:t>
      </w:r>
      <w:bookmarkEnd w:id="13"/>
    </w:p>
    <w:p w14:paraId="71707424" w14:textId="77777777" w:rsidR="006E1F13" w:rsidRDefault="006E1F13" w:rsidP="006E1F13">
      <w:pPr>
        <w:rPr>
          <w:sz w:val="24"/>
          <w:szCs w:val="24"/>
        </w:rPr>
      </w:pPr>
      <w:r w:rsidRPr="00974723">
        <w:rPr>
          <w:sz w:val="24"/>
          <w:szCs w:val="24"/>
        </w:rPr>
        <w:t>For students</w:t>
      </w:r>
      <w:r>
        <w:rPr>
          <w:sz w:val="24"/>
          <w:szCs w:val="24"/>
        </w:rPr>
        <w:t xml:space="preserve"> who begin the final half of the program, with the final half being defined as the fall semester of the second year, the following table indicates the graduation and attrition rates:</w:t>
      </w:r>
    </w:p>
    <w:p w14:paraId="02247F05" w14:textId="77777777" w:rsidR="006E1F13" w:rsidRDefault="006E1F13" w:rsidP="006E1F13">
      <w:pPr>
        <w:rPr>
          <w:sz w:val="24"/>
          <w:szCs w:val="24"/>
        </w:rPr>
      </w:pPr>
    </w:p>
    <w:p w14:paraId="4D2992B2" w14:textId="77777777" w:rsidR="006E1F13" w:rsidRDefault="006E1F13" w:rsidP="006E1F13">
      <w:pPr>
        <w:rPr>
          <w:sz w:val="24"/>
          <w:szCs w:val="24"/>
        </w:rPr>
      </w:pPr>
      <w:r w:rsidRPr="00FF3DA8">
        <w:rPr>
          <w:b/>
          <w:sz w:val="24"/>
          <w:szCs w:val="24"/>
          <w:highlight w:val="yellow"/>
        </w:rPr>
        <w:t>Program Outcome Goal:</w:t>
      </w:r>
      <w:r w:rsidRPr="00FF3DA8">
        <w:rPr>
          <w:sz w:val="24"/>
          <w:szCs w:val="24"/>
          <w:highlight w:val="yellow"/>
        </w:rPr>
        <w:t xml:space="preserve"> Graduation Rate of 70% or better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203"/>
        <w:gridCol w:w="1926"/>
      </w:tblGrid>
      <w:tr w:rsidR="002F4045" w:rsidRPr="000513B8" w14:paraId="160C2287" w14:textId="77777777" w:rsidTr="002F4045">
        <w:tc>
          <w:tcPr>
            <w:tcW w:w="0" w:type="auto"/>
            <w:shd w:val="clear" w:color="auto" w:fill="auto"/>
          </w:tcPr>
          <w:p w14:paraId="68A0EDCA" w14:textId="77777777" w:rsidR="002F4045" w:rsidRPr="000513B8" w:rsidRDefault="002F4045" w:rsidP="002F4045">
            <w:pPr>
              <w:ind w:left="342"/>
              <w:rPr>
                <w:rFonts w:ascii="Calibri" w:eastAsia="Calibri" w:hAnsi="Calibri"/>
                <w:b/>
                <w:sz w:val="24"/>
                <w:szCs w:val="24"/>
              </w:rPr>
            </w:pPr>
            <w:r w:rsidRPr="000513B8">
              <w:rPr>
                <w:rFonts w:ascii="Calibri" w:eastAsia="Calibri" w:hAnsi="Calibri"/>
                <w:b/>
                <w:sz w:val="24"/>
                <w:szCs w:val="24"/>
              </w:rPr>
              <w:t>Year</w:t>
            </w:r>
          </w:p>
        </w:tc>
        <w:tc>
          <w:tcPr>
            <w:tcW w:w="0" w:type="auto"/>
            <w:shd w:val="clear" w:color="auto" w:fill="auto"/>
          </w:tcPr>
          <w:p w14:paraId="00CF41E4" w14:textId="77777777" w:rsidR="002F4045" w:rsidRPr="000513B8" w:rsidRDefault="002F4045" w:rsidP="002F4045">
            <w:pPr>
              <w:ind w:left="342"/>
              <w:rPr>
                <w:rFonts w:ascii="Calibri" w:eastAsia="Calibri" w:hAnsi="Calibri"/>
                <w:b/>
                <w:sz w:val="24"/>
                <w:szCs w:val="24"/>
              </w:rPr>
            </w:pPr>
            <w:r w:rsidRPr="000513B8">
              <w:rPr>
                <w:rFonts w:ascii="Calibri" w:eastAsia="Calibri" w:hAnsi="Calibri"/>
                <w:b/>
                <w:sz w:val="24"/>
                <w:szCs w:val="24"/>
              </w:rPr>
              <w:t>Graduation Rate</w:t>
            </w:r>
          </w:p>
        </w:tc>
        <w:tc>
          <w:tcPr>
            <w:tcW w:w="0" w:type="auto"/>
            <w:shd w:val="clear" w:color="auto" w:fill="auto"/>
          </w:tcPr>
          <w:p w14:paraId="2A1F83B3" w14:textId="77777777" w:rsidR="002F4045" w:rsidRPr="000513B8" w:rsidRDefault="002F4045" w:rsidP="002F4045">
            <w:pPr>
              <w:ind w:left="342"/>
              <w:rPr>
                <w:rFonts w:ascii="Calibri" w:eastAsia="Calibri" w:hAnsi="Calibri"/>
                <w:b/>
                <w:sz w:val="24"/>
                <w:szCs w:val="24"/>
              </w:rPr>
            </w:pPr>
            <w:r w:rsidRPr="000513B8">
              <w:rPr>
                <w:rFonts w:ascii="Calibri" w:eastAsia="Calibri" w:hAnsi="Calibri"/>
                <w:b/>
                <w:sz w:val="24"/>
                <w:szCs w:val="24"/>
              </w:rPr>
              <w:t>Attrition Rate</w:t>
            </w:r>
          </w:p>
        </w:tc>
      </w:tr>
      <w:tr w:rsidR="002F4045" w:rsidRPr="000513B8" w14:paraId="7F1050EC" w14:textId="77777777" w:rsidTr="002F4045">
        <w:tc>
          <w:tcPr>
            <w:tcW w:w="0" w:type="auto"/>
            <w:shd w:val="clear" w:color="auto" w:fill="auto"/>
          </w:tcPr>
          <w:p w14:paraId="6A95525F" w14:textId="176FA0D4" w:rsidR="002F4045" w:rsidRDefault="002F4045" w:rsidP="002F4045">
            <w:pPr>
              <w:ind w:left="342"/>
              <w:rPr>
                <w:rFonts w:ascii="Calibri" w:eastAsia="Calibri" w:hAnsi="Calibri"/>
                <w:sz w:val="24"/>
                <w:szCs w:val="24"/>
              </w:rPr>
            </w:pPr>
            <w:r>
              <w:rPr>
                <w:rFonts w:ascii="Calibri" w:eastAsia="Calibri" w:hAnsi="Calibri"/>
                <w:sz w:val="24"/>
                <w:szCs w:val="24"/>
              </w:rPr>
              <w:t>July 202</w:t>
            </w:r>
            <w:r w:rsidR="000B6B71">
              <w:rPr>
                <w:rFonts w:ascii="Calibri" w:eastAsia="Calibri" w:hAnsi="Calibri"/>
                <w:sz w:val="24"/>
                <w:szCs w:val="24"/>
              </w:rPr>
              <w:t>4</w:t>
            </w:r>
            <w:r>
              <w:rPr>
                <w:rFonts w:ascii="Calibri" w:eastAsia="Calibri" w:hAnsi="Calibri"/>
                <w:sz w:val="24"/>
                <w:szCs w:val="24"/>
              </w:rPr>
              <w:t xml:space="preserve"> – June 202</w:t>
            </w:r>
            <w:r w:rsidR="000B6B71">
              <w:rPr>
                <w:rFonts w:ascii="Calibri" w:eastAsia="Calibri" w:hAnsi="Calibri"/>
                <w:sz w:val="24"/>
                <w:szCs w:val="24"/>
              </w:rPr>
              <w:t>5</w:t>
            </w:r>
          </w:p>
        </w:tc>
        <w:tc>
          <w:tcPr>
            <w:tcW w:w="0" w:type="auto"/>
            <w:shd w:val="clear" w:color="auto" w:fill="auto"/>
          </w:tcPr>
          <w:p w14:paraId="7D85E6FA" w14:textId="18526022" w:rsidR="002F4045" w:rsidRDefault="000B6B71" w:rsidP="002F4045">
            <w:pPr>
              <w:ind w:left="342"/>
              <w:rPr>
                <w:rFonts w:ascii="Calibri" w:eastAsia="Calibri" w:hAnsi="Calibri"/>
                <w:sz w:val="24"/>
                <w:szCs w:val="24"/>
              </w:rPr>
            </w:pPr>
            <w:r>
              <w:rPr>
                <w:rFonts w:ascii="Calibri" w:eastAsia="Calibri" w:hAnsi="Calibri"/>
                <w:sz w:val="24"/>
                <w:szCs w:val="24"/>
              </w:rPr>
              <w:t>100</w:t>
            </w:r>
            <w:r w:rsidR="002F4045">
              <w:rPr>
                <w:rFonts w:ascii="Calibri" w:eastAsia="Calibri" w:hAnsi="Calibri"/>
                <w:sz w:val="24"/>
                <w:szCs w:val="24"/>
              </w:rPr>
              <w:t>%</w:t>
            </w:r>
          </w:p>
        </w:tc>
        <w:tc>
          <w:tcPr>
            <w:tcW w:w="0" w:type="auto"/>
            <w:shd w:val="clear" w:color="auto" w:fill="auto"/>
          </w:tcPr>
          <w:p w14:paraId="14FB12E3" w14:textId="13461517" w:rsidR="002F4045" w:rsidRDefault="000B6B71" w:rsidP="002F4045">
            <w:pPr>
              <w:ind w:left="342"/>
              <w:rPr>
                <w:rFonts w:ascii="Calibri" w:eastAsia="Calibri" w:hAnsi="Calibri"/>
                <w:sz w:val="24"/>
                <w:szCs w:val="24"/>
              </w:rPr>
            </w:pPr>
            <w:r>
              <w:rPr>
                <w:rFonts w:ascii="Calibri" w:eastAsia="Calibri" w:hAnsi="Calibri"/>
                <w:sz w:val="24"/>
                <w:szCs w:val="24"/>
              </w:rPr>
              <w:t>0</w:t>
            </w:r>
            <w:r w:rsidR="002F4045">
              <w:rPr>
                <w:rFonts w:ascii="Calibri" w:eastAsia="Calibri" w:hAnsi="Calibri"/>
                <w:sz w:val="24"/>
                <w:szCs w:val="24"/>
              </w:rPr>
              <w:t>%</w:t>
            </w:r>
          </w:p>
        </w:tc>
      </w:tr>
      <w:tr w:rsidR="002F4045" w:rsidRPr="000513B8" w14:paraId="3FF73108" w14:textId="77777777" w:rsidTr="002F4045">
        <w:tc>
          <w:tcPr>
            <w:tcW w:w="0" w:type="auto"/>
            <w:shd w:val="clear" w:color="auto" w:fill="auto"/>
          </w:tcPr>
          <w:p w14:paraId="2FFD725C" w14:textId="00A68F76" w:rsidR="002F4045" w:rsidRPr="000513B8" w:rsidRDefault="002F4045" w:rsidP="002F4045">
            <w:pPr>
              <w:ind w:left="342"/>
              <w:rPr>
                <w:rFonts w:ascii="Calibri" w:eastAsia="Calibri" w:hAnsi="Calibri"/>
                <w:sz w:val="24"/>
                <w:szCs w:val="24"/>
              </w:rPr>
            </w:pPr>
            <w:r>
              <w:rPr>
                <w:rFonts w:ascii="Calibri" w:eastAsia="Calibri" w:hAnsi="Calibri"/>
                <w:sz w:val="24"/>
                <w:szCs w:val="24"/>
              </w:rPr>
              <w:t>July 202</w:t>
            </w:r>
            <w:r w:rsidR="000B6B71">
              <w:rPr>
                <w:rFonts w:ascii="Calibri" w:eastAsia="Calibri" w:hAnsi="Calibri"/>
                <w:sz w:val="24"/>
                <w:szCs w:val="24"/>
              </w:rPr>
              <w:t>3</w:t>
            </w:r>
            <w:r>
              <w:rPr>
                <w:rFonts w:ascii="Calibri" w:eastAsia="Calibri" w:hAnsi="Calibri"/>
                <w:sz w:val="24"/>
                <w:szCs w:val="24"/>
              </w:rPr>
              <w:t xml:space="preserve"> – June 202</w:t>
            </w:r>
            <w:r w:rsidR="000B6B71">
              <w:rPr>
                <w:rFonts w:ascii="Calibri" w:eastAsia="Calibri" w:hAnsi="Calibri"/>
                <w:sz w:val="24"/>
                <w:szCs w:val="24"/>
              </w:rPr>
              <w:t>4</w:t>
            </w:r>
          </w:p>
        </w:tc>
        <w:tc>
          <w:tcPr>
            <w:tcW w:w="0" w:type="auto"/>
            <w:shd w:val="clear" w:color="auto" w:fill="auto"/>
          </w:tcPr>
          <w:p w14:paraId="2918FA61" w14:textId="34CD5171" w:rsidR="002F4045" w:rsidRPr="000513B8" w:rsidRDefault="000B6B71" w:rsidP="002F4045">
            <w:pPr>
              <w:ind w:left="342"/>
              <w:rPr>
                <w:rFonts w:ascii="Calibri" w:eastAsia="Calibri" w:hAnsi="Calibri"/>
                <w:sz w:val="24"/>
                <w:szCs w:val="24"/>
              </w:rPr>
            </w:pPr>
            <w:r>
              <w:rPr>
                <w:rFonts w:ascii="Calibri" w:eastAsia="Calibri" w:hAnsi="Calibri"/>
                <w:sz w:val="24"/>
                <w:szCs w:val="24"/>
              </w:rPr>
              <w:t>85</w:t>
            </w:r>
            <w:r w:rsidR="002F4045">
              <w:rPr>
                <w:rFonts w:ascii="Calibri" w:eastAsia="Calibri" w:hAnsi="Calibri"/>
                <w:sz w:val="24"/>
                <w:szCs w:val="24"/>
              </w:rPr>
              <w:t>%</w:t>
            </w:r>
          </w:p>
        </w:tc>
        <w:tc>
          <w:tcPr>
            <w:tcW w:w="0" w:type="auto"/>
            <w:shd w:val="clear" w:color="auto" w:fill="auto"/>
          </w:tcPr>
          <w:p w14:paraId="3E4A359A" w14:textId="6726D3C0" w:rsidR="002F4045" w:rsidRPr="000513B8" w:rsidRDefault="000B6B71" w:rsidP="002F4045">
            <w:pPr>
              <w:ind w:left="342"/>
              <w:rPr>
                <w:rFonts w:ascii="Calibri" w:eastAsia="Calibri" w:hAnsi="Calibri"/>
                <w:sz w:val="24"/>
                <w:szCs w:val="24"/>
              </w:rPr>
            </w:pPr>
            <w:r>
              <w:rPr>
                <w:rFonts w:ascii="Calibri" w:eastAsia="Calibri" w:hAnsi="Calibri"/>
                <w:sz w:val="24"/>
                <w:szCs w:val="24"/>
              </w:rPr>
              <w:t>15</w:t>
            </w:r>
            <w:r w:rsidR="002F4045">
              <w:rPr>
                <w:rFonts w:ascii="Calibri" w:eastAsia="Calibri" w:hAnsi="Calibri"/>
                <w:sz w:val="24"/>
                <w:szCs w:val="24"/>
              </w:rPr>
              <w:t>%</w:t>
            </w:r>
          </w:p>
        </w:tc>
      </w:tr>
      <w:tr w:rsidR="002F4045" w:rsidRPr="000513B8" w14:paraId="296D9CDE" w14:textId="77777777" w:rsidTr="002F4045">
        <w:tc>
          <w:tcPr>
            <w:tcW w:w="0" w:type="auto"/>
            <w:shd w:val="clear" w:color="auto" w:fill="auto"/>
          </w:tcPr>
          <w:p w14:paraId="0920E2D1" w14:textId="4061C25D" w:rsidR="002F4045" w:rsidRPr="000513B8" w:rsidRDefault="002F4045" w:rsidP="002F4045">
            <w:pPr>
              <w:ind w:left="342"/>
              <w:rPr>
                <w:rFonts w:ascii="Calibri" w:eastAsia="Calibri" w:hAnsi="Calibri"/>
                <w:sz w:val="24"/>
                <w:szCs w:val="24"/>
              </w:rPr>
            </w:pPr>
            <w:r w:rsidRPr="000513B8">
              <w:rPr>
                <w:rFonts w:ascii="Calibri" w:eastAsia="Calibri" w:hAnsi="Calibri"/>
                <w:sz w:val="24"/>
                <w:szCs w:val="24"/>
              </w:rPr>
              <w:t>July 202</w:t>
            </w:r>
            <w:r w:rsidR="000B6B71">
              <w:rPr>
                <w:rFonts w:ascii="Calibri" w:eastAsia="Calibri" w:hAnsi="Calibri"/>
                <w:sz w:val="24"/>
                <w:szCs w:val="24"/>
              </w:rPr>
              <w:t>2</w:t>
            </w:r>
            <w:r w:rsidRPr="000513B8">
              <w:rPr>
                <w:rFonts w:ascii="Calibri" w:eastAsia="Calibri" w:hAnsi="Calibri"/>
                <w:sz w:val="24"/>
                <w:szCs w:val="24"/>
              </w:rPr>
              <w:t xml:space="preserve"> – June 202</w:t>
            </w:r>
            <w:r w:rsidR="000B6B71">
              <w:rPr>
                <w:rFonts w:ascii="Calibri" w:eastAsia="Calibri" w:hAnsi="Calibri"/>
                <w:sz w:val="24"/>
                <w:szCs w:val="24"/>
              </w:rPr>
              <w:t>3</w:t>
            </w:r>
          </w:p>
        </w:tc>
        <w:tc>
          <w:tcPr>
            <w:tcW w:w="0" w:type="auto"/>
            <w:shd w:val="clear" w:color="auto" w:fill="auto"/>
          </w:tcPr>
          <w:p w14:paraId="4DAA1669" w14:textId="0A51D5A1" w:rsidR="002F4045" w:rsidRPr="000513B8" w:rsidRDefault="000B6B71" w:rsidP="002F4045">
            <w:pPr>
              <w:ind w:left="342"/>
              <w:rPr>
                <w:rFonts w:ascii="Calibri" w:eastAsia="Calibri" w:hAnsi="Calibri"/>
                <w:sz w:val="24"/>
                <w:szCs w:val="24"/>
              </w:rPr>
            </w:pPr>
            <w:r>
              <w:rPr>
                <w:rFonts w:ascii="Calibri" w:eastAsia="Calibri" w:hAnsi="Calibri"/>
                <w:sz w:val="24"/>
                <w:szCs w:val="24"/>
              </w:rPr>
              <w:t>84</w:t>
            </w:r>
            <w:r w:rsidR="002F4045" w:rsidRPr="000513B8">
              <w:rPr>
                <w:rFonts w:ascii="Calibri" w:eastAsia="Calibri" w:hAnsi="Calibri"/>
                <w:sz w:val="24"/>
                <w:szCs w:val="24"/>
              </w:rPr>
              <w:t>%</w:t>
            </w:r>
          </w:p>
        </w:tc>
        <w:tc>
          <w:tcPr>
            <w:tcW w:w="0" w:type="auto"/>
            <w:shd w:val="clear" w:color="auto" w:fill="auto"/>
          </w:tcPr>
          <w:p w14:paraId="112A939D" w14:textId="5D0486F2" w:rsidR="002F4045" w:rsidRPr="000513B8" w:rsidRDefault="000B6B71" w:rsidP="002F4045">
            <w:pPr>
              <w:ind w:left="342"/>
              <w:rPr>
                <w:rFonts w:ascii="Calibri" w:eastAsia="Calibri" w:hAnsi="Calibri"/>
                <w:sz w:val="24"/>
                <w:szCs w:val="24"/>
              </w:rPr>
            </w:pPr>
            <w:r>
              <w:rPr>
                <w:rFonts w:ascii="Calibri" w:eastAsia="Calibri" w:hAnsi="Calibri"/>
                <w:sz w:val="24"/>
                <w:szCs w:val="24"/>
              </w:rPr>
              <w:t>16</w:t>
            </w:r>
            <w:r w:rsidR="002F4045" w:rsidRPr="000513B8">
              <w:rPr>
                <w:rFonts w:ascii="Calibri" w:eastAsia="Calibri" w:hAnsi="Calibri"/>
                <w:sz w:val="24"/>
                <w:szCs w:val="24"/>
              </w:rPr>
              <w:t>%</w:t>
            </w:r>
          </w:p>
        </w:tc>
      </w:tr>
      <w:tr w:rsidR="002F4045" w:rsidRPr="000513B8" w14:paraId="2DBF96A4" w14:textId="77777777" w:rsidTr="002F4045">
        <w:tc>
          <w:tcPr>
            <w:tcW w:w="0" w:type="auto"/>
            <w:shd w:val="clear" w:color="auto" w:fill="auto"/>
          </w:tcPr>
          <w:p w14:paraId="6D27B847" w14:textId="77777777" w:rsidR="002F4045" w:rsidRPr="000513B8" w:rsidRDefault="002F4045" w:rsidP="002F4045">
            <w:pPr>
              <w:ind w:left="342"/>
              <w:rPr>
                <w:rFonts w:ascii="Calibri" w:eastAsia="Calibri" w:hAnsi="Calibri"/>
                <w:sz w:val="24"/>
                <w:szCs w:val="24"/>
              </w:rPr>
            </w:pPr>
            <w:r w:rsidRPr="00CB7998">
              <w:rPr>
                <w:rFonts w:ascii="Calibri" w:eastAsia="Calibri" w:hAnsi="Calibri"/>
                <w:b/>
                <w:sz w:val="24"/>
                <w:szCs w:val="24"/>
              </w:rPr>
              <w:t>Three Year Average</w:t>
            </w:r>
          </w:p>
        </w:tc>
        <w:tc>
          <w:tcPr>
            <w:tcW w:w="0" w:type="auto"/>
            <w:shd w:val="clear" w:color="auto" w:fill="auto"/>
          </w:tcPr>
          <w:p w14:paraId="27D56E83" w14:textId="2428AA7B" w:rsidR="002F4045" w:rsidRPr="000513B8" w:rsidRDefault="002F4045" w:rsidP="002F4045">
            <w:pPr>
              <w:ind w:left="342"/>
              <w:rPr>
                <w:rFonts w:ascii="Calibri" w:eastAsia="Calibri" w:hAnsi="Calibri"/>
                <w:sz w:val="24"/>
                <w:szCs w:val="24"/>
              </w:rPr>
            </w:pPr>
            <w:r>
              <w:rPr>
                <w:rFonts w:ascii="Calibri" w:eastAsia="Calibri" w:hAnsi="Calibri"/>
                <w:b/>
                <w:sz w:val="24"/>
                <w:szCs w:val="24"/>
              </w:rPr>
              <w:t>9</w:t>
            </w:r>
            <w:r w:rsidR="000B6B71">
              <w:rPr>
                <w:rFonts w:ascii="Calibri" w:eastAsia="Calibri" w:hAnsi="Calibri"/>
                <w:b/>
                <w:sz w:val="24"/>
                <w:szCs w:val="24"/>
              </w:rPr>
              <w:t>0</w:t>
            </w:r>
            <w:r w:rsidRPr="00CB7998">
              <w:rPr>
                <w:rFonts w:ascii="Calibri" w:eastAsia="Calibri" w:hAnsi="Calibri"/>
                <w:b/>
                <w:sz w:val="24"/>
                <w:szCs w:val="24"/>
              </w:rPr>
              <w:t>%</w:t>
            </w:r>
          </w:p>
        </w:tc>
        <w:tc>
          <w:tcPr>
            <w:tcW w:w="0" w:type="auto"/>
            <w:shd w:val="clear" w:color="auto" w:fill="auto"/>
          </w:tcPr>
          <w:p w14:paraId="41FD4EAA" w14:textId="0A51BA2E" w:rsidR="002F4045" w:rsidRPr="000513B8" w:rsidRDefault="000B6B71" w:rsidP="002F4045">
            <w:pPr>
              <w:ind w:left="342"/>
              <w:rPr>
                <w:rFonts w:ascii="Calibri" w:eastAsia="Calibri" w:hAnsi="Calibri"/>
                <w:sz w:val="24"/>
                <w:szCs w:val="24"/>
              </w:rPr>
            </w:pPr>
            <w:r>
              <w:rPr>
                <w:rFonts w:ascii="Calibri" w:eastAsia="Calibri" w:hAnsi="Calibri"/>
                <w:b/>
                <w:sz w:val="24"/>
                <w:szCs w:val="24"/>
              </w:rPr>
              <w:t>10</w:t>
            </w:r>
            <w:r w:rsidR="002F4045" w:rsidRPr="00CB7998">
              <w:rPr>
                <w:rFonts w:ascii="Calibri" w:eastAsia="Calibri" w:hAnsi="Calibri"/>
                <w:b/>
                <w:sz w:val="24"/>
                <w:szCs w:val="24"/>
              </w:rPr>
              <w:t>%</w:t>
            </w:r>
          </w:p>
        </w:tc>
      </w:tr>
    </w:tbl>
    <w:p w14:paraId="2A02E4FA" w14:textId="77777777" w:rsidR="002F4045" w:rsidRDefault="002F4045" w:rsidP="002F4045">
      <w:pPr>
        <w:ind w:left="342"/>
        <w:rPr>
          <w:rFonts w:ascii="Calibri" w:hAnsi="Calibri"/>
          <w:b/>
          <w:iCs/>
          <w:color w:val="000000" w:themeColor="text1"/>
        </w:rPr>
      </w:pPr>
    </w:p>
    <w:p w14:paraId="5CCB6177" w14:textId="77777777" w:rsidR="006E1F13" w:rsidRDefault="006E1F13" w:rsidP="006E1F13"/>
    <w:p w14:paraId="016703AD" w14:textId="77777777" w:rsidR="006E1F13" w:rsidRDefault="006E1F13" w:rsidP="006E1F13"/>
    <w:p w14:paraId="6804B779" w14:textId="2D3D32FA" w:rsidR="006E1F13" w:rsidRDefault="005D5FF2" w:rsidP="006E1F13">
      <w:pPr>
        <w:pStyle w:val="Heading2"/>
        <w:spacing w:before="0" w:after="0"/>
        <w:rPr>
          <w:rFonts w:ascii="Times New Roman" w:hAnsi="Times New Roman" w:cs="Times New Roman"/>
          <w:i w:val="0"/>
          <w:sz w:val="24"/>
          <w:szCs w:val="24"/>
        </w:rPr>
      </w:pPr>
      <w:bookmarkStart w:id="14" w:name="_Toc80967056"/>
      <w:bookmarkStart w:id="15" w:name="_Hlk101771178"/>
      <w:bookmarkStart w:id="16" w:name="_Toc230008928"/>
      <w:r>
        <w:rPr>
          <w:rFonts w:ascii="Times New Roman" w:hAnsi="Times New Roman" w:cs="Times New Roman"/>
          <w:i w:val="0"/>
          <w:sz w:val="24"/>
          <w:szCs w:val="24"/>
        </w:rPr>
        <w:t xml:space="preserve">Phlebotomy </w:t>
      </w:r>
      <w:r w:rsidR="006E1F13" w:rsidRPr="00DF53BF">
        <w:rPr>
          <w:rFonts w:ascii="Times New Roman" w:hAnsi="Times New Roman" w:cs="Times New Roman"/>
          <w:i w:val="0"/>
          <w:sz w:val="24"/>
          <w:szCs w:val="24"/>
        </w:rPr>
        <w:t>Placement Rates</w:t>
      </w:r>
      <w:bookmarkEnd w:id="14"/>
      <w:bookmarkEnd w:id="16"/>
      <w:r w:rsidR="006E1F13">
        <w:rPr>
          <w:rFonts w:ascii="Times New Roman" w:hAnsi="Times New Roman" w:cs="Times New Roman"/>
          <w:i w:val="0"/>
          <w:sz w:val="24"/>
          <w:szCs w:val="24"/>
        </w:rPr>
        <w:t xml:space="preserve"> </w:t>
      </w:r>
    </w:p>
    <w:p w14:paraId="17FF7C92" w14:textId="77777777" w:rsidR="006E1F13" w:rsidRPr="009F1521" w:rsidRDefault="006E1F13" w:rsidP="006E1F13">
      <w:pPr>
        <w:rPr>
          <w:sz w:val="24"/>
          <w:szCs w:val="24"/>
        </w:rPr>
      </w:pPr>
      <w:r w:rsidRPr="009F1521">
        <w:rPr>
          <w:sz w:val="24"/>
          <w:szCs w:val="24"/>
        </w:rPr>
        <w:t>Employed or continued</w:t>
      </w:r>
      <w:r>
        <w:rPr>
          <w:sz w:val="24"/>
          <w:szCs w:val="24"/>
        </w:rPr>
        <w:t xml:space="preserve"> with</w:t>
      </w:r>
      <w:r w:rsidRPr="009F1521">
        <w:rPr>
          <w:sz w:val="24"/>
          <w:szCs w:val="24"/>
        </w:rPr>
        <w:t xml:space="preserve"> educatio</w:t>
      </w:r>
      <w:r>
        <w:rPr>
          <w:sz w:val="24"/>
          <w:szCs w:val="24"/>
        </w:rPr>
        <w:t>n within one year of graduation</w:t>
      </w:r>
    </w:p>
    <w:p w14:paraId="3F5AA34A" w14:textId="5F332EE3" w:rsidR="006E1F13" w:rsidRPr="00FF3DA8" w:rsidRDefault="006E1F13" w:rsidP="006E1F13">
      <w:pPr>
        <w:rPr>
          <w:b/>
        </w:rPr>
      </w:pPr>
      <w:r w:rsidRPr="00FF3DA8">
        <w:rPr>
          <w:b/>
          <w:highlight w:val="yellow"/>
        </w:rPr>
        <w:t>Program Outcome Goal:  Placement Rates of 70% or better</w:t>
      </w:r>
      <w:r w:rsidR="00F65600">
        <w:rPr>
          <w:b/>
          <w:highlight w:val="yellow"/>
        </w:rPr>
        <w:t xml:space="preserve"> of respondent graduates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589"/>
      </w:tblGrid>
      <w:tr w:rsidR="006E1F13" w:rsidRPr="009E140B" w14:paraId="572D15AE" w14:textId="77777777" w:rsidTr="006E1F13">
        <w:tc>
          <w:tcPr>
            <w:tcW w:w="1795" w:type="dxa"/>
            <w:shd w:val="clear" w:color="auto" w:fill="auto"/>
          </w:tcPr>
          <w:p w14:paraId="133714D8" w14:textId="77777777" w:rsidR="006E1F13" w:rsidRPr="009E140B" w:rsidRDefault="006E1F13" w:rsidP="006E1F13">
            <w:pPr>
              <w:rPr>
                <w:b/>
                <w:sz w:val="24"/>
                <w:szCs w:val="24"/>
              </w:rPr>
            </w:pPr>
            <w:r w:rsidRPr="009E140B">
              <w:rPr>
                <w:b/>
                <w:sz w:val="24"/>
                <w:szCs w:val="24"/>
              </w:rPr>
              <w:t>Year</w:t>
            </w:r>
          </w:p>
        </w:tc>
        <w:tc>
          <w:tcPr>
            <w:tcW w:w="1589" w:type="dxa"/>
            <w:shd w:val="clear" w:color="auto" w:fill="auto"/>
          </w:tcPr>
          <w:p w14:paraId="43275678" w14:textId="77777777" w:rsidR="006E1F13" w:rsidRPr="009E140B" w:rsidRDefault="006E1F13" w:rsidP="006E1F13">
            <w:pPr>
              <w:rPr>
                <w:b/>
                <w:sz w:val="24"/>
                <w:szCs w:val="24"/>
              </w:rPr>
            </w:pPr>
            <w:r w:rsidRPr="009E140B">
              <w:rPr>
                <w:b/>
                <w:sz w:val="24"/>
                <w:szCs w:val="24"/>
              </w:rPr>
              <w:t>Yearly Average Placement Rate</w:t>
            </w:r>
          </w:p>
        </w:tc>
      </w:tr>
      <w:tr w:rsidR="00CC04F5" w:rsidRPr="009E140B" w14:paraId="3B1A75B6" w14:textId="77777777" w:rsidTr="006E1F13">
        <w:tc>
          <w:tcPr>
            <w:tcW w:w="1795" w:type="dxa"/>
            <w:shd w:val="clear" w:color="auto" w:fill="auto"/>
          </w:tcPr>
          <w:p w14:paraId="0C25AE90" w14:textId="5326CEC7" w:rsidR="00CC04F5" w:rsidRDefault="000B6B71" w:rsidP="00CC04F5">
            <w:pPr>
              <w:rPr>
                <w:sz w:val="24"/>
                <w:szCs w:val="24"/>
              </w:rPr>
            </w:pPr>
            <w:r>
              <w:rPr>
                <w:bCs/>
                <w:sz w:val="24"/>
                <w:szCs w:val="24"/>
              </w:rPr>
              <w:t>Graduation in Spring 2025, Summer 2025, and Fall 2024</w:t>
            </w:r>
          </w:p>
        </w:tc>
        <w:tc>
          <w:tcPr>
            <w:tcW w:w="1589" w:type="dxa"/>
            <w:shd w:val="clear" w:color="auto" w:fill="auto"/>
          </w:tcPr>
          <w:p w14:paraId="1CA683C9" w14:textId="4A98BDEB" w:rsidR="00CC04F5" w:rsidRDefault="00CC04F5" w:rsidP="00CC04F5">
            <w:pPr>
              <w:jc w:val="center"/>
              <w:rPr>
                <w:sz w:val="24"/>
                <w:szCs w:val="24"/>
              </w:rPr>
            </w:pPr>
            <w:r>
              <w:rPr>
                <w:sz w:val="24"/>
                <w:szCs w:val="24"/>
              </w:rPr>
              <w:t>100%</w:t>
            </w:r>
          </w:p>
        </w:tc>
      </w:tr>
      <w:tr w:rsidR="00CC04F5" w:rsidRPr="009E140B" w14:paraId="5CABBAED" w14:textId="77777777" w:rsidTr="006E1F13">
        <w:tc>
          <w:tcPr>
            <w:tcW w:w="1795" w:type="dxa"/>
            <w:shd w:val="clear" w:color="auto" w:fill="auto"/>
          </w:tcPr>
          <w:p w14:paraId="77A5971D" w14:textId="38204C89" w:rsidR="00CC04F5" w:rsidRDefault="000B6B71" w:rsidP="00CC04F5">
            <w:pPr>
              <w:rPr>
                <w:sz w:val="24"/>
                <w:szCs w:val="24"/>
              </w:rPr>
            </w:pPr>
            <w:r>
              <w:rPr>
                <w:bCs/>
                <w:sz w:val="24"/>
                <w:szCs w:val="24"/>
              </w:rPr>
              <w:t>Graduation in Spring 2024, Summer 2024, and Fall 2023</w:t>
            </w:r>
          </w:p>
        </w:tc>
        <w:tc>
          <w:tcPr>
            <w:tcW w:w="1589" w:type="dxa"/>
            <w:shd w:val="clear" w:color="auto" w:fill="auto"/>
          </w:tcPr>
          <w:p w14:paraId="26A32ABF" w14:textId="549FF249" w:rsidR="00CC04F5" w:rsidRDefault="00CC04F5" w:rsidP="00CC04F5">
            <w:pPr>
              <w:jc w:val="center"/>
              <w:rPr>
                <w:sz w:val="24"/>
                <w:szCs w:val="24"/>
              </w:rPr>
            </w:pPr>
            <w:r>
              <w:rPr>
                <w:sz w:val="24"/>
                <w:szCs w:val="24"/>
              </w:rPr>
              <w:t>100%</w:t>
            </w:r>
          </w:p>
        </w:tc>
      </w:tr>
      <w:tr w:rsidR="00CC04F5" w:rsidRPr="009E140B" w14:paraId="4B69F2EC" w14:textId="77777777" w:rsidTr="006E1F13">
        <w:tc>
          <w:tcPr>
            <w:tcW w:w="1795" w:type="dxa"/>
            <w:shd w:val="clear" w:color="auto" w:fill="auto"/>
          </w:tcPr>
          <w:p w14:paraId="432EF242" w14:textId="047E8CF9" w:rsidR="00CC04F5" w:rsidRPr="009E140B" w:rsidRDefault="00CC04F5" w:rsidP="00CC04F5">
            <w:pPr>
              <w:rPr>
                <w:sz w:val="24"/>
                <w:szCs w:val="24"/>
              </w:rPr>
            </w:pPr>
            <w:r>
              <w:rPr>
                <w:sz w:val="24"/>
                <w:szCs w:val="24"/>
              </w:rPr>
              <w:t>Graduation in Spring 202</w:t>
            </w:r>
            <w:r w:rsidR="000B6B71">
              <w:rPr>
                <w:sz w:val="24"/>
                <w:szCs w:val="24"/>
              </w:rPr>
              <w:t>3</w:t>
            </w:r>
            <w:r>
              <w:rPr>
                <w:sz w:val="24"/>
                <w:szCs w:val="24"/>
              </w:rPr>
              <w:t xml:space="preserve"> and Fall 20</w:t>
            </w:r>
            <w:r w:rsidR="000B6B71">
              <w:rPr>
                <w:sz w:val="24"/>
                <w:szCs w:val="24"/>
              </w:rPr>
              <w:t>22</w:t>
            </w:r>
          </w:p>
        </w:tc>
        <w:tc>
          <w:tcPr>
            <w:tcW w:w="1589" w:type="dxa"/>
            <w:shd w:val="clear" w:color="auto" w:fill="auto"/>
          </w:tcPr>
          <w:p w14:paraId="7B10B7D9" w14:textId="46FBE987" w:rsidR="00CC04F5" w:rsidRPr="009E140B" w:rsidRDefault="00CC04F5" w:rsidP="00CC04F5">
            <w:pPr>
              <w:jc w:val="center"/>
              <w:rPr>
                <w:sz w:val="24"/>
                <w:szCs w:val="24"/>
              </w:rPr>
            </w:pPr>
            <w:r>
              <w:rPr>
                <w:sz w:val="24"/>
                <w:szCs w:val="24"/>
              </w:rPr>
              <w:t>100%</w:t>
            </w:r>
          </w:p>
        </w:tc>
      </w:tr>
      <w:tr w:rsidR="00CC04F5" w:rsidRPr="009E140B" w14:paraId="36B1FE18" w14:textId="77777777" w:rsidTr="006E1F13">
        <w:tc>
          <w:tcPr>
            <w:tcW w:w="1795" w:type="dxa"/>
            <w:shd w:val="clear" w:color="auto" w:fill="auto"/>
          </w:tcPr>
          <w:p w14:paraId="2D8EBB79" w14:textId="6B4D980A" w:rsidR="00CC04F5" w:rsidRPr="005D5FF2" w:rsidRDefault="00CC04F5" w:rsidP="00CC04F5">
            <w:pPr>
              <w:rPr>
                <w:b/>
                <w:sz w:val="24"/>
                <w:szCs w:val="24"/>
              </w:rPr>
            </w:pPr>
            <w:r w:rsidRPr="002C44A6">
              <w:rPr>
                <w:b/>
                <w:sz w:val="24"/>
                <w:szCs w:val="24"/>
              </w:rPr>
              <w:t>Three Year Average</w:t>
            </w:r>
          </w:p>
        </w:tc>
        <w:tc>
          <w:tcPr>
            <w:tcW w:w="1589" w:type="dxa"/>
            <w:shd w:val="clear" w:color="auto" w:fill="auto"/>
          </w:tcPr>
          <w:p w14:paraId="57BADCB5" w14:textId="0766BECE" w:rsidR="00CC04F5" w:rsidRPr="005D5FF2" w:rsidRDefault="00CC04F5" w:rsidP="00CC04F5">
            <w:pPr>
              <w:jc w:val="center"/>
              <w:rPr>
                <w:b/>
                <w:sz w:val="24"/>
                <w:szCs w:val="24"/>
              </w:rPr>
            </w:pPr>
            <w:r w:rsidRPr="002C44A6">
              <w:rPr>
                <w:b/>
                <w:sz w:val="24"/>
                <w:szCs w:val="24"/>
              </w:rPr>
              <w:t>100%</w:t>
            </w:r>
          </w:p>
        </w:tc>
      </w:tr>
      <w:bookmarkEnd w:id="15"/>
    </w:tbl>
    <w:p w14:paraId="2D3D2657" w14:textId="77777777" w:rsidR="00C61163" w:rsidRDefault="00C61163" w:rsidP="00A258A2">
      <w:pPr>
        <w:pStyle w:val="Heading2"/>
        <w:rPr>
          <w:rFonts w:ascii="Times New Roman" w:hAnsi="Times New Roman" w:cs="Times New Roman"/>
          <w:i w:val="0"/>
          <w:sz w:val="24"/>
          <w:szCs w:val="24"/>
        </w:rPr>
      </w:pPr>
    </w:p>
    <w:p w14:paraId="05FA77F1" w14:textId="44989948" w:rsidR="000C08A4" w:rsidRPr="00A258A2" w:rsidRDefault="000C08A4" w:rsidP="00A258A2">
      <w:pPr>
        <w:pStyle w:val="Heading2"/>
        <w:rPr>
          <w:rFonts w:ascii="Times New Roman" w:hAnsi="Times New Roman" w:cs="Times New Roman"/>
          <w:i w:val="0"/>
          <w:sz w:val="24"/>
          <w:szCs w:val="24"/>
        </w:rPr>
      </w:pPr>
      <w:bookmarkStart w:id="17" w:name="_Toc230008929"/>
      <w:r w:rsidRPr="00A258A2">
        <w:rPr>
          <w:rFonts w:ascii="Times New Roman" w:hAnsi="Times New Roman" w:cs="Times New Roman"/>
          <w:i w:val="0"/>
          <w:sz w:val="24"/>
          <w:szCs w:val="24"/>
        </w:rPr>
        <w:t>Program Description</w:t>
      </w:r>
      <w:bookmarkEnd w:id="17"/>
    </w:p>
    <w:p w14:paraId="74D813F7" w14:textId="77777777" w:rsidR="00DF0D5B" w:rsidRPr="00DD10C9" w:rsidRDefault="006D70BA" w:rsidP="008B30FD">
      <w:pPr>
        <w:tabs>
          <w:tab w:val="left" w:pos="2160"/>
          <w:tab w:val="left" w:pos="2250"/>
          <w:tab w:val="left" w:pos="2880"/>
          <w:tab w:val="left" w:pos="2970"/>
          <w:tab w:val="left" w:pos="3240"/>
        </w:tabs>
        <w:rPr>
          <w:sz w:val="24"/>
          <w:szCs w:val="24"/>
        </w:rPr>
      </w:pPr>
      <w:r w:rsidRPr="00DD10C9">
        <w:rPr>
          <w:sz w:val="24"/>
          <w:szCs w:val="24"/>
        </w:rPr>
        <w:t xml:space="preserve">The </w:t>
      </w:r>
      <w:r w:rsidR="00C933A8" w:rsidRPr="00DD10C9">
        <w:rPr>
          <w:sz w:val="24"/>
          <w:szCs w:val="24"/>
        </w:rPr>
        <w:t>Phlebotomy</w:t>
      </w:r>
      <w:r w:rsidRPr="00DD10C9">
        <w:rPr>
          <w:sz w:val="24"/>
          <w:szCs w:val="24"/>
        </w:rPr>
        <w:t xml:space="preserve"> Technician Technical Diploma provides practical training in the collection of blood specimens by venipuncture and capillary puncture. </w:t>
      </w:r>
      <w:r w:rsidR="00C933A8" w:rsidRPr="00DD10C9">
        <w:rPr>
          <w:sz w:val="24"/>
          <w:szCs w:val="24"/>
        </w:rPr>
        <w:t>Phlebotomy</w:t>
      </w:r>
      <w:r w:rsidRPr="00DD10C9">
        <w:rPr>
          <w:sz w:val="24"/>
          <w:szCs w:val="24"/>
        </w:rPr>
        <w:t xml:space="preserve"> students are also trained in non-blood specimen collection procedures, specimen processing and basic laboratory skills. Because phlebotomists work directly with patients, the program covers customer service training, ethics and communication. The program includes a 100-hour clinical </w:t>
      </w:r>
      <w:r w:rsidR="00C933A8" w:rsidRPr="00DD10C9">
        <w:rPr>
          <w:sz w:val="24"/>
          <w:szCs w:val="24"/>
        </w:rPr>
        <w:t>Phlebotomy</w:t>
      </w:r>
      <w:r w:rsidRPr="00DD10C9">
        <w:rPr>
          <w:sz w:val="24"/>
          <w:szCs w:val="24"/>
        </w:rPr>
        <w:t xml:space="preserve"> experience. Job opportunities for phlebotomists exist in hospital and clinical laboratories.</w:t>
      </w:r>
    </w:p>
    <w:p w14:paraId="2082EC82" w14:textId="77777777" w:rsidR="008B30FD" w:rsidRPr="00A258A2" w:rsidRDefault="008B30FD" w:rsidP="00A258A2">
      <w:pPr>
        <w:pStyle w:val="Heading2"/>
        <w:rPr>
          <w:rFonts w:ascii="Times New Roman" w:hAnsi="Times New Roman" w:cs="Times New Roman"/>
          <w:i w:val="0"/>
          <w:sz w:val="24"/>
          <w:szCs w:val="24"/>
        </w:rPr>
      </w:pPr>
      <w:bookmarkStart w:id="18" w:name="_Toc230008930"/>
      <w:r w:rsidRPr="00A258A2">
        <w:rPr>
          <w:rFonts w:ascii="Times New Roman" w:hAnsi="Times New Roman" w:cs="Times New Roman"/>
          <w:i w:val="0"/>
          <w:sz w:val="24"/>
          <w:szCs w:val="24"/>
        </w:rPr>
        <w:t>Program Outcomes</w:t>
      </w:r>
      <w:bookmarkEnd w:id="18"/>
    </w:p>
    <w:p w14:paraId="59B801C7" w14:textId="77777777" w:rsidR="008B30FD" w:rsidRPr="00DD10C9" w:rsidRDefault="00F531F6" w:rsidP="008B30FD">
      <w:pPr>
        <w:tabs>
          <w:tab w:val="left" w:pos="0"/>
          <w:tab w:val="left" w:pos="180"/>
        </w:tabs>
        <w:rPr>
          <w:sz w:val="24"/>
          <w:szCs w:val="24"/>
        </w:rPr>
      </w:pPr>
      <w:r w:rsidRPr="00DD10C9">
        <w:rPr>
          <w:sz w:val="24"/>
          <w:szCs w:val="24"/>
        </w:rPr>
        <w:t>The Phlebotomist will</w:t>
      </w:r>
      <w:r w:rsidR="008B30FD" w:rsidRPr="00DD10C9">
        <w:rPr>
          <w:sz w:val="24"/>
          <w:szCs w:val="24"/>
        </w:rPr>
        <w:t>:</w:t>
      </w:r>
    </w:p>
    <w:p w14:paraId="0329253C" w14:textId="77777777" w:rsidR="003963B7" w:rsidRPr="00DD10C9" w:rsidRDefault="003963B7" w:rsidP="001A7963">
      <w:pPr>
        <w:numPr>
          <w:ilvl w:val="0"/>
          <w:numId w:val="5"/>
        </w:numPr>
        <w:tabs>
          <w:tab w:val="left" w:pos="2160"/>
          <w:tab w:val="left" w:pos="2250"/>
          <w:tab w:val="left" w:pos="2880"/>
          <w:tab w:val="left" w:pos="2970"/>
          <w:tab w:val="left" w:pos="3240"/>
        </w:tabs>
        <w:rPr>
          <w:bCs/>
          <w:sz w:val="24"/>
          <w:szCs w:val="24"/>
        </w:rPr>
      </w:pPr>
      <w:r w:rsidRPr="00DD10C9">
        <w:rPr>
          <w:bCs/>
          <w:sz w:val="24"/>
          <w:szCs w:val="24"/>
        </w:rPr>
        <w:t>Demonstrate knowledge of health care delivery system</w:t>
      </w:r>
    </w:p>
    <w:p w14:paraId="5C861E86" w14:textId="77777777" w:rsidR="003963B7" w:rsidRPr="00DD10C9" w:rsidRDefault="003963B7" w:rsidP="001A7963">
      <w:pPr>
        <w:numPr>
          <w:ilvl w:val="0"/>
          <w:numId w:val="5"/>
        </w:numPr>
        <w:tabs>
          <w:tab w:val="left" w:pos="2160"/>
          <w:tab w:val="left" w:pos="2250"/>
          <w:tab w:val="left" w:pos="2880"/>
          <w:tab w:val="left" w:pos="2970"/>
          <w:tab w:val="left" w:pos="3240"/>
        </w:tabs>
        <w:rPr>
          <w:bCs/>
          <w:sz w:val="24"/>
          <w:szCs w:val="24"/>
        </w:rPr>
      </w:pPr>
      <w:r w:rsidRPr="00DD10C9">
        <w:rPr>
          <w:bCs/>
          <w:sz w:val="24"/>
          <w:szCs w:val="24"/>
        </w:rPr>
        <w:t>Demonstrate knowledge of infection control and safety</w:t>
      </w:r>
    </w:p>
    <w:p w14:paraId="204DEF93" w14:textId="77777777" w:rsidR="003963B7" w:rsidRPr="00DD10C9" w:rsidRDefault="003963B7" w:rsidP="001A7963">
      <w:pPr>
        <w:numPr>
          <w:ilvl w:val="0"/>
          <w:numId w:val="5"/>
        </w:numPr>
        <w:tabs>
          <w:tab w:val="left" w:pos="2160"/>
          <w:tab w:val="left" w:pos="2250"/>
          <w:tab w:val="left" w:pos="2880"/>
          <w:tab w:val="left" w:pos="2970"/>
          <w:tab w:val="left" w:pos="3240"/>
        </w:tabs>
        <w:rPr>
          <w:bCs/>
          <w:sz w:val="24"/>
          <w:szCs w:val="24"/>
        </w:rPr>
      </w:pPr>
      <w:r w:rsidRPr="00DD10C9">
        <w:rPr>
          <w:bCs/>
          <w:sz w:val="24"/>
          <w:szCs w:val="24"/>
        </w:rPr>
        <w:t>Demonstrate basic understanding of the anatomy and physiology of the main body systems</w:t>
      </w:r>
    </w:p>
    <w:p w14:paraId="68EC8C4D" w14:textId="77777777" w:rsidR="003963B7" w:rsidRPr="00DD10C9" w:rsidRDefault="003963B7" w:rsidP="001A7963">
      <w:pPr>
        <w:numPr>
          <w:ilvl w:val="0"/>
          <w:numId w:val="5"/>
        </w:numPr>
        <w:tabs>
          <w:tab w:val="left" w:pos="2160"/>
          <w:tab w:val="left" w:pos="2250"/>
          <w:tab w:val="left" w:pos="2880"/>
          <w:tab w:val="left" w:pos="2970"/>
          <w:tab w:val="left" w:pos="3240"/>
        </w:tabs>
        <w:rPr>
          <w:bCs/>
          <w:sz w:val="24"/>
          <w:szCs w:val="24"/>
        </w:rPr>
      </w:pPr>
      <w:r w:rsidRPr="00DD10C9">
        <w:rPr>
          <w:bCs/>
          <w:sz w:val="24"/>
          <w:szCs w:val="24"/>
        </w:rPr>
        <w:t>Demonstrate understanding of importance of specimen collection and specimen integrity</w:t>
      </w:r>
    </w:p>
    <w:p w14:paraId="55CF6520" w14:textId="77777777" w:rsidR="003963B7" w:rsidRPr="00DD10C9" w:rsidRDefault="003963B7" w:rsidP="001A7963">
      <w:pPr>
        <w:numPr>
          <w:ilvl w:val="0"/>
          <w:numId w:val="5"/>
        </w:numPr>
        <w:tabs>
          <w:tab w:val="left" w:pos="2160"/>
          <w:tab w:val="left" w:pos="2250"/>
          <w:tab w:val="left" w:pos="2880"/>
          <w:tab w:val="left" w:pos="2970"/>
          <w:tab w:val="left" w:pos="3240"/>
        </w:tabs>
        <w:rPr>
          <w:bCs/>
          <w:sz w:val="24"/>
          <w:szCs w:val="24"/>
        </w:rPr>
      </w:pPr>
      <w:r w:rsidRPr="00DD10C9">
        <w:rPr>
          <w:bCs/>
          <w:sz w:val="24"/>
          <w:szCs w:val="24"/>
        </w:rPr>
        <w:t>Demonstrate knowledge of collection equipment, additives, precautions and interfering substances</w:t>
      </w:r>
    </w:p>
    <w:p w14:paraId="10675FD5" w14:textId="77777777" w:rsidR="003963B7" w:rsidRPr="00DD10C9" w:rsidRDefault="003963B7" w:rsidP="001A7963">
      <w:pPr>
        <w:numPr>
          <w:ilvl w:val="0"/>
          <w:numId w:val="5"/>
        </w:numPr>
        <w:tabs>
          <w:tab w:val="left" w:pos="2160"/>
          <w:tab w:val="left" w:pos="2250"/>
          <w:tab w:val="left" w:pos="2880"/>
          <w:tab w:val="left" w:pos="2970"/>
          <w:tab w:val="left" w:pos="3240"/>
        </w:tabs>
        <w:rPr>
          <w:bCs/>
          <w:sz w:val="24"/>
          <w:szCs w:val="24"/>
        </w:rPr>
      </w:pPr>
      <w:r w:rsidRPr="00DD10C9">
        <w:rPr>
          <w:bCs/>
          <w:sz w:val="24"/>
          <w:szCs w:val="24"/>
        </w:rPr>
        <w:t>Follow standard operating procedures to collect specimens</w:t>
      </w:r>
    </w:p>
    <w:p w14:paraId="68D434BC" w14:textId="77777777" w:rsidR="003963B7" w:rsidRPr="00DD10C9" w:rsidRDefault="003963B7" w:rsidP="001A7963">
      <w:pPr>
        <w:numPr>
          <w:ilvl w:val="0"/>
          <w:numId w:val="5"/>
        </w:numPr>
        <w:tabs>
          <w:tab w:val="left" w:pos="2160"/>
          <w:tab w:val="left" w:pos="2250"/>
          <w:tab w:val="left" w:pos="2880"/>
          <w:tab w:val="left" w:pos="2970"/>
          <w:tab w:val="left" w:pos="3240"/>
        </w:tabs>
        <w:rPr>
          <w:bCs/>
          <w:sz w:val="24"/>
          <w:szCs w:val="24"/>
        </w:rPr>
      </w:pPr>
      <w:r w:rsidRPr="00DD10C9">
        <w:rPr>
          <w:bCs/>
          <w:sz w:val="24"/>
          <w:szCs w:val="24"/>
        </w:rPr>
        <w:t>Demonstrate understanding of requisitioning, specimen transport and specimen processing</w:t>
      </w:r>
    </w:p>
    <w:p w14:paraId="2FF7FFA4" w14:textId="77777777" w:rsidR="003963B7" w:rsidRPr="00DD10C9" w:rsidRDefault="003963B7" w:rsidP="001A7963">
      <w:pPr>
        <w:numPr>
          <w:ilvl w:val="0"/>
          <w:numId w:val="5"/>
        </w:numPr>
        <w:tabs>
          <w:tab w:val="left" w:pos="2160"/>
          <w:tab w:val="left" w:pos="2250"/>
          <w:tab w:val="left" w:pos="2880"/>
          <w:tab w:val="left" w:pos="2970"/>
          <w:tab w:val="left" w:pos="3240"/>
        </w:tabs>
        <w:rPr>
          <w:bCs/>
          <w:sz w:val="24"/>
          <w:szCs w:val="24"/>
        </w:rPr>
      </w:pPr>
      <w:r w:rsidRPr="00DD10C9">
        <w:rPr>
          <w:bCs/>
          <w:sz w:val="24"/>
          <w:szCs w:val="24"/>
        </w:rPr>
        <w:t>Demonstrate understanding of quality assurance and quality control</w:t>
      </w:r>
    </w:p>
    <w:p w14:paraId="58170D45" w14:textId="77777777" w:rsidR="003963B7" w:rsidRPr="00DD10C9" w:rsidRDefault="003963B7" w:rsidP="001A7963">
      <w:pPr>
        <w:numPr>
          <w:ilvl w:val="0"/>
          <w:numId w:val="5"/>
        </w:numPr>
        <w:tabs>
          <w:tab w:val="left" w:pos="2160"/>
          <w:tab w:val="left" w:pos="2250"/>
          <w:tab w:val="left" w:pos="2880"/>
          <w:tab w:val="left" w:pos="2970"/>
          <w:tab w:val="left" w:pos="3240"/>
        </w:tabs>
        <w:rPr>
          <w:bCs/>
          <w:sz w:val="24"/>
          <w:szCs w:val="24"/>
        </w:rPr>
      </w:pPr>
      <w:r w:rsidRPr="00DD10C9">
        <w:rPr>
          <w:bCs/>
          <w:sz w:val="24"/>
          <w:szCs w:val="24"/>
        </w:rPr>
        <w:t>Communicate (verbally and nonverbally) effectively and appropriately in the workplace.</w:t>
      </w:r>
    </w:p>
    <w:p w14:paraId="0764EFFA" w14:textId="132AD9A7" w:rsidR="0055240A" w:rsidRPr="00A258A2" w:rsidRDefault="00CA7A48" w:rsidP="00A258A2">
      <w:pPr>
        <w:pStyle w:val="Heading2"/>
        <w:rPr>
          <w:rFonts w:ascii="Times New Roman" w:hAnsi="Times New Roman" w:cs="Times New Roman"/>
          <w:i w:val="0"/>
          <w:sz w:val="24"/>
          <w:szCs w:val="24"/>
        </w:rPr>
      </w:pPr>
      <w:bookmarkStart w:id="19" w:name="_Toc230008931"/>
      <w:r>
        <w:rPr>
          <w:rFonts w:ascii="Times New Roman" w:hAnsi="Times New Roman" w:cs="Times New Roman"/>
          <w:i w:val="0"/>
          <w:sz w:val="24"/>
          <w:szCs w:val="24"/>
        </w:rPr>
        <w:t>Technical Standards</w:t>
      </w:r>
      <w:bookmarkEnd w:id="19"/>
    </w:p>
    <w:p w14:paraId="4657107A" w14:textId="59008202" w:rsidR="0055240A" w:rsidRPr="00DD10C9" w:rsidRDefault="0055240A" w:rsidP="0055240A">
      <w:pPr>
        <w:tabs>
          <w:tab w:val="left" w:pos="0"/>
          <w:tab w:val="left" w:pos="180"/>
        </w:tabs>
        <w:jc w:val="both"/>
        <w:rPr>
          <w:sz w:val="24"/>
          <w:szCs w:val="24"/>
        </w:rPr>
      </w:pPr>
      <w:r w:rsidRPr="00DD10C9">
        <w:rPr>
          <w:sz w:val="24"/>
          <w:szCs w:val="24"/>
        </w:rPr>
        <w:t xml:space="preserve">The following is a list of </w:t>
      </w:r>
      <w:r w:rsidR="00CA7A48">
        <w:rPr>
          <w:sz w:val="24"/>
          <w:szCs w:val="24"/>
        </w:rPr>
        <w:t>technical standards</w:t>
      </w:r>
      <w:r w:rsidRPr="00DD10C9">
        <w:rPr>
          <w:sz w:val="24"/>
          <w:szCs w:val="24"/>
        </w:rPr>
        <w:t xml:space="preserve"> necessary for the student to perform the duties of a </w:t>
      </w:r>
      <w:proofErr w:type="gramStart"/>
      <w:r w:rsidRPr="00DD10C9">
        <w:rPr>
          <w:sz w:val="24"/>
          <w:szCs w:val="24"/>
        </w:rPr>
        <w:t>Phlebotomist</w:t>
      </w:r>
      <w:proofErr w:type="gramEnd"/>
      <w:r w:rsidRPr="00DD10C9">
        <w:rPr>
          <w:sz w:val="24"/>
          <w:szCs w:val="24"/>
        </w:rPr>
        <w:t>.  If you believe that you are lacking in any of these areas and will require outside assistance in order to succeed, it is your responsibility to contact Disability Services to receive assistance.</w:t>
      </w:r>
    </w:p>
    <w:p w14:paraId="151FFD2D" w14:textId="77777777" w:rsidR="0055240A" w:rsidRPr="00DD10C9" w:rsidRDefault="0055240A" w:rsidP="0055240A">
      <w:pPr>
        <w:tabs>
          <w:tab w:val="left" w:pos="0"/>
          <w:tab w:val="left" w:pos="180"/>
        </w:tabs>
        <w:jc w:val="both"/>
        <w:rPr>
          <w:sz w:val="24"/>
          <w:szCs w:val="24"/>
        </w:rPr>
      </w:pPr>
    </w:p>
    <w:p w14:paraId="07406D8F" w14:textId="77777777" w:rsidR="0055240A" w:rsidRPr="00DD10C9" w:rsidRDefault="0055240A" w:rsidP="0055240A">
      <w:pPr>
        <w:tabs>
          <w:tab w:val="left" w:pos="0"/>
          <w:tab w:val="left" w:pos="180"/>
        </w:tabs>
        <w:rPr>
          <w:sz w:val="24"/>
          <w:szCs w:val="24"/>
        </w:rPr>
      </w:pPr>
      <w:r w:rsidRPr="00DD10C9">
        <w:rPr>
          <w:b/>
          <w:sz w:val="24"/>
          <w:szCs w:val="24"/>
        </w:rPr>
        <w:tab/>
        <w:t>Vision</w:t>
      </w:r>
      <w:r w:rsidRPr="00DD10C9">
        <w:rPr>
          <w:sz w:val="24"/>
          <w:szCs w:val="24"/>
        </w:rPr>
        <w:tab/>
      </w:r>
    </w:p>
    <w:p w14:paraId="4DB7C1FE" w14:textId="77777777" w:rsidR="0055240A" w:rsidRPr="00DD10C9" w:rsidRDefault="0055240A" w:rsidP="0055240A">
      <w:pPr>
        <w:tabs>
          <w:tab w:val="left" w:pos="0"/>
          <w:tab w:val="left" w:pos="180"/>
        </w:tabs>
        <w:rPr>
          <w:sz w:val="24"/>
          <w:szCs w:val="24"/>
        </w:rPr>
      </w:pPr>
      <w:r w:rsidRPr="00DD10C9">
        <w:rPr>
          <w:sz w:val="24"/>
          <w:szCs w:val="24"/>
        </w:rPr>
        <w:tab/>
        <w:t>The student must be able to:</w:t>
      </w:r>
    </w:p>
    <w:p w14:paraId="1D9A0C36" w14:textId="77777777" w:rsidR="0055240A" w:rsidRPr="00DD10C9" w:rsidRDefault="0055240A" w:rsidP="00A17458">
      <w:pPr>
        <w:numPr>
          <w:ilvl w:val="0"/>
          <w:numId w:val="1"/>
        </w:numPr>
        <w:tabs>
          <w:tab w:val="left" w:pos="0"/>
          <w:tab w:val="left" w:pos="180"/>
        </w:tabs>
        <w:rPr>
          <w:sz w:val="24"/>
          <w:szCs w:val="24"/>
        </w:rPr>
      </w:pPr>
      <w:r w:rsidRPr="00DD10C9">
        <w:rPr>
          <w:sz w:val="24"/>
          <w:szCs w:val="24"/>
        </w:rPr>
        <w:t>Read a patient’s identification on an ID bracelet</w:t>
      </w:r>
    </w:p>
    <w:p w14:paraId="39D32C6A" w14:textId="77777777" w:rsidR="0055240A" w:rsidRPr="00DD10C9" w:rsidRDefault="0055240A" w:rsidP="00A17458">
      <w:pPr>
        <w:numPr>
          <w:ilvl w:val="0"/>
          <w:numId w:val="1"/>
        </w:numPr>
        <w:tabs>
          <w:tab w:val="left" w:pos="0"/>
          <w:tab w:val="left" w:pos="180"/>
        </w:tabs>
        <w:rPr>
          <w:sz w:val="24"/>
          <w:szCs w:val="24"/>
        </w:rPr>
      </w:pPr>
      <w:r w:rsidRPr="00DD10C9">
        <w:rPr>
          <w:sz w:val="24"/>
          <w:szCs w:val="24"/>
        </w:rPr>
        <w:t>Read information found on a laboratory requisition</w:t>
      </w:r>
    </w:p>
    <w:p w14:paraId="755BAC35" w14:textId="77777777" w:rsidR="0055240A" w:rsidRPr="00DD10C9" w:rsidRDefault="0055240A" w:rsidP="00A17458">
      <w:pPr>
        <w:numPr>
          <w:ilvl w:val="0"/>
          <w:numId w:val="1"/>
        </w:numPr>
        <w:tabs>
          <w:tab w:val="left" w:pos="0"/>
          <w:tab w:val="left" w:pos="180"/>
        </w:tabs>
        <w:rPr>
          <w:sz w:val="24"/>
          <w:szCs w:val="24"/>
        </w:rPr>
      </w:pPr>
      <w:r w:rsidRPr="00DD10C9">
        <w:rPr>
          <w:sz w:val="24"/>
          <w:szCs w:val="24"/>
        </w:rPr>
        <w:t>Differentiate colors of conventional blood collection tubes</w:t>
      </w:r>
    </w:p>
    <w:p w14:paraId="58EA54F4" w14:textId="77777777" w:rsidR="0055240A" w:rsidRPr="00DD10C9" w:rsidRDefault="0055240A" w:rsidP="00A17458">
      <w:pPr>
        <w:numPr>
          <w:ilvl w:val="0"/>
          <w:numId w:val="1"/>
        </w:numPr>
        <w:tabs>
          <w:tab w:val="left" w:pos="0"/>
          <w:tab w:val="left" w:pos="180"/>
        </w:tabs>
        <w:rPr>
          <w:sz w:val="24"/>
          <w:szCs w:val="24"/>
        </w:rPr>
      </w:pPr>
      <w:r w:rsidRPr="00DD10C9">
        <w:rPr>
          <w:sz w:val="24"/>
          <w:szCs w:val="24"/>
        </w:rPr>
        <w:t>Read information on a computer screen</w:t>
      </w:r>
    </w:p>
    <w:p w14:paraId="30C9FD77" w14:textId="77777777" w:rsidR="0055240A" w:rsidRPr="00DD10C9" w:rsidRDefault="0055240A" w:rsidP="00A17458">
      <w:pPr>
        <w:numPr>
          <w:ilvl w:val="0"/>
          <w:numId w:val="1"/>
        </w:numPr>
        <w:tabs>
          <w:tab w:val="left" w:pos="0"/>
          <w:tab w:val="left" w:pos="180"/>
        </w:tabs>
        <w:rPr>
          <w:sz w:val="24"/>
          <w:szCs w:val="24"/>
        </w:rPr>
      </w:pPr>
      <w:r w:rsidRPr="00DD10C9">
        <w:rPr>
          <w:sz w:val="24"/>
          <w:szCs w:val="24"/>
        </w:rPr>
        <w:t>Read procedures and other necessary information in laboratory manuals and package inserts</w:t>
      </w:r>
    </w:p>
    <w:p w14:paraId="500D9C7D" w14:textId="77777777" w:rsidR="00A649F9" w:rsidRPr="00DD10C9" w:rsidRDefault="00A649F9" w:rsidP="0055240A">
      <w:pPr>
        <w:tabs>
          <w:tab w:val="left" w:pos="0"/>
          <w:tab w:val="left" w:pos="180"/>
        </w:tabs>
        <w:rPr>
          <w:sz w:val="24"/>
          <w:szCs w:val="24"/>
        </w:rPr>
      </w:pPr>
    </w:p>
    <w:p w14:paraId="35395495" w14:textId="77777777" w:rsidR="0055240A" w:rsidRPr="00DD10C9" w:rsidRDefault="0055240A" w:rsidP="0055240A">
      <w:pPr>
        <w:tabs>
          <w:tab w:val="left" w:pos="0"/>
          <w:tab w:val="left" w:pos="180"/>
        </w:tabs>
        <w:rPr>
          <w:b/>
          <w:sz w:val="24"/>
          <w:szCs w:val="24"/>
        </w:rPr>
      </w:pPr>
      <w:r w:rsidRPr="00DD10C9">
        <w:rPr>
          <w:sz w:val="24"/>
          <w:szCs w:val="24"/>
        </w:rPr>
        <w:tab/>
      </w:r>
      <w:r w:rsidRPr="00DD10C9">
        <w:rPr>
          <w:b/>
          <w:sz w:val="24"/>
          <w:szCs w:val="24"/>
        </w:rPr>
        <w:t>Hearing</w:t>
      </w:r>
    </w:p>
    <w:p w14:paraId="736EA48E" w14:textId="77777777" w:rsidR="0055240A" w:rsidRPr="00DD10C9" w:rsidRDefault="0055240A" w:rsidP="0055240A">
      <w:pPr>
        <w:tabs>
          <w:tab w:val="left" w:pos="0"/>
          <w:tab w:val="left" w:pos="180"/>
        </w:tabs>
        <w:rPr>
          <w:sz w:val="24"/>
          <w:szCs w:val="24"/>
        </w:rPr>
      </w:pPr>
      <w:r w:rsidRPr="00DD10C9">
        <w:rPr>
          <w:b/>
          <w:sz w:val="24"/>
          <w:szCs w:val="24"/>
        </w:rPr>
        <w:tab/>
      </w:r>
      <w:r w:rsidRPr="00DD10C9">
        <w:rPr>
          <w:sz w:val="24"/>
          <w:szCs w:val="24"/>
        </w:rPr>
        <w:t>The student must be able to hear the following:</w:t>
      </w:r>
    </w:p>
    <w:p w14:paraId="76ABBFE9" w14:textId="77777777" w:rsidR="0055240A" w:rsidRPr="00DD10C9" w:rsidRDefault="0055240A" w:rsidP="001A7963">
      <w:pPr>
        <w:numPr>
          <w:ilvl w:val="0"/>
          <w:numId w:val="6"/>
        </w:numPr>
        <w:tabs>
          <w:tab w:val="clear" w:pos="1080"/>
          <w:tab w:val="left" w:pos="0"/>
          <w:tab w:val="left" w:pos="180"/>
          <w:tab w:val="num" w:pos="1440"/>
        </w:tabs>
        <w:ind w:left="1440"/>
        <w:rPr>
          <w:sz w:val="24"/>
          <w:szCs w:val="24"/>
        </w:rPr>
      </w:pPr>
      <w:r w:rsidRPr="00DD10C9">
        <w:rPr>
          <w:sz w:val="24"/>
          <w:szCs w:val="24"/>
        </w:rPr>
        <w:t>Patients speaking</w:t>
      </w:r>
    </w:p>
    <w:p w14:paraId="35EE563D" w14:textId="77777777" w:rsidR="0055240A" w:rsidRPr="00DD10C9" w:rsidRDefault="0055240A" w:rsidP="001A7963">
      <w:pPr>
        <w:numPr>
          <w:ilvl w:val="0"/>
          <w:numId w:val="6"/>
        </w:numPr>
        <w:tabs>
          <w:tab w:val="clear" w:pos="1080"/>
          <w:tab w:val="left" w:pos="0"/>
          <w:tab w:val="left" w:pos="180"/>
          <w:tab w:val="num" w:pos="1440"/>
        </w:tabs>
        <w:ind w:left="1440"/>
        <w:rPr>
          <w:sz w:val="24"/>
          <w:szCs w:val="24"/>
        </w:rPr>
      </w:pPr>
      <w:r w:rsidRPr="00DD10C9">
        <w:rPr>
          <w:sz w:val="24"/>
          <w:szCs w:val="24"/>
        </w:rPr>
        <w:t>Equipment and alarms</w:t>
      </w:r>
    </w:p>
    <w:p w14:paraId="136F4119" w14:textId="77777777" w:rsidR="0055240A" w:rsidRPr="00DD10C9" w:rsidRDefault="0055240A" w:rsidP="001A7963">
      <w:pPr>
        <w:numPr>
          <w:ilvl w:val="0"/>
          <w:numId w:val="6"/>
        </w:numPr>
        <w:tabs>
          <w:tab w:val="clear" w:pos="1080"/>
          <w:tab w:val="left" w:pos="0"/>
          <w:tab w:val="left" w:pos="180"/>
          <w:tab w:val="num" w:pos="1440"/>
        </w:tabs>
        <w:ind w:left="1440"/>
        <w:rPr>
          <w:sz w:val="24"/>
          <w:szCs w:val="24"/>
        </w:rPr>
      </w:pPr>
      <w:r w:rsidRPr="00DD10C9">
        <w:rPr>
          <w:sz w:val="24"/>
          <w:szCs w:val="24"/>
        </w:rPr>
        <w:t>Telephone</w:t>
      </w:r>
    </w:p>
    <w:p w14:paraId="2E2114E1" w14:textId="77777777" w:rsidR="0055240A" w:rsidRPr="00DD10C9" w:rsidRDefault="0055240A" w:rsidP="001A7963">
      <w:pPr>
        <w:numPr>
          <w:ilvl w:val="0"/>
          <w:numId w:val="6"/>
        </w:numPr>
        <w:tabs>
          <w:tab w:val="clear" w:pos="1080"/>
          <w:tab w:val="left" w:pos="0"/>
          <w:tab w:val="left" w:pos="180"/>
          <w:tab w:val="num" w:pos="1440"/>
        </w:tabs>
        <w:ind w:left="1440"/>
        <w:rPr>
          <w:sz w:val="24"/>
          <w:szCs w:val="24"/>
        </w:rPr>
      </w:pPr>
      <w:r w:rsidRPr="00DD10C9">
        <w:rPr>
          <w:sz w:val="24"/>
          <w:szCs w:val="24"/>
        </w:rPr>
        <w:t>Coworkers</w:t>
      </w:r>
    </w:p>
    <w:p w14:paraId="462AC970" w14:textId="77777777" w:rsidR="0055240A" w:rsidRPr="00DD10C9" w:rsidRDefault="0055240A" w:rsidP="0055240A">
      <w:pPr>
        <w:tabs>
          <w:tab w:val="left" w:pos="0"/>
          <w:tab w:val="left" w:pos="180"/>
        </w:tabs>
        <w:rPr>
          <w:sz w:val="24"/>
          <w:szCs w:val="24"/>
        </w:rPr>
      </w:pPr>
    </w:p>
    <w:p w14:paraId="727EB563" w14:textId="77777777" w:rsidR="0055240A" w:rsidRPr="00DD10C9" w:rsidRDefault="0055240A" w:rsidP="0055240A">
      <w:pPr>
        <w:tabs>
          <w:tab w:val="left" w:pos="0"/>
          <w:tab w:val="left" w:pos="180"/>
        </w:tabs>
        <w:rPr>
          <w:b/>
          <w:sz w:val="24"/>
          <w:szCs w:val="24"/>
        </w:rPr>
      </w:pPr>
      <w:r w:rsidRPr="00DD10C9">
        <w:rPr>
          <w:sz w:val="24"/>
          <w:szCs w:val="24"/>
        </w:rPr>
        <w:tab/>
      </w:r>
      <w:r w:rsidRPr="00DD10C9">
        <w:rPr>
          <w:b/>
          <w:sz w:val="24"/>
          <w:szCs w:val="24"/>
        </w:rPr>
        <w:t>Tactile Ability and Manipulative Skill</w:t>
      </w:r>
    </w:p>
    <w:p w14:paraId="02017FCB" w14:textId="77777777" w:rsidR="0055240A" w:rsidRPr="00DD10C9" w:rsidRDefault="0055240A" w:rsidP="0055240A">
      <w:pPr>
        <w:tabs>
          <w:tab w:val="left" w:pos="0"/>
          <w:tab w:val="left" w:pos="180"/>
        </w:tabs>
        <w:rPr>
          <w:sz w:val="24"/>
          <w:szCs w:val="24"/>
        </w:rPr>
      </w:pPr>
      <w:r w:rsidRPr="00DD10C9">
        <w:rPr>
          <w:b/>
          <w:sz w:val="24"/>
          <w:szCs w:val="24"/>
        </w:rPr>
        <w:tab/>
      </w:r>
      <w:r w:rsidRPr="00DD10C9">
        <w:rPr>
          <w:sz w:val="24"/>
          <w:szCs w:val="24"/>
        </w:rPr>
        <w:t>The student must be able to:</w:t>
      </w:r>
    </w:p>
    <w:p w14:paraId="0E9046B9" w14:textId="77777777" w:rsidR="0055240A" w:rsidRPr="00DD10C9" w:rsidRDefault="0055240A" w:rsidP="001A7963">
      <w:pPr>
        <w:numPr>
          <w:ilvl w:val="0"/>
          <w:numId w:val="7"/>
        </w:numPr>
        <w:tabs>
          <w:tab w:val="left" w:pos="0"/>
          <w:tab w:val="left" w:pos="180"/>
        </w:tabs>
        <w:rPr>
          <w:sz w:val="24"/>
          <w:szCs w:val="24"/>
        </w:rPr>
      </w:pPr>
      <w:r w:rsidRPr="00DD10C9">
        <w:rPr>
          <w:sz w:val="24"/>
          <w:szCs w:val="24"/>
        </w:rPr>
        <w:lastRenderedPageBreak/>
        <w:t>Discriminate veins from other structures that are not veins</w:t>
      </w:r>
    </w:p>
    <w:p w14:paraId="4FF5CE9F" w14:textId="77777777" w:rsidR="0055240A" w:rsidRPr="00DD10C9" w:rsidRDefault="0055240A" w:rsidP="001A7963">
      <w:pPr>
        <w:numPr>
          <w:ilvl w:val="0"/>
          <w:numId w:val="7"/>
        </w:numPr>
        <w:tabs>
          <w:tab w:val="left" w:pos="0"/>
          <w:tab w:val="left" w:pos="180"/>
        </w:tabs>
        <w:rPr>
          <w:sz w:val="24"/>
          <w:szCs w:val="24"/>
        </w:rPr>
      </w:pPr>
      <w:r w:rsidRPr="00DD10C9">
        <w:rPr>
          <w:sz w:val="24"/>
          <w:szCs w:val="24"/>
        </w:rPr>
        <w:t>Identify the location and character of veins</w:t>
      </w:r>
    </w:p>
    <w:p w14:paraId="24048913" w14:textId="77777777" w:rsidR="0055240A" w:rsidRDefault="0055240A" w:rsidP="001A7963">
      <w:pPr>
        <w:numPr>
          <w:ilvl w:val="0"/>
          <w:numId w:val="7"/>
        </w:numPr>
        <w:tabs>
          <w:tab w:val="left" w:pos="0"/>
          <w:tab w:val="left" w:pos="180"/>
        </w:tabs>
        <w:rPr>
          <w:sz w:val="24"/>
          <w:szCs w:val="24"/>
        </w:rPr>
      </w:pPr>
      <w:r w:rsidRPr="00DD10C9">
        <w:rPr>
          <w:sz w:val="24"/>
          <w:szCs w:val="24"/>
        </w:rPr>
        <w:t xml:space="preserve">Perform venipunctures and capillary punctures smoothly enough (with coordinated manipulative dexterity) so as not to injure the patient </w:t>
      </w:r>
    </w:p>
    <w:p w14:paraId="6A159934" w14:textId="5B37717B" w:rsidR="006A2F89" w:rsidRDefault="006A2F89" w:rsidP="001A7963">
      <w:pPr>
        <w:numPr>
          <w:ilvl w:val="0"/>
          <w:numId w:val="7"/>
        </w:numPr>
        <w:tabs>
          <w:tab w:val="left" w:pos="0"/>
          <w:tab w:val="left" w:pos="180"/>
        </w:tabs>
        <w:rPr>
          <w:sz w:val="24"/>
          <w:szCs w:val="24"/>
        </w:rPr>
      </w:pPr>
      <w:r>
        <w:rPr>
          <w:sz w:val="24"/>
          <w:szCs w:val="24"/>
        </w:rPr>
        <w:t xml:space="preserve">Grasp small objects with hands (needles, tubes, pipettes, </w:t>
      </w:r>
      <w:proofErr w:type="spellStart"/>
      <w:r>
        <w:rPr>
          <w:sz w:val="24"/>
          <w:szCs w:val="24"/>
        </w:rPr>
        <w:t>etc</w:t>
      </w:r>
      <w:proofErr w:type="spellEnd"/>
      <w:r>
        <w:rPr>
          <w:sz w:val="24"/>
          <w:szCs w:val="24"/>
        </w:rPr>
        <w:t>)</w:t>
      </w:r>
    </w:p>
    <w:p w14:paraId="3B0573C7" w14:textId="20DA0D4E" w:rsidR="006A2F89" w:rsidRPr="00DD10C9" w:rsidRDefault="006A2F89" w:rsidP="001A7963">
      <w:pPr>
        <w:numPr>
          <w:ilvl w:val="0"/>
          <w:numId w:val="7"/>
        </w:numPr>
        <w:tabs>
          <w:tab w:val="left" w:pos="0"/>
          <w:tab w:val="left" w:pos="180"/>
        </w:tabs>
        <w:rPr>
          <w:sz w:val="24"/>
          <w:szCs w:val="24"/>
        </w:rPr>
      </w:pPr>
      <w:r>
        <w:rPr>
          <w:sz w:val="24"/>
          <w:szCs w:val="24"/>
        </w:rPr>
        <w:t>Perform delicate manipulations of laboratory equipment with fingers</w:t>
      </w:r>
    </w:p>
    <w:p w14:paraId="5D0B532D" w14:textId="77777777" w:rsidR="0055240A" w:rsidRPr="00DD10C9" w:rsidRDefault="0055240A" w:rsidP="0055240A">
      <w:pPr>
        <w:tabs>
          <w:tab w:val="left" w:pos="0"/>
          <w:tab w:val="left" w:pos="180"/>
        </w:tabs>
        <w:rPr>
          <w:sz w:val="24"/>
          <w:szCs w:val="24"/>
        </w:rPr>
      </w:pPr>
    </w:p>
    <w:p w14:paraId="1682C4CF" w14:textId="77777777" w:rsidR="0055240A" w:rsidRPr="00DD10C9" w:rsidRDefault="0055240A" w:rsidP="0055240A">
      <w:pPr>
        <w:tabs>
          <w:tab w:val="left" w:pos="0"/>
          <w:tab w:val="left" w:pos="180"/>
        </w:tabs>
        <w:rPr>
          <w:b/>
          <w:sz w:val="24"/>
          <w:szCs w:val="24"/>
        </w:rPr>
      </w:pPr>
      <w:r w:rsidRPr="00DD10C9">
        <w:rPr>
          <w:sz w:val="24"/>
          <w:szCs w:val="24"/>
        </w:rPr>
        <w:tab/>
      </w:r>
      <w:r w:rsidRPr="00DD10C9">
        <w:rPr>
          <w:b/>
          <w:sz w:val="24"/>
          <w:szCs w:val="24"/>
        </w:rPr>
        <w:t>Motor Function</w:t>
      </w:r>
    </w:p>
    <w:p w14:paraId="31C4FC69" w14:textId="77777777" w:rsidR="0055240A" w:rsidRPr="00DD10C9" w:rsidRDefault="0055240A" w:rsidP="0055240A">
      <w:pPr>
        <w:tabs>
          <w:tab w:val="left" w:pos="0"/>
          <w:tab w:val="left" w:pos="180"/>
        </w:tabs>
        <w:rPr>
          <w:sz w:val="24"/>
          <w:szCs w:val="24"/>
        </w:rPr>
      </w:pPr>
      <w:r w:rsidRPr="00DD10C9">
        <w:rPr>
          <w:sz w:val="24"/>
          <w:szCs w:val="24"/>
        </w:rPr>
        <w:tab/>
        <w:t>The student must be able to:</w:t>
      </w:r>
    </w:p>
    <w:p w14:paraId="6D141F5C" w14:textId="77777777" w:rsidR="0055240A" w:rsidRPr="00DD10C9" w:rsidRDefault="0055240A" w:rsidP="001A7963">
      <w:pPr>
        <w:numPr>
          <w:ilvl w:val="0"/>
          <w:numId w:val="8"/>
        </w:numPr>
        <w:tabs>
          <w:tab w:val="left" w:pos="0"/>
          <w:tab w:val="left" w:pos="180"/>
        </w:tabs>
        <w:rPr>
          <w:sz w:val="24"/>
          <w:szCs w:val="24"/>
        </w:rPr>
      </w:pPr>
      <w:r w:rsidRPr="00DD10C9">
        <w:rPr>
          <w:sz w:val="24"/>
          <w:szCs w:val="24"/>
        </w:rPr>
        <w:t>Move freely in the laboratory, patient care areas, elevator and stairway</w:t>
      </w:r>
    </w:p>
    <w:p w14:paraId="3803F6BF" w14:textId="77777777" w:rsidR="0055240A" w:rsidRPr="00DD10C9" w:rsidRDefault="0055240A" w:rsidP="001A7963">
      <w:pPr>
        <w:numPr>
          <w:ilvl w:val="0"/>
          <w:numId w:val="8"/>
        </w:numPr>
        <w:tabs>
          <w:tab w:val="left" w:pos="0"/>
          <w:tab w:val="left" w:pos="180"/>
        </w:tabs>
        <w:rPr>
          <w:sz w:val="24"/>
          <w:szCs w:val="24"/>
        </w:rPr>
      </w:pPr>
      <w:r w:rsidRPr="00DD10C9">
        <w:rPr>
          <w:sz w:val="24"/>
          <w:szCs w:val="24"/>
        </w:rPr>
        <w:t>Use both hands simultaneously</w:t>
      </w:r>
    </w:p>
    <w:p w14:paraId="0B1DCDA3" w14:textId="77777777" w:rsidR="0055240A" w:rsidRDefault="0055240A" w:rsidP="001A7963">
      <w:pPr>
        <w:numPr>
          <w:ilvl w:val="0"/>
          <w:numId w:val="8"/>
        </w:numPr>
        <w:tabs>
          <w:tab w:val="left" w:pos="0"/>
          <w:tab w:val="left" w:pos="180"/>
        </w:tabs>
        <w:rPr>
          <w:sz w:val="24"/>
          <w:szCs w:val="24"/>
        </w:rPr>
      </w:pPr>
      <w:r w:rsidRPr="00DD10C9">
        <w:rPr>
          <w:sz w:val="24"/>
          <w:szCs w:val="24"/>
        </w:rPr>
        <w:t>Lift at least 25 pounds</w:t>
      </w:r>
    </w:p>
    <w:p w14:paraId="35102B41" w14:textId="584CF370" w:rsidR="005E6F86" w:rsidRPr="00DD10C9" w:rsidRDefault="005E6F86" w:rsidP="001A7963">
      <w:pPr>
        <w:numPr>
          <w:ilvl w:val="0"/>
          <w:numId w:val="8"/>
        </w:numPr>
        <w:tabs>
          <w:tab w:val="left" w:pos="0"/>
          <w:tab w:val="left" w:pos="180"/>
        </w:tabs>
        <w:rPr>
          <w:sz w:val="24"/>
          <w:szCs w:val="24"/>
        </w:rPr>
      </w:pPr>
      <w:r>
        <w:rPr>
          <w:sz w:val="24"/>
          <w:szCs w:val="24"/>
        </w:rPr>
        <w:t>Perform moderately taxing continuous work, often requiring prolonged sitting or standing over several hours</w:t>
      </w:r>
    </w:p>
    <w:p w14:paraId="1166AE4D" w14:textId="77777777" w:rsidR="0055240A" w:rsidRPr="00DD10C9" w:rsidRDefault="0055240A" w:rsidP="001A7963">
      <w:pPr>
        <w:numPr>
          <w:ilvl w:val="0"/>
          <w:numId w:val="8"/>
        </w:numPr>
        <w:tabs>
          <w:tab w:val="left" w:pos="0"/>
          <w:tab w:val="left" w:pos="180"/>
        </w:tabs>
        <w:rPr>
          <w:sz w:val="24"/>
          <w:szCs w:val="24"/>
        </w:rPr>
      </w:pPr>
      <w:r w:rsidRPr="00DD10C9">
        <w:rPr>
          <w:sz w:val="24"/>
          <w:szCs w:val="24"/>
        </w:rPr>
        <w:t>Demonstrate fine motor skills</w:t>
      </w:r>
    </w:p>
    <w:p w14:paraId="2B396969" w14:textId="77777777" w:rsidR="0055240A" w:rsidRDefault="0055240A" w:rsidP="001A7963">
      <w:pPr>
        <w:numPr>
          <w:ilvl w:val="0"/>
          <w:numId w:val="8"/>
        </w:numPr>
        <w:tabs>
          <w:tab w:val="left" w:pos="0"/>
          <w:tab w:val="left" w:pos="180"/>
        </w:tabs>
        <w:rPr>
          <w:sz w:val="24"/>
          <w:szCs w:val="24"/>
        </w:rPr>
      </w:pPr>
      <w:r w:rsidRPr="00DD10C9">
        <w:rPr>
          <w:sz w:val="24"/>
          <w:szCs w:val="24"/>
        </w:rPr>
        <w:t>Reach and bend wherever necessary, up or down, to perform job tasks</w:t>
      </w:r>
    </w:p>
    <w:p w14:paraId="0B3FFAFF" w14:textId="308CBF09" w:rsidR="00934DAA" w:rsidRPr="00DD10C9" w:rsidRDefault="00934DAA" w:rsidP="001A7963">
      <w:pPr>
        <w:numPr>
          <w:ilvl w:val="0"/>
          <w:numId w:val="8"/>
        </w:numPr>
        <w:tabs>
          <w:tab w:val="left" w:pos="0"/>
          <w:tab w:val="left" w:pos="180"/>
        </w:tabs>
        <w:rPr>
          <w:sz w:val="24"/>
          <w:szCs w:val="24"/>
        </w:rPr>
      </w:pPr>
      <w:r>
        <w:rPr>
          <w:sz w:val="24"/>
          <w:szCs w:val="24"/>
        </w:rPr>
        <w:t>Maintain balance in multiple positions</w:t>
      </w:r>
    </w:p>
    <w:p w14:paraId="548DA5C7" w14:textId="77777777" w:rsidR="0055240A" w:rsidRPr="00DD10C9" w:rsidRDefault="0055240A" w:rsidP="0055240A">
      <w:pPr>
        <w:tabs>
          <w:tab w:val="left" w:pos="0"/>
          <w:tab w:val="left" w:pos="180"/>
        </w:tabs>
        <w:ind w:left="1080"/>
        <w:rPr>
          <w:sz w:val="24"/>
          <w:szCs w:val="24"/>
        </w:rPr>
      </w:pPr>
    </w:p>
    <w:p w14:paraId="591DABD1" w14:textId="77777777" w:rsidR="0055240A" w:rsidRPr="00DD10C9" w:rsidRDefault="0055240A" w:rsidP="0055240A">
      <w:pPr>
        <w:tabs>
          <w:tab w:val="left" w:pos="0"/>
          <w:tab w:val="left" w:pos="180"/>
        </w:tabs>
        <w:rPr>
          <w:b/>
          <w:sz w:val="24"/>
          <w:szCs w:val="24"/>
        </w:rPr>
      </w:pPr>
      <w:r w:rsidRPr="00DD10C9">
        <w:rPr>
          <w:b/>
          <w:sz w:val="24"/>
          <w:szCs w:val="24"/>
        </w:rPr>
        <w:tab/>
        <w:t>Communication</w:t>
      </w:r>
    </w:p>
    <w:p w14:paraId="625559AC" w14:textId="77777777" w:rsidR="0055240A" w:rsidRPr="00DD10C9" w:rsidRDefault="0055240A" w:rsidP="0055240A">
      <w:pPr>
        <w:tabs>
          <w:tab w:val="left" w:pos="0"/>
          <w:tab w:val="left" w:pos="180"/>
        </w:tabs>
        <w:rPr>
          <w:sz w:val="24"/>
          <w:szCs w:val="24"/>
        </w:rPr>
      </w:pPr>
      <w:r w:rsidRPr="00DD10C9">
        <w:rPr>
          <w:sz w:val="24"/>
          <w:szCs w:val="24"/>
        </w:rPr>
        <w:tab/>
        <w:t>The student must be able to:</w:t>
      </w:r>
    </w:p>
    <w:p w14:paraId="7F5E1923" w14:textId="77777777" w:rsidR="0055240A" w:rsidRPr="00DD10C9" w:rsidRDefault="0055240A" w:rsidP="00A17458">
      <w:pPr>
        <w:numPr>
          <w:ilvl w:val="0"/>
          <w:numId w:val="2"/>
        </w:numPr>
        <w:tabs>
          <w:tab w:val="left" w:pos="0"/>
          <w:tab w:val="left" w:pos="180"/>
        </w:tabs>
        <w:rPr>
          <w:sz w:val="24"/>
          <w:szCs w:val="24"/>
        </w:rPr>
      </w:pPr>
      <w:r w:rsidRPr="00DD10C9">
        <w:rPr>
          <w:sz w:val="24"/>
          <w:szCs w:val="24"/>
        </w:rPr>
        <w:t>Verbally speak and understand standard English</w:t>
      </w:r>
    </w:p>
    <w:p w14:paraId="57F74501" w14:textId="77777777" w:rsidR="0055240A" w:rsidRPr="00DD10C9" w:rsidRDefault="0055240A" w:rsidP="00A17458">
      <w:pPr>
        <w:numPr>
          <w:ilvl w:val="0"/>
          <w:numId w:val="2"/>
        </w:numPr>
        <w:tabs>
          <w:tab w:val="left" w:pos="0"/>
          <w:tab w:val="left" w:pos="180"/>
        </w:tabs>
        <w:rPr>
          <w:sz w:val="24"/>
          <w:szCs w:val="24"/>
        </w:rPr>
      </w:pPr>
      <w:r w:rsidRPr="00DD10C9">
        <w:rPr>
          <w:sz w:val="24"/>
          <w:szCs w:val="24"/>
        </w:rPr>
        <w:t>Provide clear verbal directions to patients and coworkers in standard English</w:t>
      </w:r>
    </w:p>
    <w:p w14:paraId="441F29C7" w14:textId="77777777" w:rsidR="0055240A" w:rsidRPr="00DD10C9" w:rsidRDefault="0055240A" w:rsidP="00A17458">
      <w:pPr>
        <w:numPr>
          <w:ilvl w:val="0"/>
          <w:numId w:val="2"/>
        </w:numPr>
        <w:tabs>
          <w:tab w:val="left" w:pos="0"/>
          <w:tab w:val="left" w:pos="180"/>
        </w:tabs>
        <w:rPr>
          <w:sz w:val="24"/>
          <w:szCs w:val="24"/>
        </w:rPr>
      </w:pPr>
      <w:r w:rsidRPr="00DD10C9">
        <w:rPr>
          <w:sz w:val="24"/>
          <w:szCs w:val="24"/>
        </w:rPr>
        <w:t>Follow verbal and written directions</w:t>
      </w:r>
    </w:p>
    <w:p w14:paraId="7A929F24" w14:textId="77777777" w:rsidR="0055240A" w:rsidRPr="00DD10C9" w:rsidRDefault="0055240A" w:rsidP="0055240A">
      <w:pPr>
        <w:tabs>
          <w:tab w:val="left" w:pos="0"/>
          <w:tab w:val="left" w:pos="180"/>
        </w:tabs>
        <w:ind w:left="1080"/>
        <w:rPr>
          <w:sz w:val="24"/>
          <w:szCs w:val="24"/>
        </w:rPr>
      </w:pPr>
      <w:r w:rsidRPr="00DD10C9">
        <w:rPr>
          <w:sz w:val="24"/>
          <w:szCs w:val="24"/>
        </w:rPr>
        <w:t xml:space="preserve"> </w:t>
      </w:r>
    </w:p>
    <w:p w14:paraId="2CE6D1D6" w14:textId="22357811" w:rsidR="00156AC7" w:rsidRDefault="00156AC7" w:rsidP="0055240A">
      <w:pPr>
        <w:tabs>
          <w:tab w:val="left" w:pos="0"/>
          <w:tab w:val="left" w:pos="180"/>
        </w:tabs>
        <w:rPr>
          <w:b/>
          <w:sz w:val="24"/>
          <w:szCs w:val="24"/>
        </w:rPr>
      </w:pPr>
      <w:r w:rsidRPr="00156AC7">
        <w:rPr>
          <w:b/>
          <w:sz w:val="24"/>
          <w:szCs w:val="24"/>
        </w:rPr>
        <w:t>Intellectual Ability</w:t>
      </w:r>
    </w:p>
    <w:p w14:paraId="784BE343" w14:textId="5B7E09A0" w:rsidR="00156AC7" w:rsidRDefault="00156AC7" w:rsidP="001A7963">
      <w:pPr>
        <w:pStyle w:val="ListParagraph"/>
        <w:numPr>
          <w:ilvl w:val="0"/>
          <w:numId w:val="20"/>
        </w:numPr>
        <w:tabs>
          <w:tab w:val="left" w:pos="0"/>
          <w:tab w:val="left" w:pos="180"/>
        </w:tabs>
        <w:rPr>
          <w:sz w:val="24"/>
          <w:szCs w:val="24"/>
        </w:rPr>
      </w:pPr>
      <w:r>
        <w:rPr>
          <w:sz w:val="24"/>
          <w:szCs w:val="24"/>
        </w:rPr>
        <w:t>Prioritize tasks</w:t>
      </w:r>
    </w:p>
    <w:p w14:paraId="6F7E4DDD" w14:textId="099280FE" w:rsidR="00156AC7" w:rsidRDefault="00156AC7" w:rsidP="001A7963">
      <w:pPr>
        <w:pStyle w:val="ListParagraph"/>
        <w:numPr>
          <w:ilvl w:val="0"/>
          <w:numId w:val="20"/>
        </w:numPr>
        <w:tabs>
          <w:tab w:val="left" w:pos="0"/>
          <w:tab w:val="left" w:pos="180"/>
        </w:tabs>
        <w:rPr>
          <w:sz w:val="24"/>
          <w:szCs w:val="24"/>
        </w:rPr>
      </w:pPr>
      <w:r>
        <w:rPr>
          <w:sz w:val="24"/>
          <w:szCs w:val="24"/>
        </w:rPr>
        <w:t>Exercise sufficient judgement to recognize to recognize and correct errors</w:t>
      </w:r>
    </w:p>
    <w:p w14:paraId="0D442029" w14:textId="0FEAAD83" w:rsidR="00156AC7" w:rsidRDefault="004F1E7A" w:rsidP="001A7963">
      <w:pPr>
        <w:pStyle w:val="ListParagraph"/>
        <w:numPr>
          <w:ilvl w:val="0"/>
          <w:numId w:val="20"/>
        </w:numPr>
        <w:tabs>
          <w:tab w:val="left" w:pos="0"/>
          <w:tab w:val="left" w:pos="180"/>
        </w:tabs>
        <w:rPr>
          <w:sz w:val="24"/>
          <w:szCs w:val="24"/>
        </w:rPr>
      </w:pPr>
      <w:r>
        <w:rPr>
          <w:sz w:val="24"/>
          <w:szCs w:val="24"/>
        </w:rPr>
        <w:t>Relay information in oral and written form effectively, accurately, reliably, and intelligibility to individuals and groups. This includes thorough and accurate use of computers and other tools.</w:t>
      </w:r>
    </w:p>
    <w:p w14:paraId="3A9A7151" w14:textId="00576528" w:rsidR="004F1E7A" w:rsidRDefault="004F1E7A" w:rsidP="001A7963">
      <w:pPr>
        <w:pStyle w:val="ListParagraph"/>
        <w:numPr>
          <w:ilvl w:val="0"/>
          <w:numId w:val="20"/>
        </w:numPr>
        <w:tabs>
          <w:tab w:val="left" w:pos="0"/>
          <w:tab w:val="left" w:pos="180"/>
        </w:tabs>
        <w:rPr>
          <w:sz w:val="24"/>
          <w:szCs w:val="24"/>
        </w:rPr>
      </w:pPr>
      <w:r>
        <w:rPr>
          <w:sz w:val="24"/>
          <w:szCs w:val="24"/>
        </w:rPr>
        <w:t>Respect/value cultural differences in others</w:t>
      </w:r>
    </w:p>
    <w:p w14:paraId="59182FB2" w14:textId="77777777" w:rsidR="004F1E7A" w:rsidRPr="00156AC7" w:rsidRDefault="004F1E7A" w:rsidP="004F1E7A">
      <w:pPr>
        <w:pStyle w:val="ListParagraph"/>
        <w:tabs>
          <w:tab w:val="left" w:pos="0"/>
          <w:tab w:val="left" w:pos="180"/>
        </w:tabs>
        <w:ind w:left="1080"/>
        <w:rPr>
          <w:sz w:val="24"/>
          <w:szCs w:val="24"/>
        </w:rPr>
      </w:pPr>
    </w:p>
    <w:p w14:paraId="65F01ED6" w14:textId="2E0CB6DD" w:rsidR="0055240A" w:rsidRPr="00DD10C9" w:rsidRDefault="0055240A" w:rsidP="0055240A">
      <w:pPr>
        <w:tabs>
          <w:tab w:val="left" w:pos="0"/>
          <w:tab w:val="left" w:pos="180"/>
        </w:tabs>
        <w:rPr>
          <w:b/>
          <w:sz w:val="24"/>
          <w:szCs w:val="24"/>
        </w:rPr>
      </w:pPr>
      <w:r w:rsidRPr="00DD10C9">
        <w:rPr>
          <w:b/>
          <w:sz w:val="24"/>
          <w:szCs w:val="24"/>
        </w:rPr>
        <w:t>Mental and Emotional</w:t>
      </w:r>
    </w:p>
    <w:p w14:paraId="47DBF433" w14:textId="77777777" w:rsidR="0055240A" w:rsidRPr="00DD10C9" w:rsidRDefault="0055240A" w:rsidP="0055240A">
      <w:pPr>
        <w:tabs>
          <w:tab w:val="left" w:pos="0"/>
          <w:tab w:val="left" w:pos="180"/>
        </w:tabs>
        <w:rPr>
          <w:sz w:val="24"/>
          <w:szCs w:val="24"/>
        </w:rPr>
      </w:pPr>
      <w:r w:rsidRPr="00DD10C9">
        <w:rPr>
          <w:b/>
          <w:sz w:val="24"/>
          <w:szCs w:val="24"/>
        </w:rPr>
        <w:tab/>
      </w:r>
      <w:r w:rsidRPr="00DD10C9">
        <w:rPr>
          <w:sz w:val="24"/>
          <w:szCs w:val="24"/>
        </w:rPr>
        <w:t>The student must be able to:</w:t>
      </w:r>
    </w:p>
    <w:p w14:paraId="5C34170D" w14:textId="77777777" w:rsidR="0055240A" w:rsidRPr="00DD10C9" w:rsidRDefault="0055240A" w:rsidP="001A7963">
      <w:pPr>
        <w:numPr>
          <w:ilvl w:val="0"/>
          <w:numId w:val="9"/>
        </w:numPr>
        <w:tabs>
          <w:tab w:val="left" w:pos="0"/>
          <w:tab w:val="left" w:pos="180"/>
        </w:tabs>
        <w:rPr>
          <w:sz w:val="24"/>
          <w:szCs w:val="24"/>
        </w:rPr>
      </w:pPr>
      <w:r w:rsidRPr="00DD10C9">
        <w:rPr>
          <w:sz w:val="24"/>
          <w:szCs w:val="24"/>
        </w:rPr>
        <w:t>Be flexible</w:t>
      </w:r>
    </w:p>
    <w:p w14:paraId="55653559" w14:textId="77777777" w:rsidR="0055240A" w:rsidRPr="00DD10C9" w:rsidRDefault="0055240A" w:rsidP="001A7963">
      <w:pPr>
        <w:numPr>
          <w:ilvl w:val="0"/>
          <w:numId w:val="9"/>
        </w:numPr>
        <w:tabs>
          <w:tab w:val="left" w:pos="0"/>
          <w:tab w:val="left" w:pos="180"/>
        </w:tabs>
        <w:rPr>
          <w:sz w:val="24"/>
          <w:szCs w:val="24"/>
        </w:rPr>
      </w:pPr>
      <w:r w:rsidRPr="00DD10C9">
        <w:rPr>
          <w:sz w:val="24"/>
          <w:szCs w:val="24"/>
        </w:rPr>
        <w:t>Work in stressful situations while maintaining composure</w:t>
      </w:r>
    </w:p>
    <w:p w14:paraId="26BC7931" w14:textId="77777777" w:rsidR="0055240A" w:rsidRPr="00DD10C9" w:rsidRDefault="0055240A" w:rsidP="001A7963">
      <w:pPr>
        <w:numPr>
          <w:ilvl w:val="0"/>
          <w:numId w:val="9"/>
        </w:numPr>
        <w:tabs>
          <w:tab w:val="left" w:pos="0"/>
          <w:tab w:val="left" w:pos="180"/>
        </w:tabs>
        <w:rPr>
          <w:sz w:val="24"/>
          <w:szCs w:val="24"/>
        </w:rPr>
      </w:pPr>
      <w:r w:rsidRPr="00DD10C9">
        <w:rPr>
          <w:sz w:val="24"/>
          <w:szCs w:val="24"/>
        </w:rPr>
        <w:t>Be adaptable to unpleasant situations common in a clinical setting</w:t>
      </w:r>
    </w:p>
    <w:p w14:paraId="278208D2" w14:textId="77777777" w:rsidR="0055240A" w:rsidRPr="00DD10C9" w:rsidRDefault="0055240A" w:rsidP="001A7963">
      <w:pPr>
        <w:numPr>
          <w:ilvl w:val="0"/>
          <w:numId w:val="9"/>
        </w:numPr>
        <w:tabs>
          <w:tab w:val="left" w:pos="0"/>
          <w:tab w:val="left" w:pos="180"/>
        </w:tabs>
        <w:rPr>
          <w:sz w:val="24"/>
          <w:szCs w:val="24"/>
        </w:rPr>
      </w:pPr>
      <w:r w:rsidRPr="00DD10C9">
        <w:rPr>
          <w:sz w:val="24"/>
          <w:szCs w:val="24"/>
        </w:rPr>
        <w:t>Prioritize tasks to ensure completion of assigned work</w:t>
      </w:r>
    </w:p>
    <w:p w14:paraId="429926B9" w14:textId="77777777" w:rsidR="0055240A" w:rsidRPr="00DD10C9" w:rsidRDefault="0055240A" w:rsidP="001A7963">
      <w:pPr>
        <w:numPr>
          <w:ilvl w:val="0"/>
          <w:numId w:val="9"/>
        </w:numPr>
        <w:tabs>
          <w:tab w:val="left" w:pos="0"/>
          <w:tab w:val="left" w:pos="180"/>
        </w:tabs>
        <w:rPr>
          <w:sz w:val="24"/>
          <w:szCs w:val="24"/>
        </w:rPr>
      </w:pPr>
      <w:r w:rsidRPr="00DD10C9">
        <w:rPr>
          <w:sz w:val="24"/>
          <w:szCs w:val="24"/>
        </w:rPr>
        <w:t>Provide service to and interact with patients of diverse age, gender, sexual orientation, race, religion, nationality, physical or mental condition</w:t>
      </w:r>
    </w:p>
    <w:p w14:paraId="7584B462" w14:textId="164D256C" w:rsidR="005E6F86" w:rsidRDefault="005E6F86" w:rsidP="00A258A2">
      <w:pPr>
        <w:pStyle w:val="Heading2"/>
        <w:rPr>
          <w:rFonts w:ascii="Times New Roman" w:hAnsi="Times New Roman" w:cs="Times New Roman"/>
          <w:i w:val="0"/>
          <w:snapToGrid w:val="0"/>
          <w:sz w:val="24"/>
          <w:szCs w:val="24"/>
        </w:rPr>
      </w:pPr>
      <w:bookmarkStart w:id="20" w:name="_Toc384562517"/>
      <w:bookmarkStart w:id="21" w:name="_Toc384558417"/>
      <w:bookmarkStart w:id="22" w:name="_Toc230008932"/>
      <w:r>
        <w:rPr>
          <w:rFonts w:ascii="Times New Roman" w:hAnsi="Times New Roman" w:cs="Times New Roman"/>
          <w:i w:val="0"/>
          <w:snapToGrid w:val="0"/>
          <w:sz w:val="24"/>
          <w:szCs w:val="24"/>
        </w:rPr>
        <w:t>Environmental</w:t>
      </w:r>
      <w:bookmarkEnd w:id="22"/>
    </w:p>
    <w:p w14:paraId="7F08F933" w14:textId="3EADB7E6" w:rsidR="005E6F86" w:rsidRDefault="005E6F86" w:rsidP="005E6F86">
      <w:pPr>
        <w:rPr>
          <w:sz w:val="24"/>
          <w:szCs w:val="24"/>
        </w:rPr>
      </w:pPr>
      <w:r w:rsidRPr="005E6F86">
        <w:rPr>
          <w:sz w:val="24"/>
          <w:szCs w:val="24"/>
        </w:rPr>
        <w:t>The student must be able to:</w:t>
      </w:r>
    </w:p>
    <w:p w14:paraId="2CDD79F9" w14:textId="355ABEE8" w:rsidR="005E6F86" w:rsidRDefault="005E6F86" w:rsidP="001A7963">
      <w:pPr>
        <w:pStyle w:val="ListParagraph"/>
        <w:numPr>
          <w:ilvl w:val="0"/>
          <w:numId w:val="19"/>
        </w:numPr>
        <w:rPr>
          <w:sz w:val="24"/>
          <w:szCs w:val="24"/>
        </w:rPr>
      </w:pPr>
      <w:r>
        <w:rPr>
          <w:sz w:val="24"/>
          <w:szCs w:val="24"/>
        </w:rPr>
        <w:t>Tolerate strong odors</w:t>
      </w:r>
    </w:p>
    <w:p w14:paraId="357DC77C" w14:textId="50EA430A" w:rsidR="005E6F86" w:rsidRDefault="005E6F86" w:rsidP="001A7963">
      <w:pPr>
        <w:pStyle w:val="ListParagraph"/>
        <w:numPr>
          <w:ilvl w:val="0"/>
          <w:numId w:val="19"/>
        </w:numPr>
        <w:rPr>
          <w:sz w:val="24"/>
          <w:szCs w:val="24"/>
        </w:rPr>
      </w:pPr>
      <w:r>
        <w:rPr>
          <w:sz w:val="24"/>
          <w:szCs w:val="24"/>
        </w:rPr>
        <w:lastRenderedPageBreak/>
        <w:t>Wear personal protective equipment: gloves, safety glasses, ace mask/shield. protective clothing</w:t>
      </w:r>
    </w:p>
    <w:p w14:paraId="461AA981" w14:textId="5450D32A" w:rsidR="005E6F86" w:rsidRPr="005E6F86" w:rsidRDefault="005E6F86" w:rsidP="001A7963">
      <w:pPr>
        <w:pStyle w:val="ListParagraph"/>
        <w:numPr>
          <w:ilvl w:val="0"/>
          <w:numId w:val="19"/>
        </w:numPr>
        <w:rPr>
          <w:sz w:val="24"/>
          <w:szCs w:val="24"/>
        </w:rPr>
      </w:pPr>
      <w:r>
        <w:rPr>
          <w:sz w:val="24"/>
          <w:szCs w:val="24"/>
        </w:rPr>
        <w:t>Work with unpleasant and infectious biological specimens</w:t>
      </w:r>
    </w:p>
    <w:p w14:paraId="086F5729" w14:textId="77777777" w:rsidR="0055240A" w:rsidRPr="00A258A2" w:rsidRDefault="0055240A" w:rsidP="00A258A2">
      <w:pPr>
        <w:pStyle w:val="Heading2"/>
        <w:rPr>
          <w:rFonts w:ascii="Times New Roman" w:hAnsi="Times New Roman" w:cs="Times New Roman"/>
          <w:i w:val="0"/>
          <w:snapToGrid w:val="0"/>
          <w:sz w:val="24"/>
          <w:szCs w:val="24"/>
        </w:rPr>
      </w:pPr>
      <w:bookmarkStart w:id="23" w:name="_Toc230008933"/>
      <w:r w:rsidRPr="00A258A2">
        <w:rPr>
          <w:rFonts w:ascii="Times New Roman" w:hAnsi="Times New Roman" w:cs="Times New Roman"/>
          <w:i w:val="0"/>
          <w:snapToGrid w:val="0"/>
          <w:sz w:val="24"/>
          <w:szCs w:val="24"/>
        </w:rPr>
        <w:t>Special Needs/ADA Accommodations</w:t>
      </w:r>
      <w:bookmarkEnd w:id="20"/>
      <w:bookmarkEnd w:id="21"/>
      <w:bookmarkEnd w:id="23"/>
    </w:p>
    <w:p w14:paraId="326F6C1A" w14:textId="77777777" w:rsidR="0055240A" w:rsidRPr="00DD10C9" w:rsidRDefault="0055240A" w:rsidP="0055240A">
      <w:pPr>
        <w:rPr>
          <w:bCs/>
          <w:iCs/>
          <w:snapToGrid w:val="0"/>
          <w:sz w:val="24"/>
          <w:szCs w:val="24"/>
        </w:rPr>
      </w:pPr>
      <w:r w:rsidRPr="00DD10C9">
        <w:rPr>
          <w:bCs/>
          <w:iCs/>
          <w:snapToGrid w:val="0"/>
          <w:sz w:val="24"/>
          <w:szCs w:val="24"/>
        </w:rPr>
        <w:t xml:space="preserve">NTC is committed to providing reasonable accommodations that allow students with disabilities to fully participate in the technical college environment. If you are a student with a documented disability and believe you could benefit from academic accommodations, please contact Disability Services at 715.803.1469 or visit our website </w:t>
      </w:r>
      <w:hyperlink r:id="rId8" w:history="1">
        <w:r w:rsidRPr="00DD10C9">
          <w:rPr>
            <w:rStyle w:val="Hyperlink"/>
            <w:bCs/>
            <w:iCs/>
            <w:snapToGrid w:val="0"/>
            <w:sz w:val="24"/>
            <w:szCs w:val="24"/>
          </w:rPr>
          <w:t>http://www.ntc.edu/disability-services</w:t>
        </w:r>
      </w:hyperlink>
      <w:r w:rsidRPr="00DD10C9">
        <w:rPr>
          <w:bCs/>
          <w:iCs/>
          <w:snapToGrid w:val="0"/>
          <w:sz w:val="24"/>
          <w:szCs w:val="24"/>
        </w:rPr>
        <w:t>.</w:t>
      </w:r>
    </w:p>
    <w:p w14:paraId="779301BA" w14:textId="77777777" w:rsidR="0055240A" w:rsidRPr="00DD10C9" w:rsidRDefault="0055240A" w:rsidP="0055240A">
      <w:pPr>
        <w:rPr>
          <w:b/>
          <w:bCs/>
          <w:iCs/>
          <w:snapToGrid w:val="0"/>
          <w:sz w:val="24"/>
          <w:szCs w:val="24"/>
        </w:rPr>
      </w:pPr>
    </w:p>
    <w:p w14:paraId="5DB62611" w14:textId="77777777" w:rsidR="0055240A" w:rsidRPr="00DD10C9" w:rsidRDefault="0055240A" w:rsidP="0055240A">
      <w:pPr>
        <w:tabs>
          <w:tab w:val="left" w:pos="2160"/>
        </w:tabs>
        <w:ind w:left="2160" w:hanging="2160"/>
        <w:rPr>
          <w:i/>
          <w:snapToGrid w:val="0"/>
          <w:sz w:val="24"/>
          <w:szCs w:val="24"/>
        </w:rPr>
      </w:pPr>
      <w:r w:rsidRPr="00DD10C9">
        <w:rPr>
          <w:i/>
          <w:snapToGrid w:val="0"/>
          <w:sz w:val="24"/>
          <w:szCs w:val="24"/>
        </w:rPr>
        <w:t>Refer to Appendix for signature form acknowledging understanding of Functional Ability Categories.</w:t>
      </w:r>
    </w:p>
    <w:p w14:paraId="2FDF50CA" w14:textId="77777777" w:rsidR="0055240A" w:rsidRPr="00DD10C9" w:rsidRDefault="0055240A" w:rsidP="00AD38CD">
      <w:pPr>
        <w:tabs>
          <w:tab w:val="left" w:pos="0"/>
          <w:tab w:val="left" w:pos="180"/>
        </w:tabs>
        <w:rPr>
          <w:b/>
          <w:sz w:val="24"/>
          <w:szCs w:val="24"/>
          <w:u w:val="single"/>
        </w:rPr>
      </w:pPr>
    </w:p>
    <w:p w14:paraId="252B1D77" w14:textId="77777777" w:rsidR="00AD38CD" w:rsidRPr="00A258A2" w:rsidRDefault="00C87CF9" w:rsidP="00A258A2">
      <w:pPr>
        <w:pStyle w:val="Heading1"/>
        <w:rPr>
          <w:sz w:val="28"/>
          <w:szCs w:val="28"/>
        </w:rPr>
      </w:pPr>
      <w:bookmarkStart w:id="24" w:name="_Toc230008934"/>
      <w:r w:rsidRPr="00A258A2">
        <w:rPr>
          <w:sz w:val="28"/>
          <w:szCs w:val="28"/>
        </w:rPr>
        <w:t>Curriculum</w:t>
      </w:r>
      <w:bookmarkEnd w:id="24"/>
    </w:p>
    <w:p w14:paraId="02162E09" w14:textId="77777777" w:rsidR="000E0845" w:rsidRPr="00A258A2" w:rsidRDefault="000E0845" w:rsidP="00A258A2">
      <w:pPr>
        <w:pStyle w:val="Heading2"/>
        <w:rPr>
          <w:rFonts w:ascii="Times New Roman" w:hAnsi="Times New Roman" w:cs="Times New Roman"/>
          <w:i w:val="0"/>
          <w:sz w:val="24"/>
          <w:szCs w:val="24"/>
        </w:rPr>
      </w:pPr>
      <w:bookmarkStart w:id="25" w:name="_Toc230008935"/>
      <w:r w:rsidRPr="00A258A2">
        <w:rPr>
          <w:rFonts w:ascii="Times New Roman" w:hAnsi="Times New Roman" w:cs="Times New Roman"/>
          <w:i w:val="0"/>
          <w:sz w:val="24"/>
          <w:szCs w:val="24"/>
        </w:rPr>
        <w:t>Curriculum Overview</w:t>
      </w:r>
      <w:bookmarkEnd w:id="25"/>
    </w:p>
    <w:p w14:paraId="27F0AD8B" w14:textId="77777777" w:rsidR="000E0845" w:rsidRPr="00DD10C9" w:rsidRDefault="00687557" w:rsidP="00C30C26">
      <w:pPr>
        <w:tabs>
          <w:tab w:val="left" w:pos="0"/>
          <w:tab w:val="left" w:pos="180"/>
        </w:tabs>
        <w:jc w:val="both"/>
        <w:rPr>
          <w:sz w:val="24"/>
          <w:szCs w:val="24"/>
        </w:rPr>
      </w:pPr>
      <w:r w:rsidRPr="00DD10C9">
        <w:rPr>
          <w:sz w:val="24"/>
          <w:szCs w:val="24"/>
        </w:rPr>
        <w:t>The curriculum used for th</w:t>
      </w:r>
      <w:r w:rsidR="008632D5" w:rsidRPr="00DD10C9">
        <w:rPr>
          <w:sz w:val="24"/>
          <w:szCs w:val="24"/>
        </w:rPr>
        <w:t xml:space="preserve">e </w:t>
      </w:r>
      <w:r w:rsidR="00C933A8" w:rsidRPr="00DD10C9">
        <w:rPr>
          <w:sz w:val="24"/>
          <w:szCs w:val="24"/>
        </w:rPr>
        <w:t>Phlebotomy</w:t>
      </w:r>
      <w:r w:rsidRPr="00DD10C9">
        <w:rPr>
          <w:sz w:val="24"/>
          <w:szCs w:val="24"/>
        </w:rPr>
        <w:t xml:space="preserve"> Program at Northcentral Technical College </w:t>
      </w:r>
      <w:r w:rsidR="00877B84" w:rsidRPr="00DD10C9">
        <w:rPr>
          <w:sz w:val="24"/>
          <w:szCs w:val="24"/>
        </w:rPr>
        <w:t>prepares students to act as entry level phlebotomists, and to successfully take national certification exams</w:t>
      </w:r>
      <w:r w:rsidRPr="00DD10C9">
        <w:rPr>
          <w:sz w:val="24"/>
          <w:szCs w:val="24"/>
        </w:rPr>
        <w:t xml:space="preserve">.  Teaching and learning activities include theory, demonstrations, discussions, laboratory sessions, performance assessment tasks, </w:t>
      </w:r>
      <w:r w:rsidR="00C30C26" w:rsidRPr="00DD10C9">
        <w:rPr>
          <w:sz w:val="24"/>
          <w:szCs w:val="24"/>
        </w:rPr>
        <w:t xml:space="preserve">oral and </w:t>
      </w:r>
      <w:r w:rsidRPr="00DD10C9">
        <w:rPr>
          <w:sz w:val="24"/>
          <w:szCs w:val="24"/>
        </w:rPr>
        <w:t>writt</w:t>
      </w:r>
      <w:r w:rsidR="00C30C26" w:rsidRPr="00DD10C9">
        <w:rPr>
          <w:sz w:val="24"/>
          <w:szCs w:val="24"/>
        </w:rPr>
        <w:t>en assignments and written exams</w:t>
      </w:r>
      <w:r w:rsidRPr="00DD10C9">
        <w:rPr>
          <w:sz w:val="24"/>
          <w:szCs w:val="24"/>
        </w:rPr>
        <w:t>.</w:t>
      </w:r>
    </w:p>
    <w:p w14:paraId="5897BEEB" w14:textId="0F776455" w:rsidR="00AD38CD" w:rsidRDefault="00AD38CD" w:rsidP="00F470E0">
      <w:pPr>
        <w:tabs>
          <w:tab w:val="left" w:pos="0"/>
          <w:tab w:val="left" w:pos="180"/>
        </w:tabs>
        <w:rPr>
          <w:noProof/>
        </w:rPr>
      </w:pPr>
    </w:p>
    <w:p w14:paraId="7250BB6F" w14:textId="7506B5EC" w:rsidR="007E319A" w:rsidRPr="007E319A" w:rsidRDefault="007E319A" w:rsidP="001A7963">
      <w:pPr>
        <w:pStyle w:val="ListParagraph"/>
        <w:numPr>
          <w:ilvl w:val="0"/>
          <w:numId w:val="52"/>
        </w:numPr>
        <w:tabs>
          <w:tab w:val="left" w:pos="0"/>
          <w:tab w:val="left" w:pos="180"/>
        </w:tabs>
        <w:rPr>
          <w:sz w:val="24"/>
          <w:szCs w:val="24"/>
          <w:u w:val="single"/>
        </w:rPr>
      </w:pPr>
      <w:r>
        <w:rPr>
          <w:sz w:val="24"/>
          <w:szCs w:val="24"/>
        </w:rPr>
        <w:t>College 101* 10-89l0-165</w:t>
      </w:r>
      <w:r>
        <w:rPr>
          <w:sz w:val="24"/>
          <w:szCs w:val="24"/>
        </w:rPr>
        <w:tab/>
      </w:r>
      <w:r>
        <w:rPr>
          <w:sz w:val="24"/>
          <w:szCs w:val="24"/>
        </w:rPr>
        <w:tab/>
        <w:t>1 credit</w:t>
      </w:r>
    </w:p>
    <w:p w14:paraId="4BD8CD05" w14:textId="0B9AE1BF" w:rsidR="007E319A" w:rsidRPr="007E319A" w:rsidRDefault="007E319A" w:rsidP="001A7963">
      <w:pPr>
        <w:pStyle w:val="ListParagraph"/>
        <w:numPr>
          <w:ilvl w:val="0"/>
          <w:numId w:val="52"/>
        </w:numPr>
        <w:tabs>
          <w:tab w:val="left" w:pos="0"/>
          <w:tab w:val="left" w:pos="180"/>
        </w:tabs>
        <w:rPr>
          <w:sz w:val="24"/>
          <w:szCs w:val="24"/>
          <w:u w:val="single"/>
        </w:rPr>
      </w:pPr>
      <w:r>
        <w:rPr>
          <w:sz w:val="24"/>
          <w:szCs w:val="24"/>
        </w:rPr>
        <w:t>Basic Lab Skills 10-513-110</w:t>
      </w:r>
      <w:r>
        <w:rPr>
          <w:sz w:val="24"/>
          <w:szCs w:val="24"/>
        </w:rPr>
        <w:tab/>
      </w:r>
      <w:r>
        <w:rPr>
          <w:sz w:val="24"/>
          <w:szCs w:val="24"/>
        </w:rPr>
        <w:tab/>
        <w:t>1 credit</w:t>
      </w:r>
    </w:p>
    <w:p w14:paraId="4FD31807" w14:textId="62EA0D25" w:rsidR="007E319A" w:rsidRPr="007E319A" w:rsidRDefault="007E319A" w:rsidP="001A7963">
      <w:pPr>
        <w:pStyle w:val="ListParagraph"/>
        <w:numPr>
          <w:ilvl w:val="0"/>
          <w:numId w:val="52"/>
        </w:numPr>
        <w:tabs>
          <w:tab w:val="left" w:pos="0"/>
          <w:tab w:val="left" w:pos="180"/>
        </w:tabs>
        <w:rPr>
          <w:sz w:val="24"/>
          <w:szCs w:val="24"/>
          <w:u w:val="single"/>
        </w:rPr>
      </w:pPr>
      <w:r>
        <w:rPr>
          <w:sz w:val="24"/>
          <w:szCs w:val="24"/>
        </w:rPr>
        <w:t>Phlebotomy 10-513-111</w:t>
      </w:r>
      <w:r>
        <w:rPr>
          <w:sz w:val="24"/>
          <w:szCs w:val="24"/>
        </w:rPr>
        <w:tab/>
      </w:r>
      <w:r>
        <w:rPr>
          <w:sz w:val="24"/>
          <w:szCs w:val="24"/>
        </w:rPr>
        <w:tab/>
        <w:t>2 credits</w:t>
      </w:r>
    </w:p>
    <w:p w14:paraId="48074146" w14:textId="4AE6A691" w:rsidR="007E319A" w:rsidRPr="007E319A" w:rsidRDefault="007E319A" w:rsidP="001A7963">
      <w:pPr>
        <w:pStyle w:val="ListParagraph"/>
        <w:numPr>
          <w:ilvl w:val="0"/>
          <w:numId w:val="52"/>
        </w:numPr>
        <w:tabs>
          <w:tab w:val="left" w:pos="0"/>
          <w:tab w:val="left" w:pos="180"/>
        </w:tabs>
        <w:rPr>
          <w:sz w:val="24"/>
          <w:szCs w:val="24"/>
          <w:u w:val="single"/>
        </w:rPr>
      </w:pPr>
      <w:r>
        <w:rPr>
          <w:sz w:val="24"/>
          <w:szCs w:val="24"/>
        </w:rPr>
        <w:t>Phlebotomy Clinical 10-513-147</w:t>
      </w:r>
      <w:r>
        <w:rPr>
          <w:sz w:val="24"/>
          <w:szCs w:val="24"/>
        </w:rPr>
        <w:tab/>
        <w:t>2 credits</w:t>
      </w:r>
    </w:p>
    <w:p w14:paraId="0D90F0FB" w14:textId="603D4505" w:rsidR="007E319A" w:rsidRDefault="007E319A" w:rsidP="007E319A">
      <w:pPr>
        <w:tabs>
          <w:tab w:val="left" w:pos="0"/>
          <w:tab w:val="left" w:pos="180"/>
        </w:tabs>
        <w:rPr>
          <w:sz w:val="24"/>
          <w:szCs w:val="24"/>
          <w:u w:val="single"/>
        </w:rPr>
      </w:pPr>
    </w:p>
    <w:p w14:paraId="0A43F6FD" w14:textId="77777777" w:rsidR="007E319A" w:rsidRDefault="007E319A" w:rsidP="00A258A2">
      <w:pPr>
        <w:tabs>
          <w:tab w:val="left" w:pos="0"/>
          <w:tab w:val="left" w:pos="180"/>
        </w:tabs>
        <w:rPr>
          <w:sz w:val="24"/>
          <w:szCs w:val="24"/>
        </w:rPr>
      </w:pPr>
      <w:r>
        <w:rPr>
          <w:sz w:val="24"/>
          <w:szCs w:val="24"/>
        </w:rPr>
        <w:t>*College 101 is not part of the program credit requirements but is a College Requirement for graduation that must be passed with a “C” or better.</w:t>
      </w:r>
    </w:p>
    <w:p w14:paraId="50842333" w14:textId="698E118B" w:rsidR="00A258A2" w:rsidRDefault="00EE09B5" w:rsidP="00A258A2">
      <w:pPr>
        <w:tabs>
          <w:tab w:val="left" w:pos="0"/>
          <w:tab w:val="left" w:pos="180"/>
        </w:tabs>
        <w:rPr>
          <w:b/>
          <w:sz w:val="24"/>
          <w:szCs w:val="24"/>
        </w:rPr>
      </w:pPr>
      <w:r w:rsidRPr="00DD10C9">
        <w:rPr>
          <w:b/>
          <w:sz w:val="24"/>
          <w:szCs w:val="24"/>
        </w:rPr>
        <w:tab/>
      </w:r>
      <w:r w:rsidRPr="00DD10C9">
        <w:rPr>
          <w:b/>
          <w:sz w:val="24"/>
          <w:szCs w:val="24"/>
        </w:rPr>
        <w:tab/>
      </w:r>
    </w:p>
    <w:p w14:paraId="78472F98" w14:textId="77777777" w:rsidR="00C30C26" w:rsidRPr="00A258A2" w:rsidRDefault="000E0845" w:rsidP="00A258A2">
      <w:pPr>
        <w:pStyle w:val="Heading2"/>
        <w:rPr>
          <w:rFonts w:ascii="Times New Roman" w:hAnsi="Times New Roman" w:cs="Times New Roman"/>
          <w:i w:val="0"/>
          <w:sz w:val="24"/>
          <w:szCs w:val="24"/>
        </w:rPr>
      </w:pPr>
      <w:bookmarkStart w:id="26" w:name="_Toc230008936"/>
      <w:r w:rsidRPr="00A258A2">
        <w:rPr>
          <w:rFonts w:ascii="Times New Roman" w:hAnsi="Times New Roman" w:cs="Times New Roman"/>
          <w:i w:val="0"/>
          <w:sz w:val="24"/>
          <w:szCs w:val="24"/>
        </w:rPr>
        <w:t xml:space="preserve">Course </w:t>
      </w:r>
      <w:r w:rsidR="00234466" w:rsidRPr="00A258A2">
        <w:rPr>
          <w:rFonts w:ascii="Times New Roman" w:hAnsi="Times New Roman" w:cs="Times New Roman"/>
          <w:i w:val="0"/>
          <w:sz w:val="24"/>
          <w:szCs w:val="24"/>
        </w:rPr>
        <w:t xml:space="preserve">Description and </w:t>
      </w:r>
      <w:r w:rsidRPr="00A258A2">
        <w:rPr>
          <w:rFonts w:ascii="Times New Roman" w:hAnsi="Times New Roman" w:cs="Times New Roman"/>
          <w:i w:val="0"/>
          <w:sz w:val="24"/>
          <w:szCs w:val="24"/>
        </w:rPr>
        <w:t>Competencies</w:t>
      </w:r>
      <w:bookmarkEnd w:id="26"/>
    </w:p>
    <w:p w14:paraId="10018BFC" w14:textId="4C908049" w:rsidR="00F131FF" w:rsidRDefault="00F131FF" w:rsidP="00A278E9">
      <w:r>
        <w:rPr>
          <w:bCs/>
          <w:sz w:val="24"/>
          <w:szCs w:val="24"/>
        </w:rPr>
        <w:t xml:space="preserve">See the Phlebotomy Program Page on NTC’s website for course descriptions and competencies: </w:t>
      </w:r>
      <w:hyperlink r:id="rId9" w:history="1">
        <w:r w:rsidR="007E319A" w:rsidRPr="007C6DFF">
          <w:rPr>
            <w:rStyle w:val="Hyperlink"/>
          </w:rPr>
          <w:t>https://www.ntc.edu/academics-training/programs/all/technical-diploma/phlebotomy-technician</w:t>
        </w:r>
      </w:hyperlink>
    </w:p>
    <w:p w14:paraId="39D8ED0C" w14:textId="77777777" w:rsidR="007E319A" w:rsidRPr="00DD10C9" w:rsidRDefault="007E319A" w:rsidP="00A278E9">
      <w:pPr>
        <w:rPr>
          <w:bCs/>
          <w:sz w:val="24"/>
          <w:szCs w:val="24"/>
        </w:rPr>
      </w:pPr>
    </w:p>
    <w:p w14:paraId="7FB70855" w14:textId="77777777" w:rsidR="005230A9" w:rsidRPr="00A258A2" w:rsidRDefault="00A278E9" w:rsidP="00A258A2">
      <w:pPr>
        <w:pStyle w:val="Heading1"/>
        <w:rPr>
          <w:sz w:val="28"/>
          <w:szCs w:val="28"/>
        </w:rPr>
      </w:pPr>
      <w:bookmarkStart w:id="27" w:name="_Toc230008937"/>
      <w:r w:rsidRPr="00A258A2">
        <w:rPr>
          <w:sz w:val="28"/>
          <w:szCs w:val="28"/>
        </w:rPr>
        <w:t>Clinical Experience</w:t>
      </w:r>
      <w:bookmarkEnd w:id="27"/>
    </w:p>
    <w:p w14:paraId="2BC7ABFA" w14:textId="77777777" w:rsidR="00782422" w:rsidRPr="00A258A2" w:rsidRDefault="00782422" w:rsidP="00A258A2">
      <w:pPr>
        <w:pStyle w:val="Heading2"/>
        <w:rPr>
          <w:rFonts w:ascii="Times New Roman" w:hAnsi="Times New Roman" w:cs="Times New Roman"/>
          <w:i w:val="0"/>
          <w:sz w:val="24"/>
          <w:szCs w:val="24"/>
        </w:rPr>
      </w:pPr>
      <w:bookmarkStart w:id="28" w:name="_Toc230008938"/>
      <w:r w:rsidRPr="00A258A2">
        <w:rPr>
          <w:rFonts w:ascii="Times New Roman" w:hAnsi="Times New Roman" w:cs="Times New Roman"/>
          <w:i w:val="0"/>
          <w:sz w:val="24"/>
          <w:szCs w:val="24"/>
        </w:rPr>
        <w:t>Course Overview</w:t>
      </w:r>
      <w:bookmarkEnd w:id="28"/>
    </w:p>
    <w:p w14:paraId="261D5C7B" w14:textId="237767BC" w:rsidR="00782422" w:rsidRDefault="00782422" w:rsidP="00782422">
      <w:pPr>
        <w:jc w:val="both"/>
        <w:rPr>
          <w:sz w:val="24"/>
          <w:szCs w:val="24"/>
        </w:rPr>
      </w:pPr>
      <w:r w:rsidRPr="00DD10C9">
        <w:rPr>
          <w:sz w:val="24"/>
          <w:szCs w:val="24"/>
        </w:rPr>
        <w:t xml:space="preserve">The </w:t>
      </w:r>
      <w:r w:rsidR="00C933A8" w:rsidRPr="00DD10C9">
        <w:rPr>
          <w:sz w:val="24"/>
          <w:szCs w:val="24"/>
        </w:rPr>
        <w:t>Phlebotomy</w:t>
      </w:r>
      <w:r w:rsidRPr="00DD10C9">
        <w:rPr>
          <w:sz w:val="24"/>
          <w:szCs w:val="24"/>
        </w:rPr>
        <w:t xml:space="preserve"> Clinical experience consists of a </w:t>
      </w:r>
      <w:proofErr w:type="gramStart"/>
      <w:r w:rsidRPr="00DD10C9">
        <w:rPr>
          <w:sz w:val="24"/>
          <w:szCs w:val="24"/>
        </w:rPr>
        <w:t>100 hour</w:t>
      </w:r>
      <w:proofErr w:type="gramEnd"/>
      <w:r w:rsidRPr="00DD10C9">
        <w:rPr>
          <w:sz w:val="24"/>
          <w:szCs w:val="24"/>
        </w:rPr>
        <w:t xml:space="preserve"> assignment to one or more clinical labs.  The student will complete competency checklists, daily logs, weekly reports, and evaluations to successfully pass the clinical experience course.</w:t>
      </w:r>
      <w:r w:rsidR="00672965">
        <w:rPr>
          <w:sz w:val="24"/>
          <w:szCs w:val="24"/>
        </w:rPr>
        <w:t xml:space="preserve"> </w:t>
      </w:r>
      <w:r w:rsidR="00672965" w:rsidRPr="00672965">
        <w:rPr>
          <w:sz w:val="24"/>
          <w:szCs w:val="24"/>
        </w:rPr>
        <w:t xml:space="preserve">After demonstrating competency, students, with qualified supervision, </w:t>
      </w:r>
      <w:r w:rsidR="00BF6928">
        <w:rPr>
          <w:sz w:val="24"/>
          <w:szCs w:val="24"/>
        </w:rPr>
        <w:t>will</w:t>
      </w:r>
      <w:r w:rsidR="00672965" w:rsidRPr="00672965">
        <w:rPr>
          <w:sz w:val="24"/>
          <w:szCs w:val="24"/>
        </w:rPr>
        <w:t xml:space="preserve"> be permitted to perform procedures.</w:t>
      </w:r>
    </w:p>
    <w:p w14:paraId="33054A7D" w14:textId="7B926BE1" w:rsidR="00661418" w:rsidRDefault="00661418" w:rsidP="00661418">
      <w:pPr>
        <w:jc w:val="both"/>
        <w:rPr>
          <w:sz w:val="24"/>
          <w:szCs w:val="24"/>
        </w:rPr>
      </w:pPr>
    </w:p>
    <w:p w14:paraId="3B417EBD" w14:textId="131E528F" w:rsidR="00661418" w:rsidRDefault="00661418" w:rsidP="00661418">
      <w:pPr>
        <w:pStyle w:val="Heading2"/>
        <w:spacing w:before="0" w:after="0"/>
        <w:rPr>
          <w:rFonts w:ascii="Times New Roman" w:hAnsi="Times New Roman" w:cs="Times New Roman"/>
          <w:i w:val="0"/>
          <w:sz w:val="24"/>
          <w:szCs w:val="24"/>
        </w:rPr>
      </w:pPr>
      <w:bookmarkStart w:id="29" w:name="_Toc230008939"/>
      <w:r w:rsidRPr="00661418">
        <w:rPr>
          <w:rFonts w:ascii="Times New Roman" w:hAnsi="Times New Roman" w:cs="Times New Roman"/>
          <w:i w:val="0"/>
          <w:sz w:val="24"/>
          <w:szCs w:val="24"/>
        </w:rPr>
        <w:t>Clinical Scheduling</w:t>
      </w:r>
      <w:bookmarkEnd w:id="29"/>
    </w:p>
    <w:p w14:paraId="60A0CDB9" w14:textId="387C8500" w:rsidR="00661418" w:rsidRPr="00661418" w:rsidRDefault="00661418" w:rsidP="00661418">
      <w:pPr>
        <w:contextualSpacing/>
        <w:rPr>
          <w:bCs/>
          <w:sz w:val="24"/>
          <w:szCs w:val="24"/>
        </w:rPr>
      </w:pPr>
      <w:r w:rsidRPr="00661418">
        <w:rPr>
          <w:bCs/>
          <w:sz w:val="24"/>
          <w:szCs w:val="24"/>
        </w:rPr>
        <w:t>Phlebotomy clinical schedule will be arranged with your clinical site</w:t>
      </w:r>
      <w:r w:rsidR="00B73CBB">
        <w:rPr>
          <w:bCs/>
          <w:sz w:val="24"/>
          <w:szCs w:val="24"/>
        </w:rPr>
        <w:t>.</w:t>
      </w:r>
    </w:p>
    <w:p w14:paraId="1401187D" w14:textId="77777777" w:rsidR="00661418" w:rsidRPr="00661418" w:rsidRDefault="00661418" w:rsidP="001A7963">
      <w:pPr>
        <w:pStyle w:val="ListParagraph"/>
        <w:numPr>
          <w:ilvl w:val="1"/>
          <w:numId w:val="27"/>
        </w:numPr>
        <w:tabs>
          <w:tab w:val="clear" w:pos="1440"/>
          <w:tab w:val="num" w:pos="1260"/>
        </w:tabs>
        <w:ind w:left="1080"/>
        <w:contextualSpacing/>
        <w:rPr>
          <w:bCs/>
          <w:sz w:val="24"/>
          <w:szCs w:val="24"/>
        </w:rPr>
      </w:pPr>
      <w:r w:rsidRPr="00661418">
        <w:rPr>
          <w:bCs/>
          <w:sz w:val="24"/>
          <w:szCs w:val="24"/>
        </w:rPr>
        <w:t xml:space="preserve">Once you have agreed on a schedule with your clinical site, send your schedule to your instructor. </w:t>
      </w:r>
    </w:p>
    <w:p w14:paraId="09152491" w14:textId="77777777" w:rsidR="00661418" w:rsidRPr="00661418" w:rsidRDefault="00661418" w:rsidP="001A7963">
      <w:pPr>
        <w:numPr>
          <w:ilvl w:val="1"/>
          <w:numId w:val="27"/>
        </w:numPr>
        <w:tabs>
          <w:tab w:val="clear" w:pos="1440"/>
          <w:tab w:val="num" w:pos="1260"/>
        </w:tabs>
        <w:ind w:left="1080"/>
        <w:rPr>
          <w:bCs/>
          <w:sz w:val="24"/>
          <w:szCs w:val="24"/>
        </w:rPr>
      </w:pPr>
      <w:r w:rsidRPr="00661418">
        <w:rPr>
          <w:bCs/>
          <w:sz w:val="24"/>
          <w:szCs w:val="24"/>
        </w:rPr>
        <w:t>Treat this schedule as you would a paying job schedule</w:t>
      </w:r>
    </w:p>
    <w:p w14:paraId="0B288826" w14:textId="77777777" w:rsidR="00661418" w:rsidRPr="00661418" w:rsidRDefault="00661418" w:rsidP="001A7963">
      <w:pPr>
        <w:numPr>
          <w:ilvl w:val="1"/>
          <w:numId w:val="27"/>
        </w:numPr>
        <w:tabs>
          <w:tab w:val="clear" w:pos="1440"/>
          <w:tab w:val="num" w:pos="1260"/>
        </w:tabs>
        <w:ind w:left="1080"/>
        <w:rPr>
          <w:bCs/>
          <w:sz w:val="24"/>
          <w:szCs w:val="24"/>
        </w:rPr>
      </w:pPr>
      <w:r w:rsidRPr="00661418">
        <w:rPr>
          <w:bCs/>
          <w:sz w:val="24"/>
          <w:szCs w:val="24"/>
        </w:rPr>
        <w:lastRenderedPageBreak/>
        <w:t>Student must attend their clinical schedule as pre-arranged.</w:t>
      </w:r>
      <w:r w:rsidRPr="00661418">
        <w:rPr>
          <w:sz w:val="24"/>
          <w:szCs w:val="24"/>
        </w:rPr>
        <w:t xml:space="preserve"> </w:t>
      </w:r>
      <w:r w:rsidRPr="00661418">
        <w:rPr>
          <w:bCs/>
          <w:sz w:val="24"/>
          <w:szCs w:val="24"/>
        </w:rPr>
        <w:t>Any absences must be made up</w:t>
      </w:r>
    </w:p>
    <w:p w14:paraId="16D33E50" w14:textId="77777777" w:rsidR="00661418" w:rsidRPr="00661418" w:rsidRDefault="00661418" w:rsidP="001A7963">
      <w:pPr>
        <w:pStyle w:val="ListParagraph"/>
        <w:numPr>
          <w:ilvl w:val="1"/>
          <w:numId w:val="27"/>
        </w:numPr>
        <w:tabs>
          <w:tab w:val="clear" w:pos="1440"/>
          <w:tab w:val="num" w:pos="1260"/>
        </w:tabs>
        <w:ind w:left="1080"/>
        <w:contextualSpacing/>
        <w:rPr>
          <w:rFonts w:eastAsiaTheme="minorHAnsi"/>
          <w:bCs/>
          <w:sz w:val="24"/>
          <w:szCs w:val="24"/>
        </w:rPr>
      </w:pPr>
      <w:r w:rsidRPr="00661418">
        <w:rPr>
          <w:bCs/>
          <w:sz w:val="24"/>
          <w:szCs w:val="24"/>
        </w:rPr>
        <w:t>If you are absent due to illness, you must call the clinical site BEFORE your shift starts, then also notify your instructor. If this is not done, it will be counted as a no-call, no-show.</w:t>
      </w:r>
    </w:p>
    <w:p w14:paraId="40EDECD1" w14:textId="77777777" w:rsidR="00661418" w:rsidRPr="005916C7" w:rsidRDefault="00661418" w:rsidP="001A7963">
      <w:pPr>
        <w:pStyle w:val="ListParagraph"/>
        <w:numPr>
          <w:ilvl w:val="1"/>
          <w:numId w:val="27"/>
        </w:numPr>
        <w:tabs>
          <w:tab w:val="clear" w:pos="1440"/>
          <w:tab w:val="num" w:pos="1260"/>
        </w:tabs>
        <w:ind w:left="1080"/>
        <w:contextualSpacing/>
        <w:rPr>
          <w:rFonts w:eastAsiaTheme="minorHAnsi"/>
          <w:b/>
          <w:bCs/>
          <w:sz w:val="24"/>
          <w:szCs w:val="24"/>
        </w:rPr>
      </w:pPr>
      <w:r w:rsidRPr="005916C7">
        <w:rPr>
          <w:b/>
          <w:bCs/>
          <w:sz w:val="24"/>
          <w:szCs w:val="24"/>
        </w:rPr>
        <w:t>Student must complete a minimum of 16 hours (2 or more shifts) per week</w:t>
      </w:r>
    </w:p>
    <w:p w14:paraId="55A44E95" w14:textId="1275814C" w:rsidR="00661418" w:rsidRPr="00661418" w:rsidRDefault="00661418" w:rsidP="001A7963">
      <w:pPr>
        <w:pStyle w:val="ListParagraph"/>
        <w:numPr>
          <w:ilvl w:val="1"/>
          <w:numId w:val="27"/>
        </w:numPr>
        <w:tabs>
          <w:tab w:val="clear" w:pos="1440"/>
          <w:tab w:val="num" w:pos="1260"/>
        </w:tabs>
        <w:ind w:left="1080"/>
        <w:contextualSpacing/>
        <w:rPr>
          <w:rFonts w:eastAsiaTheme="minorHAnsi"/>
          <w:bCs/>
          <w:sz w:val="24"/>
          <w:szCs w:val="24"/>
        </w:rPr>
      </w:pPr>
      <w:r w:rsidRPr="00661418">
        <w:rPr>
          <w:bCs/>
          <w:sz w:val="24"/>
          <w:szCs w:val="24"/>
        </w:rPr>
        <w:t>More than one absence without notification from the student (no-call, no-show) will result in dismissal from the clinical site, a failing grade, and termination from the program.</w:t>
      </w:r>
    </w:p>
    <w:p w14:paraId="0D51E91B" w14:textId="77777777" w:rsidR="00661418" w:rsidRPr="00661418" w:rsidRDefault="00661418" w:rsidP="00661418"/>
    <w:p w14:paraId="4F71992C" w14:textId="77777777" w:rsidR="00A278E9" w:rsidRPr="00A258A2" w:rsidRDefault="00A278E9" w:rsidP="00A258A2">
      <w:pPr>
        <w:pStyle w:val="Heading2"/>
        <w:rPr>
          <w:rFonts w:ascii="Times New Roman" w:hAnsi="Times New Roman" w:cs="Times New Roman"/>
          <w:i w:val="0"/>
          <w:sz w:val="24"/>
          <w:szCs w:val="24"/>
        </w:rPr>
      </w:pPr>
      <w:bookmarkStart w:id="30" w:name="_Toc230008940"/>
      <w:r w:rsidRPr="00A258A2">
        <w:rPr>
          <w:rFonts w:ascii="Times New Roman" w:hAnsi="Times New Roman" w:cs="Times New Roman"/>
          <w:i w:val="0"/>
          <w:sz w:val="24"/>
          <w:szCs w:val="24"/>
        </w:rPr>
        <w:t>Clinical Site Placement Policy</w:t>
      </w:r>
      <w:bookmarkEnd w:id="30"/>
    </w:p>
    <w:p w14:paraId="540E198E" w14:textId="77777777" w:rsidR="00782422" w:rsidRPr="00DD10C9" w:rsidRDefault="00782422" w:rsidP="00782422">
      <w:pPr>
        <w:jc w:val="both"/>
        <w:rPr>
          <w:sz w:val="24"/>
          <w:szCs w:val="24"/>
        </w:rPr>
      </w:pPr>
      <w:r w:rsidRPr="00DD10C9">
        <w:rPr>
          <w:sz w:val="24"/>
          <w:szCs w:val="24"/>
        </w:rPr>
        <w:t>Placement at clinical sites is based on the following criteria:</w:t>
      </w:r>
    </w:p>
    <w:p w14:paraId="3BF73DFE" w14:textId="46F437DF" w:rsidR="00782422" w:rsidRPr="00DD10C9" w:rsidRDefault="00782422" w:rsidP="00B73CBB">
      <w:pPr>
        <w:numPr>
          <w:ilvl w:val="0"/>
          <w:numId w:val="3"/>
        </w:numPr>
        <w:jc w:val="both"/>
        <w:rPr>
          <w:sz w:val="24"/>
          <w:szCs w:val="24"/>
        </w:rPr>
      </w:pPr>
      <w:r w:rsidRPr="00DD10C9">
        <w:rPr>
          <w:sz w:val="24"/>
          <w:szCs w:val="24"/>
        </w:rPr>
        <w:t>Student must have com</w:t>
      </w:r>
      <w:r w:rsidR="00E70F2D">
        <w:rPr>
          <w:sz w:val="24"/>
          <w:szCs w:val="24"/>
        </w:rPr>
        <w:t>pleted Basic Lab Sills and Phlebotomy</w:t>
      </w:r>
      <w:r w:rsidRPr="00DD10C9">
        <w:rPr>
          <w:sz w:val="24"/>
          <w:szCs w:val="24"/>
        </w:rPr>
        <w:t xml:space="preserve"> and achieved</w:t>
      </w:r>
      <w:r w:rsidR="00E70F2D">
        <w:rPr>
          <w:sz w:val="24"/>
          <w:szCs w:val="24"/>
        </w:rPr>
        <w:t xml:space="preserve"> a grade of “C” or better in both</w:t>
      </w:r>
      <w:r w:rsidRPr="00DD10C9">
        <w:rPr>
          <w:sz w:val="24"/>
          <w:szCs w:val="24"/>
        </w:rPr>
        <w:t xml:space="preserve"> courses.</w:t>
      </w:r>
    </w:p>
    <w:p w14:paraId="17121836" w14:textId="77777777" w:rsidR="00782422" w:rsidRPr="00DD10C9" w:rsidRDefault="00782422" w:rsidP="00782422">
      <w:pPr>
        <w:jc w:val="both"/>
        <w:rPr>
          <w:sz w:val="24"/>
          <w:szCs w:val="24"/>
        </w:rPr>
      </w:pPr>
    </w:p>
    <w:p w14:paraId="2C37886A" w14:textId="73AC785B" w:rsidR="00782422" w:rsidRPr="00DD10C9" w:rsidRDefault="00F82190" w:rsidP="00B73CBB">
      <w:pPr>
        <w:numPr>
          <w:ilvl w:val="0"/>
          <w:numId w:val="3"/>
        </w:numPr>
        <w:jc w:val="both"/>
        <w:rPr>
          <w:sz w:val="24"/>
          <w:szCs w:val="24"/>
        </w:rPr>
      </w:pPr>
      <w:bookmarkStart w:id="31" w:name="_Toc384558452"/>
      <w:bookmarkStart w:id="32" w:name="_Toc384560027"/>
      <w:bookmarkStart w:id="33" w:name="_Toc384562277"/>
      <w:bookmarkStart w:id="34" w:name="_Toc384562553"/>
      <w:bookmarkStart w:id="35" w:name="_Toc387259180"/>
      <w:bookmarkStart w:id="36" w:name="_Toc415240540"/>
      <w:bookmarkStart w:id="37" w:name="_Toc415746648"/>
      <w:r>
        <w:rPr>
          <w:sz w:val="24"/>
          <w:szCs w:val="24"/>
        </w:rPr>
        <w:t xml:space="preserve">Students must have completed all </w:t>
      </w:r>
      <w:r w:rsidR="00CD44A6">
        <w:rPr>
          <w:sz w:val="24"/>
          <w:szCs w:val="24"/>
        </w:rPr>
        <w:t>Viewpoint</w:t>
      </w:r>
      <w:r>
        <w:rPr>
          <w:sz w:val="24"/>
          <w:szCs w:val="24"/>
        </w:rPr>
        <w:t xml:space="preserve"> </w:t>
      </w:r>
      <w:r w:rsidR="00E70F2D">
        <w:rPr>
          <w:sz w:val="24"/>
          <w:szCs w:val="24"/>
        </w:rPr>
        <w:t>requirements before week 3</w:t>
      </w:r>
      <w:r w:rsidR="00782422" w:rsidRPr="00DD10C9">
        <w:rPr>
          <w:sz w:val="24"/>
          <w:szCs w:val="24"/>
        </w:rPr>
        <w:t xml:space="preserve"> </w:t>
      </w:r>
      <w:r w:rsidR="00636B31">
        <w:rPr>
          <w:sz w:val="24"/>
          <w:szCs w:val="24"/>
        </w:rPr>
        <w:t xml:space="preserve">of their </w:t>
      </w:r>
      <w:r w:rsidR="00C933A8" w:rsidRPr="00DD10C9">
        <w:rPr>
          <w:sz w:val="24"/>
          <w:szCs w:val="24"/>
        </w:rPr>
        <w:t>Phlebotomy</w:t>
      </w:r>
      <w:r w:rsidR="00782422" w:rsidRPr="00DD10C9">
        <w:rPr>
          <w:sz w:val="24"/>
          <w:szCs w:val="24"/>
        </w:rPr>
        <w:t xml:space="preserve"> program</w:t>
      </w:r>
      <w:bookmarkEnd w:id="31"/>
      <w:bookmarkEnd w:id="32"/>
      <w:bookmarkEnd w:id="33"/>
      <w:bookmarkEnd w:id="34"/>
      <w:bookmarkEnd w:id="35"/>
      <w:r w:rsidR="00636B31">
        <w:rPr>
          <w:sz w:val="24"/>
          <w:szCs w:val="24"/>
        </w:rPr>
        <w:t xml:space="preserve"> semester</w:t>
      </w:r>
      <w:r>
        <w:rPr>
          <w:sz w:val="24"/>
          <w:szCs w:val="24"/>
        </w:rPr>
        <w:t>.  S</w:t>
      </w:r>
      <w:r w:rsidR="00782422" w:rsidRPr="00DD10C9">
        <w:rPr>
          <w:sz w:val="24"/>
          <w:szCs w:val="24"/>
        </w:rPr>
        <w:t xml:space="preserve">tudents must have </w:t>
      </w:r>
      <w:r>
        <w:rPr>
          <w:sz w:val="24"/>
          <w:szCs w:val="24"/>
        </w:rPr>
        <w:t>all required</w:t>
      </w:r>
      <w:r w:rsidR="00782422" w:rsidRPr="00DD10C9">
        <w:rPr>
          <w:sz w:val="24"/>
          <w:szCs w:val="24"/>
        </w:rPr>
        <w:t xml:space="preserve"> information uploaded into </w:t>
      </w:r>
      <w:r>
        <w:rPr>
          <w:sz w:val="24"/>
          <w:szCs w:val="24"/>
        </w:rPr>
        <w:t xml:space="preserve">their </w:t>
      </w:r>
      <w:r w:rsidR="00CD44A6">
        <w:rPr>
          <w:sz w:val="24"/>
          <w:szCs w:val="24"/>
        </w:rPr>
        <w:t>Viewpoint</w:t>
      </w:r>
      <w:bookmarkEnd w:id="36"/>
      <w:bookmarkEnd w:id="37"/>
      <w:r>
        <w:rPr>
          <w:sz w:val="24"/>
          <w:szCs w:val="24"/>
        </w:rPr>
        <w:t xml:space="preserve"> account.</w:t>
      </w:r>
      <w:r w:rsidR="00782422" w:rsidRPr="00DD10C9">
        <w:rPr>
          <w:sz w:val="24"/>
          <w:szCs w:val="24"/>
        </w:rPr>
        <w:t xml:space="preserve"> </w:t>
      </w:r>
    </w:p>
    <w:p w14:paraId="69791835" w14:textId="77777777" w:rsidR="00782422" w:rsidRPr="00DD10C9" w:rsidRDefault="00782422" w:rsidP="00782422">
      <w:pPr>
        <w:jc w:val="both"/>
        <w:rPr>
          <w:sz w:val="24"/>
          <w:szCs w:val="24"/>
        </w:rPr>
      </w:pPr>
    </w:p>
    <w:p w14:paraId="65A290F4" w14:textId="77777777" w:rsidR="00782422" w:rsidRPr="00DD10C9" w:rsidRDefault="00782422" w:rsidP="00B73CBB">
      <w:pPr>
        <w:numPr>
          <w:ilvl w:val="0"/>
          <w:numId w:val="3"/>
        </w:numPr>
        <w:jc w:val="both"/>
        <w:rPr>
          <w:sz w:val="24"/>
          <w:szCs w:val="24"/>
        </w:rPr>
      </w:pPr>
      <w:r w:rsidRPr="00DD10C9">
        <w:rPr>
          <w:sz w:val="24"/>
          <w:szCs w:val="24"/>
        </w:rPr>
        <w:t>No special consideration can be given to those individuals with a spouse, children, lack of transportation, etc.</w:t>
      </w:r>
    </w:p>
    <w:p w14:paraId="289FC978" w14:textId="77777777" w:rsidR="00782422" w:rsidRPr="00DD10C9" w:rsidRDefault="00782422" w:rsidP="00782422">
      <w:pPr>
        <w:jc w:val="both"/>
        <w:rPr>
          <w:sz w:val="24"/>
          <w:szCs w:val="24"/>
        </w:rPr>
      </w:pPr>
    </w:p>
    <w:p w14:paraId="1500B87E" w14:textId="154EDE3B" w:rsidR="00782422" w:rsidRPr="00DD10C9" w:rsidRDefault="00782422" w:rsidP="00B73CBB">
      <w:pPr>
        <w:numPr>
          <w:ilvl w:val="0"/>
          <w:numId w:val="3"/>
        </w:numPr>
        <w:jc w:val="both"/>
        <w:rPr>
          <w:sz w:val="24"/>
          <w:szCs w:val="24"/>
        </w:rPr>
      </w:pPr>
      <w:r w:rsidRPr="00DD10C9">
        <w:rPr>
          <w:b/>
          <w:sz w:val="24"/>
          <w:szCs w:val="24"/>
        </w:rPr>
        <w:t>Students who have fulfilled the requirements listed under “NTC Health Program Requirement</w:t>
      </w:r>
      <w:r w:rsidR="00B961DE">
        <w:rPr>
          <w:b/>
          <w:sz w:val="24"/>
          <w:szCs w:val="24"/>
        </w:rPr>
        <w:t xml:space="preserve">s,” have uploaded proof into </w:t>
      </w:r>
      <w:r w:rsidR="00CD44A6">
        <w:rPr>
          <w:b/>
          <w:sz w:val="24"/>
          <w:szCs w:val="24"/>
        </w:rPr>
        <w:t>Viewpoint</w:t>
      </w:r>
      <w:r w:rsidRPr="00DD10C9">
        <w:rPr>
          <w:b/>
          <w:sz w:val="24"/>
          <w:szCs w:val="24"/>
        </w:rPr>
        <w:t>,</w:t>
      </w:r>
      <w:r w:rsidRPr="00DD10C9">
        <w:rPr>
          <w:sz w:val="24"/>
          <w:szCs w:val="24"/>
        </w:rPr>
        <w:t xml:space="preserve"> </w:t>
      </w:r>
      <w:r w:rsidRPr="00DD10C9">
        <w:rPr>
          <w:b/>
          <w:sz w:val="24"/>
          <w:szCs w:val="24"/>
        </w:rPr>
        <w:t>and</w:t>
      </w:r>
      <w:r w:rsidRPr="00DD10C9">
        <w:rPr>
          <w:sz w:val="24"/>
          <w:szCs w:val="24"/>
        </w:rPr>
        <w:t xml:space="preserve"> </w:t>
      </w:r>
      <w:r w:rsidRPr="00DD10C9">
        <w:rPr>
          <w:b/>
          <w:sz w:val="24"/>
          <w:szCs w:val="24"/>
        </w:rPr>
        <w:t xml:space="preserve">are currently passing (C or better) all courses currently enrolled in, </w:t>
      </w:r>
      <w:r w:rsidRPr="00DD10C9">
        <w:rPr>
          <w:sz w:val="24"/>
          <w:szCs w:val="24"/>
        </w:rPr>
        <w:t xml:space="preserve">will be asked to rank their preferred sites.  Student preferred site list will be used to help determine site assignment, but there is no guarantee that a student will be placed in a preferred site.  Individual ability will be taken into consideration when assigning students to clinical sites.  Final clinical placement decisions are at the discretion of the </w:t>
      </w:r>
      <w:r w:rsidR="00C933A8" w:rsidRPr="00DD10C9">
        <w:rPr>
          <w:sz w:val="24"/>
          <w:szCs w:val="24"/>
        </w:rPr>
        <w:t>Phlebotomy</w:t>
      </w:r>
      <w:r w:rsidRPr="00DD10C9">
        <w:rPr>
          <w:sz w:val="24"/>
          <w:szCs w:val="24"/>
        </w:rPr>
        <w:t xml:space="preserve"> faculty and will be based on the student’s capabilities and the need for additional support from staff at the assigned clinical site.  Faculty reserve the right to assign clinical sites and rotations.  </w:t>
      </w:r>
    </w:p>
    <w:p w14:paraId="57B28094" w14:textId="77777777" w:rsidR="00782422" w:rsidRPr="00DD10C9" w:rsidRDefault="00782422" w:rsidP="00782422">
      <w:pPr>
        <w:jc w:val="both"/>
        <w:rPr>
          <w:sz w:val="24"/>
          <w:szCs w:val="24"/>
        </w:rPr>
      </w:pPr>
    </w:p>
    <w:p w14:paraId="75FBA08E" w14:textId="77777777" w:rsidR="00782422" w:rsidRPr="00DD10C9" w:rsidRDefault="00782422" w:rsidP="00B73CBB">
      <w:pPr>
        <w:numPr>
          <w:ilvl w:val="0"/>
          <w:numId w:val="3"/>
        </w:numPr>
        <w:jc w:val="both"/>
        <w:rPr>
          <w:sz w:val="24"/>
          <w:szCs w:val="24"/>
        </w:rPr>
      </w:pPr>
      <w:r w:rsidRPr="00DD10C9">
        <w:rPr>
          <w:sz w:val="24"/>
          <w:szCs w:val="24"/>
        </w:rPr>
        <w:t>We expect that established clinical sites will continue to affiliate with Northcentral Technical College.  However, it is each individual clinical site’s prerogative to terminate their affiliation agreement or refuse a student for a particular semester.  Northcentral Technical College will then make every effort to obtain replacement clinical sites.  In the unlikely event that a replacement site could not be found, the following will go into effect:</w:t>
      </w:r>
    </w:p>
    <w:p w14:paraId="514B4BEA" w14:textId="77777777" w:rsidR="00782422" w:rsidRPr="00DD10C9" w:rsidRDefault="00782422" w:rsidP="00782422">
      <w:pPr>
        <w:jc w:val="both"/>
        <w:rPr>
          <w:sz w:val="24"/>
          <w:szCs w:val="24"/>
        </w:rPr>
      </w:pPr>
    </w:p>
    <w:p w14:paraId="50AC323D" w14:textId="77777777" w:rsidR="00782422" w:rsidRPr="00DD10C9" w:rsidRDefault="00782422" w:rsidP="001A7963">
      <w:pPr>
        <w:numPr>
          <w:ilvl w:val="0"/>
          <w:numId w:val="12"/>
        </w:numPr>
        <w:jc w:val="both"/>
        <w:rPr>
          <w:sz w:val="24"/>
          <w:szCs w:val="24"/>
        </w:rPr>
      </w:pPr>
      <w:r w:rsidRPr="00DD10C9">
        <w:rPr>
          <w:sz w:val="24"/>
          <w:szCs w:val="24"/>
        </w:rPr>
        <w:t>Students will be placed at sites in an order based on a lottery.  Any student who cannot be placed, will be assigned first to a clinical site the next semester.</w:t>
      </w:r>
    </w:p>
    <w:p w14:paraId="79102D04" w14:textId="77777777" w:rsidR="00782422" w:rsidRPr="00DD10C9" w:rsidRDefault="00782422" w:rsidP="00782422">
      <w:pPr>
        <w:jc w:val="both"/>
        <w:rPr>
          <w:sz w:val="24"/>
          <w:szCs w:val="24"/>
        </w:rPr>
      </w:pPr>
    </w:p>
    <w:p w14:paraId="7C9BF101" w14:textId="77777777" w:rsidR="00782422" w:rsidRPr="00DD10C9" w:rsidRDefault="00782422" w:rsidP="00B73CBB">
      <w:pPr>
        <w:numPr>
          <w:ilvl w:val="0"/>
          <w:numId w:val="3"/>
        </w:numPr>
        <w:jc w:val="both"/>
        <w:rPr>
          <w:sz w:val="24"/>
          <w:szCs w:val="24"/>
        </w:rPr>
      </w:pPr>
      <w:r w:rsidRPr="00DD10C9">
        <w:rPr>
          <w:sz w:val="24"/>
          <w:szCs w:val="24"/>
        </w:rPr>
        <w:t xml:space="preserve">The </w:t>
      </w:r>
      <w:r w:rsidR="00C933A8" w:rsidRPr="00DD10C9">
        <w:rPr>
          <w:sz w:val="24"/>
          <w:szCs w:val="24"/>
        </w:rPr>
        <w:t>Phlebotomy</w:t>
      </w:r>
      <w:r w:rsidRPr="00DD10C9">
        <w:rPr>
          <w:sz w:val="24"/>
          <w:szCs w:val="24"/>
        </w:rPr>
        <w:t xml:space="preserve"> Clinical course is normally scheduled during the last eight weeks of the second term.  If a student cannot be placed during that time due to an insufficient number of clinical sites, an attempt will be made to establish a site for a </w:t>
      </w:r>
      <w:r w:rsidR="00C933A8" w:rsidRPr="00DD10C9">
        <w:rPr>
          <w:sz w:val="24"/>
          <w:szCs w:val="24"/>
        </w:rPr>
        <w:t>Phlebotomy</w:t>
      </w:r>
      <w:r w:rsidRPr="00DD10C9">
        <w:rPr>
          <w:sz w:val="24"/>
          <w:szCs w:val="24"/>
        </w:rPr>
        <w:t xml:space="preserve"> Clinical course during the following semester for that student.</w:t>
      </w:r>
    </w:p>
    <w:p w14:paraId="0579ABA1" w14:textId="77777777" w:rsidR="00782422" w:rsidRPr="00DD10C9" w:rsidRDefault="00782422" w:rsidP="00782422">
      <w:pPr>
        <w:jc w:val="both"/>
        <w:rPr>
          <w:sz w:val="24"/>
          <w:szCs w:val="24"/>
        </w:rPr>
      </w:pPr>
    </w:p>
    <w:p w14:paraId="27B9E122" w14:textId="77777777" w:rsidR="00782422" w:rsidRPr="00DD10C9" w:rsidRDefault="00782422" w:rsidP="00B73CBB">
      <w:pPr>
        <w:numPr>
          <w:ilvl w:val="0"/>
          <w:numId w:val="3"/>
        </w:numPr>
        <w:jc w:val="both"/>
        <w:rPr>
          <w:sz w:val="24"/>
          <w:szCs w:val="24"/>
        </w:rPr>
      </w:pPr>
      <w:r w:rsidRPr="00DD10C9">
        <w:rPr>
          <w:sz w:val="24"/>
          <w:szCs w:val="24"/>
        </w:rPr>
        <w:t>If there are adequate clinical sites available for all students, but a student chooses not to accept his/her assigned site for any reason, that student will be placed at a cl</w:t>
      </w:r>
      <w:r w:rsidR="00005B40" w:rsidRPr="00DD10C9">
        <w:rPr>
          <w:sz w:val="24"/>
          <w:szCs w:val="24"/>
        </w:rPr>
        <w:t>inical site the following</w:t>
      </w:r>
      <w:r w:rsidRPr="00DD10C9">
        <w:rPr>
          <w:sz w:val="24"/>
          <w:szCs w:val="24"/>
        </w:rPr>
        <w:t xml:space="preserve"> </w:t>
      </w:r>
      <w:r w:rsidRPr="00DD10C9">
        <w:rPr>
          <w:sz w:val="24"/>
          <w:szCs w:val="24"/>
        </w:rPr>
        <w:lastRenderedPageBreak/>
        <w:t>semester only after all other students from that semester have been placed.  There is a risk that this may further delay the student.</w:t>
      </w:r>
    </w:p>
    <w:p w14:paraId="20FE9E2F" w14:textId="77777777" w:rsidR="00782422" w:rsidRPr="00DD10C9" w:rsidRDefault="00782422" w:rsidP="00782422">
      <w:pPr>
        <w:jc w:val="both"/>
        <w:rPr>
          <w:sz w:val="24"/>
          <w:szCs w:val="24"/>
        </w:rPr>
      </w:pPr>
    </w:p>
    <w:p w14:paraId="630739D4" w14:textId="76E9A37E" w:rsidR="00782422" w:rsidRDefault="00782422" w:rsidP="00B73CBB">
      <w:pPr>
        <w:numPr>
          <w:ilvl w:val="0"/>
          <w:numId w:val="3"/>
        </w:numPr>
        <w:jc w:val="both"/>
        <w:rPr>
          <w:sz w:val="24"/>
          <w:szCs w:val="24"/>
        </w:rPr>
      </w:pPr>
      <w:r w:rsidRPr="00DD10C9">
        <w:rPr>
          <w:sz w:val="24"/>
          <w:szCs w:val="24"/>
        </w:rPr>
        <w:t>If a student does not</w:t>
      </w:r>
      <w:r w:rsidR="00005B40" w:rsidRPr="00DD10C9">
        <w:rPr>
          <w:sz w:val="24"/>
          <w:szCs w:val="24"/>
        </w:rPr>
        <w:t xml:space="preserve"> complete the </w:t>
      </w:r>
      <w:r w:rsidR="00C933A8" w:rsidRPr="00DD10C9">
        <w:rPr>
          <w:sz w:val="24"/>
          <w:szCs w:val="24"/>
        </w:rPr>
        <w:t>Phlebotomy</w:t>
      </w:r>
      <w:r w:rsidR="00005B40" w:rsidRPr="00DD10C9">
        <w:rPr>
          <w:sz w:val="24"/>
          <w:szCs w:val="24"/>
        </w:rPr>
        <w:t xml:space="preserve"> Clinical</w:t>
      </w:r>
      <w:r w:rsidRPr="00DD10C9">
        <w:rPr>
          <w:sz w:val="24"/>
          <w:szCs w:val="24"/>
        </w:rPr>
        <w:t xml:space="preserve"> due to academic or disciplinary reasons, a second atte</w:t>
      </w:r>
      <w:r w:rsidR="00005B40" w:rsidRPr="00DD10C9">
        <w:rPr>
          <w:sz w:val="24"/>
          <w:szCs w:val="24"/>
        </w:rPr>
        <w:t xml:space="preserve">mpt can be made the following fall or spring </w:t>
      </w:r>
      <w:r w:rsidRPr="00DD10C9">
        <w:rPr>
          <w:sz w:val="24"/>
          <w:szCs w:val="24"/>
        </w:rPr>
        <w:t>semester.  The student will be placed at a clinical site only after all other students in the regular program sequence have been placed.</w:t>
      </w:r>
      <w:r w:rsidR="00A4706C">
        <w:rPr>
          <w:sz w:val="24"/>
          <w:szCs w:val="24"/>
        </w:rPr>
        <w:t xml:space="preserve"> If the student does not accept their assigned clinical site, they will be dropped from the program.</w:t>
      </w:r>
      <w:r w:rsidRPr="00DD10C9">
        <w:rPr>
          <w:sz w:val="24"/>
          <w:szCs w:val="24"/>
        </w:rPr>
        <w:t xml:space="preserve">  A second failure will result in termination from the program.</w:t>
      </w:r>
    </w:p>
    <w:p w14:paraId="2742622B" w14:textId="77777777" w:rsidR="008221D3" w:rsidRPr="00DD10C9" w:rsidRDefault="008221D3" w:rsidP="008221D3">
      <w:pPr>
        <w:jc w:val="both"/>
        <w:rPr>
          <w:sz w:val="24"/>
          <w:szCs w:val="24"/>
        </w:rPr>
      </w:pPr>
    </w:p>
    <w:p w14:paraId="38BCD188" w14:textId="77777777" w:rsidR="00005B40" w:rsidRPr="00DD10C9" w:rsidRDefault="00005B40" w:rsidP="00B73CBB">
      <w:pPr>
        <w:numPr>
          <w:ilvl w:val="0"/>
          <w:numId w:val="3"/>
        </w:numPr>
        <w:jc w:val="both"/>
        <w:rPr>
          <w:sz w:val="24"/>
          <w:szCs w:val="24"/>
        </w:rPr>
      </w:pPr>
      <w:r w:rsidRPr="00DD10C9">
        <w:rPr>
          <w:sz w:val="24"/>
          <w:szCs w:val="24"/>
        </w:rPr>
        <w:t xml:space="preserve">Clinical assignments are done by the NTC </w:t>
      </w:r>
      <w:r w:rsidR="00C933A8" w:rsidRPr="00DD10C9">
        <w:rPr>
          <w:sz w:val="24"/>
          <w:szCs w:val="24"/>
        </w:rPr>
        <w:t>Phlebotomy</w:t>
      </w:r>
      <w:r w:rsidRPr="00DD10C9">
        <w:rPr>
          <w:sz w:val="24"/>
          <w:szCs w:val="24"/>
        </w:rPr>
        <w:t xml:space="preserve"> Program Faculty. Students are not allowed to contact the clinical sites directly to try to arrange their own clinical experience.</w:t>
      </w:r>
    </w:p>
    <w:p w14:paraId="3EBF13F1" w14:textId="77777777" w:rsidR="00782422" w:rsidRPr="00DD10C9" w:rsidRDefault="00782422" w:rsidP="00782422">
      <w:pPr>
        <w:jc w:val="both"/>
        <w:rPr>
          <w:sz w:val="24"/>
          <w:szCs w:val="24"/>
        </w:rPr>
      </w:pPr>
    </w:p>
    <w:p w14:paraId="436CCD9B" w14:textId="77777777" w:rsidR="00782422" w:rsidRPr="00DD10C9" w:rsidRDefault="00782422" w:rsidP="00782422">
      <w:pPr>
        <w:jc w:val="both"/>
        <w:rPr>
          <w:sz w:val="24"/>
          <w:szCs w:val="24"/>
        </w:rPr>
      </w:pPr>
      <w:r w:rsidRPr="00DD10C9">
        <w:rPr>
          <w:sz w:val="24"/>
          <w:szCs w:val="24"/>
        </w:rPr>
        <w:t xml:space="preserve">Sites accepting students who have been dismissed from another site have the right to know the reason(s) for previous dismissal, and may elect not to accept the student.  Should sites refuse student for clinical experience, program re-entry will not occur.  Students unable to continue in the </w:t>
      </w:r>
      <w:r w:rsidR="00C933A8" w:rsidRPr="00DD10C9">
        <w:rPr>
          <w:sz w:val="24"/>
          <w:szCs w:val="24"/>
        </w:rPr>
        <w:t>Phlebotomy</w:t>
      </w:r>
      <w:r w:rsidRPr="00DD10C9">
        <w:rPr>
          <w:sz w:val="24"/>
          <w:szCs w:val="24"/>
        </w:rPr>
        <w:t xml:space="preserve"> Program will be counseled by the college advising specialist for health programs for alternate career paths.  </w:t>
      </w:r>
    </w:p>
    <w:p w14:paraId="401890F8" w14:textId="77777777" w:rsidR="00005B40" w:rsidRPr="00A258A2" w:rsidRDefault="00005B40" w:rsidP="00A258A2">
      <w:pPr>
        <w:pStyle w:val="Heading2"/>
        <w:rPr>
          <w:rFonts w:ascii="Times New Roman" w:hAnsi="Times New Roman" w:cs="Times New Roman"/>
          <w:i w:val="0"/>
          <w:sz w:val="24"/>
          <w:szCs w:val="24"/>
        </w:rPr>
      </w:pPr>
      <w:bookmarkStart w:id="38" w:name="_Toc230008941"/>
      <w:r w:rsidRPr="00A258A2">
        <w:rPr>
          <w:rFonts w:ascii="Times New Roman" w:hAnsi="Times New Roman" w:cs="Times New Roman"/>
          <w:i w:val="0"/>
          <w:sz w:val="24"/>
          <w:szCs w:val="24"/>
        </w:rPr>
        <w:t>Clinical Sites</w:t>
      </w:r>
      <w:bookmarkEnd w:id="38"/>
    </w:p>
    <w:p w14:paraId="097E55E2" w14:textId="1CE6BBE8" w:rsidR="00005B40" w:rsidRDefault="00005B40" w:rsidP="00005B40">
      <w:pPr>
        <w:jc w:val="both"/>
        <w:rPr>
          <w:b/>
          <w:sz w:val="24"/>
          <w:szCs w:val="24"/>
        </w:rPr>
      </w:pPr>
      <w:r w:rsidRPr="00DD10C9">
        <w:rPr>
          <w:sz w:val="24"/>
          <w:szCs w:val="24"/>
        </w:rPr>
        <w:t xml:space="preserve">The following hospitals and clinics have affiliation agreements with the Northcentral Technical College </w:t>
      </w:r>
      <w:r w:rsidR="00C933A8" w:rsidRPr="00DD10C9">
        <w:rPr>
          <w:sz w:val="24"/>
          <w:szCs w:val="24"/>
        </w:rPr>
        <w:t>Phlebotomy</w:t>
      </w:r>
      <w:r w:rsidRPr="00DD10C9">
        <w:rPr>
          <w:sz w:val="24"/>
          <w:szCs w:val="24"/>
        </w:rPr>
        <w:t xml:space="preserve"> program.  </w:t>
      </w:r>
      <w:r w:rsidRPr="000321A0">
        <w:rPr>
          <w:b/>
          <w:sz w:val="24"/>
          <w:szCs w:val="24"/>
        </w:rPr>
        <w:t>The list of clinical sites affiliated with the college may change from year to year.</w:t>
      </w:r>
    </w:p>
    <w:p w14:paraId="5AC37272" w14:textId="62C81284" w:rsidR="000321A0" w:rsidRDefault="000321A0" w:rsidP="00005B40">
      <w:pPr>
        <w:jc w:val="both"/>
        <w:rPr>
          <w:b/>
          <w:sz w:val="24"/>
          <w:szCs w:val="24"/>
        </w:rPr>
      </w:pPr>
    </w:p>
    <w:tbl>
      <w:tblPr>
        <w:tblW w:w="0" w:type="auto"/>
        <w:tblLook w:val="04A0" w:firstRow="1" w:lastRow="0" w:firstColumn="1" w:lastColumn="0" w:noHBand="0" w:noVBand="1"/>
      </w:tblPr>
      <w:tblGrid>
        <w:gridCol w:w="4302"/>
        <w:gridCol w:w="4022"/>
      </w:tblGrid>
      <w:tr w:rsidR="000321A0" w14:paraId="6AC44D7E" w14:textId="77777777" w:rsidTr="000321A0">
        <w:tc>
          <w:tcPr>
            <w:tcW w:w="0" w:type="auto"/>
          </w:tcPr>
          <w:p w14:paraId="240B7A23" w14:textId="63E3C039" w:rsidR="000321A0" w:rsidRDefault="000321A0" w:rsidP="000321A0">
            <w:pPr>
              <w:jc w:val="both"/>
              <w:rPr>
                <w:sz w:val="24"/>
                <w:szCs w:val="24"/>
              </w:rPr>
            </w:pPr>
            <w:r w:rsidRPr="00EE6125">
              <w:rPr>
                <w:sz w:val="24"/>
                <w:szCs w:val="24"/>
              </w:rPr>
              <w:t>Aspirus Waus</w:t>
            </w:r>
            <w:r w:rsidR="000B18C2">
              <w:rPr>
                <w:sz w:val="24"/>
                <w:szCs w:val="24"/>
              </w:rPr>
              <w:t>au Hospital and Plaza Clinic</w:t>
            </w:r>
            <w:r w:rsidRPr="00EE6125">
              <w:rPr>
                <w:sz w:val="24"/>
                <w:szCs w:val="24"/>
              </w:rPr>
              <w:t xml:space="preserve">     </w:t>
            </w:r>
          </w:p>
        </w:tc>
        <w:tc>
          <w:tcPr>
            <w:tcW w:w="0" w:type="auto"/>
          </w:tcPr>
          <w:p w14:paraId="67595FFD" w14:textId="26A3750B" w:rsidR="000321A0" w:rsidRDefault="005F597F" w:rsidP="000321A0">
            <w:pPr>
              <w:jc w:val="both"/>
              <w:rPr>
                <w:sz w:val="24"/>
                <w:szCs w:val="24"/>
              </w:rPr>
            </w:pPr>
            <w:r w:rsidRPr="005F597F">
              <w:rPr>
                <w:sz w:val="24"/>
                <w:szCs w:val="24"/>
              </w:rPr>
              <w:t>Marshfield Medical Center - Weston</w:t>
            </w:r>
          </w:p>
        </w:tc>
      </w:tr>
      <w:tr w:rsidR="000321A0" w14:paraId="3C5CCF9A" w14:textId="77777777" w:rsidTr="000321A0">
        <w:tc>
          <w:tcPr>
            <w:tcW w:w="0" w:type="auto"/>
          </w:tcPr>
          <w:p w14:paraId="07DDB9C9" w14:textId="6F172403" w:rsidR="000321A0" w:rsidRDefault="000321A0" w:rsidP="000321A0">
            <w:pPr>
              <w:jc w:val="both"/>
              <w:rPr>
                <w:sz w:val="24"/>
                <w:szCs w:val="24"/>
              </w:rPr>
            </w:pPr>
            <w:r w:rsidRPr="00EE6125">
              <w:rPr>
                <w:sz w:val="24"/>
                <w:szCs w:val="24"/>
              </w:rPr>
              <w:t>Aspirus Merrill Clinic</w:t>
            </w:r>
          </w:p>
        </w:tc>
        <w:tc>
          <w:tcPr>
            <w:tcW w:w="0" w:type="auto"/>
          </w:tcPr>
          <w:p w14:paraId="602D13C8" w14:textId="72252FAF" w:rsidR="002863E3" w:rsidRPr="000B18C2" w:rsidRDefault="005F597F" w:rsidP="000321A0">
            <w:pPr>
              <w:jc w:val="both"/>
              <w:rPr>
                <w:spacing w:val="-4"/>
                <w:sz w:val="24"/>
                <w:szCs w:val="24"/>
              </w:rPr>
            </w:pPr>
            <w:r w:rsidRPr="005D0A53">
              <w:rPr>
                <w:sz w:val="24"/>
                <w:szCs w:val="24"/>
              </w:rPr>
              <w:t xml:space="preserve">Marshfield Clinic – Wausau            </w:t>
            </w:r>
          </w:p>
        </w:tc>
      </w:tr>
      <w:tr w:rsidR="00D36E13" w14:paraId="19857EE6" w14:textId="77777777" w:rsidTr="000321A0">
        <w:tc>
          <w:tcPr>
            <w:tcW w:w="0" w:type="auto"/>
          </w:tcPr>
          <w:p w14:paraId="4F9508A8" w14:textId="65CD8CE9" w:rsidR="00D36E13" w:rsidRDefault="00D36E13" w:rsidP="00D36E13">
            <w:pPr>
              <w:jc w:val="both"/>
              <w:rPr>
                <w:sz w:val="24"/>
                <w:szCs w:val="24"/>
              </w:rPr>
            </w:pPr>
            <w:r w:rsidRPr="00EE6125">
              <w:rPr>
                <w:sz w:val="24"/>
                <w:szCs w:val="24"/>
              </w:rPr>
              <w:t>Aspirus Weston Clinic</w:t>
            </w:r>
          </w:p>
        </w:tc>
        <w:tc>
          <w:tcPr>
            <w:tcW w:w="0" w:type="auto"/>
          </w:tcPr>
          <w:p w14:paraId="2379FA56" w14:textId="48CDF5FB" w:rsidR="00D36E13" w:rsidRDefault="005F597F" w:rsidP="00D36E13">
            <w:pPr>
              <w:jc w:val="both"/>
              <w:rPr>
                <w:sz w:val="24"/>
                <w:szCs w:val="24"/>
              </w:rPr>
            </w:pPr>
            <w:r w:rsidRPr="005F597F">
              <w:rPr>
                <w:sz w:val="24"/>
                <w:szCs w:val="24"/>
              </w:rPr>
              <w:t>Marshfield Clinic – Merrill</w:t>
            </w:r>
          </w:p>
        </w:tc>
      </w:tr>
      <w:tr w:rsidR="00D36E13" w14:paraId="4F7CC336" w14:textId="77777777" w:rsidTr="000321A0">
        <w:tc>
          <w:tcPr>
            <w:tcW w:w="0" w:type="auto"/>
          </w:tcPr>
          <w:p w14:paraId="0DFD043A" w14:textId="77777777" w:rsidR="000B18C2" w:rsidRDefault="00D36E13" w:rsidP="00D36E13">
            <w:pPr>
              <w:jc w:val="both"/>
              <w:rPr>
                <w:sz w:val="24"/>
                <w:szCs w:val="24"/>
              </w:rPr>
            </w:pPr>
            <w:r w:rsidRPr="00EE6125">
              <w:rPr>
                <w:sz w:val="24"/>
                <w:szCs w:val="24"/>
              </w:rPr>
              <w:t xml:space="preserve">Aspirus Langlade Hospital – Antigo </w:t>
            </w:r>
            <w:r w:rsidR="000B18C2">
              <w:rPr>
                <w:sz w:val="24"/>
                <w:szCs w:val="24"/>
              </w:rPr>
              <w:t xml:space="preserve">and </w:t>
            </w:r>
          </w:p>
          <w:p w14:paraId="3162063D" w14:textId="02F86310" w:rsidR="00D36E13" w:rsidRDefault="000B18C2" w:rsidP="00D36E13">
            <w:pPr>
              <w:jc w:val="both"/>
              <w:rPr>
                <w:sz w:val="24"/>
                <w:szCs w:val="24"/>
              </w:rPr>
            </w:pPr>
            <w:r>
              <w:rPr>
                <w:sz w:val="24"/>
                <w:szCs w:val="24"/>
              </w:rPr>
              <w:t>Birnamwood Clinic in Birnamwood</w:t>
            </w:r>
          </w:p>
        </w:tc>
        <w:tc>
          <w:tcPr>
            <w:tcW w:w="0" w:type="auto"/>
          </w:tcPr>
          <w:p w14:paraId="18960CFB" w14:textId="4D206D2D" w:rsidR="00D36E13" w:rsidRDefault="005F597F" w:rsidP="00D36E13">
            <w:pPr>
              <w:jc w:val="both"/>
              <w:rPr>
                <w:sz w:val="24"/>
                <w:szCs w:val="24"/>
              </w:rPr>
            </w:pPr>
            <w:r w:rsidRPr="005F597F">
              <w:rPr>
                <w:sz w:val="24"/>
                <w:szCs w:val="24"/>
              </w:rPr>
              <w:t>Marshfield Clinic - Colby</w:t>
            </w:r>
          </w:p>
        </w:tc>
      </w:tr>
      <w:tr w:rsidR="00D36E13" w14:paraId="6685EFEF" w14:textId="77777777" w:rsidTr="000321A0">
        <w:tc>
          <w:tcPr>
            <w:tcW w:w="0" w:type="auto"/>
          </w:tcPr>
          <w:p w14:paraId="0059DA25" w14:textId="7E9EF4F2" w:rsidR="00D36E13" w:rsidRDefault="00E362BE" w:rsidP="00D36E13">
            <w:pPr>
              <w:jc w:val="both"/>
              <w:rPr>
                <w:sz w:val="24"/>
                <w:szCs w:val="24"/>
              </w:rPr>
            </w:pPr>
            <w:r w:rsidRPr="00E362BE">
              <w:rPr>
                <w:sz w:val="24"/>
                <w:szCs w:val="24"/>
              </w:rPr>
              <w:t xml:space="preserve">Aspirus </w:t>
            </w:r>
            <w:proofErr w:type="spellStart"/>
            <w:r w:rsidRPr="00E362BE">
              <w:rPr>
                <w:sz w:val="24"/>
                <w:szCs w:val="24"/>
              </w:rPr>
              <w:t>Kronenwetter</w:t>
            </w:r>
            <w:proofErr w:type="spellEnd"/>
            <w:r w:rsidRPr="00E362BE">
              <w:rPr>
                <w:sz w:val="24"/>
                <w:szCs w:val="24"/>
              </w:rPr>
              <w:t xml:space="preserve"> Clinic</w:t>
            </w:r>
          </w:p>
        </w:tc>
        <w:tc>
          <w:tcPr>
            <w:tcW w:w="0" w:type="auto"/>
          </w:tcPr>
          <w:p w14:paraId="121263A8" w14:textId="2B23A512" w:rsidR="00D36E13" w:rsidRDefault="005F597F" w:rsidP="00D36E13">
            <w:pPr>
              <w:jc w:val="both"/>
              <w:rPr>
                <w:sz w:val="24"/>
                <w:szCs w:val="24"/>
              </w:rPr>
            </w:pPr>
            <w:r w:rsidRPr="005F597F">
              <w:rPr>
                <w:sz w:val="24"/>
                <w:szCs w:val="24"/>
              </w:rPr>
              <w:t>Marshfield Clinic - Stratford</w:t>
            </w:r>
          </w:p>
        </w:tc>
      </w:tr>
      <w:tr w:rsidR="00D36E13" w14:paraId="6BBAABBE" w14:textId="77777777" w:rsidTr="000321A0">
        <w:tc>
          <w:tcPr>
            <w:tcW w:w="0" w:type="auto"/>
          </w:tcPr>
          <w:p w14:paraId="3B528C1B" w14:textId="54DDD31B" w:rsidR="00D36E13" w:rsidRDefault="00E362BE" w:rsidP="00D36E13">
            <w:pPr>
              <w:jc w:val="both"/>
              <w:rPr>
                <w:sz w:val="24"/>
                <w:szCs w:val="24"/>
              </w:rPr>
            </w:pPr>
            <w:r w:rsidRPr="00E362BE">
              <w:rPr>
                <w:sz w:val="24"/>
                <w:szCs w:val="24"/>
              </w:rPr>
              <w:t>Aspirus Wausau Clinic</w:t>
            </w:r>
          </w:p>
        </w:tc>
        <w:tc>
          <w:tcPr>
            <w:tcW w:w="0" w:type="auto"/>
          </w:tcPr>
          <w:p w14:paraId="68D5C385" w14:textId="2A7929EA" w:rsidR="00D36E13" w:rsidRDefault="005F597F" w:rsidP="00D36E13">
            <w:pPr>
              <w:jc w:val="both"/>
              <w:rPr>
                <w:sz w:val="24"/>
                <w:szCs w:val="24"/>
              </w:rPr>
            </w:pPr>
            <w:r w:rsidRPr="005F597F">
              <w:rPr>
                <w:sz w:val="24"/>
                <w:szCs w:val="24"/>
              </w:rPr>
              <w:t>Marshfield Medical Center – Park Falls</w:t>
            </w:r>
          </w:p>
        </w:tc>
      </w:tr>
      <w:tr w:rsidR="00D36E13" w14:paraId="753BF942" w14:textId="77777777" w:rsidTr="000321A0">
        <w:tc>
          <w:tcPr>
            <w:tcW w:w="0" w:type="auto"/>
          </w:tcPr>
          <w:p w14:paraId="735B7D79" w14:textId="741BECF5" w:rsidR="00D36E13" w:rsidRDefault="00E362BE" w:rsidP="004E4698">
            <w:pPr>
              <w:rPr>
                <w:sz w:val="24"/>
                <w:szCs w:val="24"/>
              </w:rPr>
            </w:pPr>
            <w:r w:rsidRPr="00E362BE">
              <w:rPr>
                <w:sz w:val="24"/>
                <w:szCs w:val="24"/>
              </w:rPr>
              <w:t>Aspirus Medford Hospital and Clinic</w:t>
            </w:r>
          </w:p>
        </w:tc>
        <w:tc>
          <w:tcPr>
            <w:tcW w:w="0" w:type="auto"/>
          </w:tcPr>
          <w:p w14:paraId="17E98910" w14:textId="26E693BE" w:rsidR="00D36E13" w:rsidRDefault="00D36E13" w:rsidP="00D36E13">
            <w:pPr>
              <w:jc w:val="both"/>
              <w:rPr>
                <w:sz w:val="24"/>
                <w:szCs w:val="24"/>
              </w:rPr>
            </w:pPr>
          </w:p>
        </w:tc>
      </w:tr>
      <w:tr w:rsidR="000321A0" w14:paraId="3856EBC9" w14:textId="77777777" w:rsidTr="000321A0">
        <w:tc>
          <w:tcPr>
            <w:tcW w:w="0" w:type="auto"/>
          </w:tcPr>
          <w:p w14:paraId="18D66000" w14:textId="4081B4E5" w:rsidR="000321A0" w:rsidRDefault="00E362BE" w:rsidP="000321A0">
            <w:pPr>
              <w:jc w:val="both"/>
              <w:rPr>
                <w:sz w:val="24"/>
                <w:szCs w:val="24"/>
              </w:rPr>
            </w:pPr>
            <w:r w:rsidRPr="00E362BE">
              <w:rPr>
                <w:sz w:val="24"/>
                <w:szCs w:val="24"/>
              </w:rPr>
              <w:t xml:space="preserve">Aspirus Merrill Hospital  </w:t>
            </w:r>
          </w:p>
        </w:tc>
        <w:tc>
          <w:tcPr>
            <w:tcW w:w="0" w:type="auto"/>
          </w:tcPr>
          <w:p w14:paraId="732D9FC3" w14:textId="7F0BC839" w:rsidR="000321A0" w:rsidRDefault="000321A0" w:rsidP="002863E3">
            <w:pPr>
              <w:rPr>
                <w:sz w:val="24"/>
                <w:szCs w:val="24"/>
              </w:rPr>
            </w:pPr>
          </w:p>
        </w:tc>
      </w:tr>
    </w:tbl>
    <w:p w14:paraId="61E0A282" w14:textId="37C37972" w:rsidR="00A278E9" w:rsidRPr="00574A1A" w:rsidRDefault="00A278E9" w:rsidP="00574A1A">
      <w:pPr>
        <w:pStyle w:val="Heading2"/>
        <w:rPr>
          <w:rFonts w:ascii="Times New Roman" w:hAnsi="Times New Roman" w:cs="Times New Roman"/>
          <w:i w:val="0"/>
          <w:snapToGrid w:val="0"/>
          <w:sz w:val="24"/>
          <w:szCs w:val="24"/>
        </w:rPr>
      </w:pPr>
      <w:bookmarkStart w:id="39" w:name="_Toc230008942"/>
      <w:r w:rsidRPr="00574A1A">
        <w:rPr>
          <w:rFonts w:ascii="Times New Roman" w:hAnsi="Times New Roman" w:cs="Times New Roman"/>
          <w:i w:val="0"/>
          <w:snapToGrid w:val="0"/>
          <w:sz w:val="24"/>
          <w:szCs w:val="24"/>
        </w:rPr>
        <w:t>Travel</w:t>
      </w:r>
      <w:bookmarkEnd w:id="39"/>
    </w:p>
    <w:p w14:paraId="01C74254" w14:textId="77777777" w:rsidR="00A278E9" w:rsidRPr="00DD10C9" w:rsidRDefault="00A278E9" w:rsidP="00A278E9">
      <w:pPr>
        <w:tabs>
          <w:tab w:val="left" w:pos="2160"/>
        </w:tabs>
        <w:jc w:val="both"/>
        <w:rPr>
          <w:snapToGrid w:val="0"/>
          <w:sz w:val="24"/>
          <w:szCs w:val="24"/>
        </w:rPr>
      </w:pPr>
      <w:r w:rsidRPr="00DD10C9">
        <w:rPr>
          <w:snapToGrid w:val="0"/>
          <w:sz w:val="24"/>
          <w:szCs w:val="24"/>
        </w:rPr>
        <w:t xml:space="preserve">Students enrolled in the </w:t>
      </w:r>
      <w:r w:rsidR="00C933A8" w:rsidRPr="00DD10C9">
        <w:rPr>
          <w:snapToGrid w:val="0"/>
          <w:sz w:val="24"/>
          <w:szCs w:val="24"/>
        </w:rPr>
        <w:t>Phlebotomy</w:t>
      </w:r>
      <w:r w:rsidRPr="00DD10C9">
        <w:rPr>
          <w:snapToGrid w:val="0"/>
          <w:sz w:val="24"/>
          <w:szCs w:val="24"/>
        </w:rPr>
        <w:t xml:space="preserve"> program may be required to travel to attend classes, labs and clinical rotations.  It is the responsibility of the student to provide their own transportation to meet program requirements.</w:t>
      </w:r>
    </w:p>
    <w:p w14:paraId="54482F9C" w14:textId="77777777" w:rsidR="00A278E9" w:rsidRPr="00574A1A" w:rsidRDefault="00A278E9" w:rsidP="00A278E9">
      <w:pPr>
        <w:pStyle w:val="Heading2"/>
        <w:rPr>
          <w:rFonts w:ascii="Times New Roman" w:hAnsi="Times New Roman" w:cs="Times New Roman"/>
          <w:i w:val="0"/>
          <w:sz w:val="24"/>
          <w:szCs w:val="24"/>
        </w:rPr>
      </w:pPr>
      <w:bookmarkStart w:id="40" w:name="_Toc230008943"/>
      <w:r w:rsidRPr="00574A1A">
        <w:rPr>
          <w:rFonts w:ascii="Times New Roman" w:hAnsi="Times New Roman" w:cs="Times New Roman"/>
          <w:i w:val="0"/>
          <w:sz w:val="24"/>
          <w:szCs w:val="24"/>
        </w:rPr>
        <w:t>Service Work</w:t>
      </w:r>
      <w:bookmarkEnd w:id="40"/>
    </w:p>
    <w:p w14:paraId="70575C1F" w14:textId="77777777" w:rsidR="00A278E9" w:rsidRPr="00DD10C9" w:rsidRDefault="00A278E9" w:rsidP="00A278E9">
      <w:pPr>
        <w:rPr>
          <w:sz w:val="24"/>
          <w:szCs w:val="24"/>
        </w:rPr>
      </w:pPr>
      <w:r w:rsidRPr="00DD10C9">
        <w:rPr>
          <w:bCs/>
          <w:iCs/>
          <w:sz w:val="24"/>
          <w:szCs w:val="24"/>
        </w:rPr>
        <w:t xml:space="preserve">The student must be at the clinical site for a total of 100 hours as an </w:t>
      </w:r>
      <w:r w:rsidRPr="00DD10C9">
        <w:rPr>
          <w:bCs/>
          <w:iCs/>
          <w:sz w:val="24"/>
          <w:szCs w:val="24"/>
          <w:u w:val="single"/>
        </w:rPr>
        <w:t>unpaid</w:t>
      </w:r>
      <w:r w:rsidRPr="00DD10C9">
        <w:rPr>
          <w:bCs/>
          <w:iCs/>
          <w:sz w:val="24"/>
          <w:szCs w:val="24"/>
        </w:rPr>
        <w:t xml:space="preserve"> student</w:t>
      </w:r>
      <w:r w:rsidRPr="00DD10C9">
        <w:rPr>
          <w:sz w:val="24"/>
          <w:szCs w:val="24"/>
        </w:rPr>
        <w:t>.</w:t>
      </w:r>
    </w:p>
    <w:p w14:paraId="62760A0B" w14:textId="77777777" w:rsidR="00A278E9" w:rsidRPr="00DD10C9" w:rsidRDefault="00A278E9" w:rsidP="00A278E9">
      <w:pPr>
        <w:ind w:left="360"/>
        <w:rPr>
          <w:sz w:val="24"/>
          <w:szCs w:val="24"/>
        </w:rPr>
      </w:pPr>
    </w:p>
    <w:p w14:paraId="656C40B4" w14:textId="668DB90F" w:rsidR="00A278E9" w:rsidRPr="00DD10C9" w:rsidRDefault="00A278E9" w:rsidP="00A278E9">
      <w:pPr>
        <w:pStyle w:val="BodyTextIndent"/>
        <w:ind w:left="0"/>
        <w:rPr>
          <w:szCs w:val="24"/>
        </w:rPr>
      </w:pPr>
      <w:r w:rsidRPr="00DD10C9">
        <w:rPr>
          <w:szCs w:val="24"/>
        </w:rPr>
        <w:t>The lab may choose to hire the student to work outside of the clinical shift as a phlebotomist or a lab assistant.  The student will then be paid and treated as an employee.  This work has no connection to the clinical education activities of the program course.</w:t>
      </w:r>
      <w:r w:rsidR="00D640C7">
        <w:rPr>
          <w:szCs w:val="24"/>
        </w:rPr>
        <w:t xml:space="preserve"> </w:t>
      </w:r>
      <w:r w:rsidR="00D640C7">
        <w:t>Work by students in clinical settings outside of academic hours must be noncompulsory.</w:t>
      </w:r>
    </w:p>
    <w:p w14:paraId="04FB2B23" w14:textId="77777777" w:rsidR="00A278E9" w:rsidRPr="00DD10C9" w:rsidRDefault="00A278E9" w:rsidP="00A278E9">
      <w:pPr>
        <w:pStyle w:val="BodyTextIndent"/>
        <w:rPr>
          <w:szCs w:val="24"/>
        </w:rPr>
      </w:pPr>
    </w:p>
    <w:p w14:paraId="32B286DA" w14:textId="74C24B7C" w:rsidR="00A278E9" w:rsidRPr="00DD10C9" w:rsidRDefault="00D640C7" w:rsidP="00A278E9">
      <w:pPr>
        <w:pStyle w:val="BodyTextIndent"/>
        <w:ind w:left="0"/>
        <w:rPr>
          <w:szCs w:val="24"/>
        </w:rPr>
      </w:pPr>
      <w:r>
        <w:t xml:space="preserve">Students may not be substituted for regular staff during their student experiences. </w:t>
      </w:r>
      <w:r w:rsidR="00A278E9" w:rsidRPr="00DD10C9">
        <w:rPr>
          <w:szCs w:val="24"/>
        </w:rPr>
        <w:t>At no time will the students “replace” or substitute for staff when scheduled for clinical experience at the clinical site.</w:t>
      </w:r>
    </w:p>
    <w:p w14:paraId="05EC2853" w14:textId="77777777" w:rsidR="00A278E9" w:rsidRPr="00DD10C9" w:rsidRDefault="00A278E9" w:rsidP="000245C1">
      <w:pPr>
        <w:tabs>
          <w:tab w:val="left" w:pos="0"/>
          <w:tab w:val="left" w:pos="180"/>
        </w:tabs>
        <w:rPr>
          <w:b/>
          <w:sz w:val="24"/>
          <w:szCs w:val="24"/>
          <w:u w:val="single"/>
        </w:rPr>
      </w:pPr>
    </w:p>
    <w:p w14:paraId="4FD3A46F" w14:textId="77777777" w:rsidR="00D625E3" w:rsidRPr="00574A1A" w:rsidRDefault="00C933A8" w:rsidP="00574A1A">
      <w:pPr>
        <w:pStyle w:val="Heading1"/>
        <w:rPr>
          <w:sz w:val="28"/>
          <w:szCs w:val="28"/>
        </w:rPr>
      </w:pPr>
      <w:bookmarkStart w:id="41" w:name="_Toc384558432"/>
      <w:bookmarkStart w:id="42" w:name="_Toc230008944"/>
      <w:r w:rsidRPr="00574A1A">
        <w:rPr>
          <w:sz w:val="28"/>
          <w:szCs w:val="28"/>
        </w:rPr>
        <w:t>Phlebotomy</w:t>
      </w:r>
      <w:r w:rsidR="00D625E3" w:rsidRPr="00574A1A">
        <w:rPr>
          <w:sz w:val="28"/>
          <w:szCs w:val="28"/>
        </w:rPr>
        <w:t xml:space="preserve"> Program Progression</w:t>
      </w:r>
      <w:bookmarkEnd w:id="41"/>
      <w:bookmarkEnd w:id="42"/>
    </w:p>
    <w:p w14:paraId="05581D94" w14:textId="77777777" w:rsidR="008221D3" w:rsidRPr="00574A1A" w:rsidRDefault="008221D3" w:rsidP="00574A1A">
      <w:pPr>
        <w:pStyle w:val="Heading2"/>
        <w:rPr>
          <w:rFonts w:ascii="Times New Roman" w:hAnsi="Times New Roman" w:cs="Times New Roman"/>
          <w:i w:val="0"/>
          <w:sz w:val="24"/>
          <w:szCs w:val="24"/>
        </w:rPr>
      </w:pPr>
      <w:bookmarkStart w:id="43" w:name="_Toc384558433"/>
      <w:bookmarkStart w:id="44" w:name="_Toc230008945"/>
      <w:r w:rsidRPr="00574A1A">
        <w:rPr>
          <w:rFonts w:ascii="Times New Roman" w:hAnsi="Times New Roman" w:cs="Times New Roman"/>
          <w:i w:val="0"/>
          <w:sz w:val="24"/>
          <w:szCs w:val="24"/>
        </w:rPr>
        <w:t>Advising/Guidance through Phlebotomy Program</w:t>
      </w:r>
      <w:bookmarkEnd w:id="44"/>
    </w:p>
    <w:p w14:paraId="207375C8" w14:textId="7C6D46EB" w:rsidR="008221D3" w:rsidRDefault="008221D3" w:rsidP="008221D3">
      <w:pPr>
        <w:rPr>
          <w:sz w:val="24"/>
          <w:szCs w:val="24"/>
        </w:rPr>
      </w:pPr>
      <w:r>
        <w:rPr>
          <w:sz w:val="24"/>
          <w:szCs w:val="24"/>
        </w:rPr>
        <w:t>Phlebotomy students are encouraged to meet with the college’s Health Program Advisor</w:t>
      </w:r>
      <w:r w:rsidR="007E319A">
        <w:rPr>
          <w:sz w:val="24"/>
          <w:szCs w:val="24"/>
        </w:rPr>
        <w:t xml:space="preserve"> </w:t>
      </w:r>
      <w:r>
        <w:rPr>
          <w:sz w:val="24"/>
          <w:szCs w:val="24"/>
        </w:rPr>
        <w:t>or with the Phlebotomy Program Director on a regular basis as he/she progresses through the program.  Confidentiality and impartiality will be maintained with each student.</w:t>
      </w:r>
    </w:p>
    <w:p w14:paraId="087A4A48" w14:textId="77777777" w:rsidR="008221D3" w:rsidRDefault="008221D3" w:rsidP="008221D3">
      <w:pPr>
        <w:rPr>
          <w:sz w:val="24"/>
          <w:szCs w:val="24"/>
        </w:rPr>
      </w:pPr>
    </w:p>
    <w:p w14:paraId="568070B7" w14:textId="585EAA74" w:rsidR="008221D3" w:rsidRDefault="007E319A" w:rsidP="008221D3">
      <w:pPr>
        <w:rPr>
          <w:sz w:val="24"/>
          <w:szCs w:val="24"/>
        </w:rPr>
      </w:pPr>
      <w:r>
        <w:rPr>
          <w:sz w:val="24"/>
          <w:szCs w:val="24"/>
        </w:rPr>
        <w:t xml:space="preserve">NTC’s </w:t>
      </w:r>
      <w:r w:rsidR="008221D3">
        <w:rPr>
          <w:sz w:val="24"/>
          <w:szCs w:val="24"/>
        </w:rPr>
        <w:t xml:space="preserve">Health Program Advisor, can help with course and program advising, academic concerns, credit for prior learning, developing student educational plans, or referral to campus/community resources.  </w:t>
      </w:r>
    </w:p>
    <w:p w14:paraId="1870FE0A" w14:textId="77777777" w:rsidR="008221D3" w:rsidRDefault="008221D3" w:rsidP="008221D3">
      <w:pPr>
        <w:rPr>
          <w:sz w:val="24"/>
          <w:szCs w:val="24"/>
        </w:rPr>
      </w:pPr>
    </w:p>
    <w:p w14:paraId="41CE8C24" w14:textId="2D0F1506" w:rsidR="008221D3" w:rsidRPr="00574A1A" w:rsidRDefault="00A61CAE" w:rsidP="00574A1A">
      <w:pPr>
        <w:rPr>
          <w:sz w:val="24"/>
          <w:szCs w:val="24"/>
        </w:rPr>
      </w:pPr>
      <w:r>
        <w:rPr>
          <w:sz w:val="24"/>
          <w:szCs w:val="24"/>
        </w:rPr>
        <w:t xml:space="preserve">Phlebotomy </w:t>
      </w:r>
      <w:r w:rsidR="008221D3">
        <w:rPr>
          <w:sz w:val="24"/>
          <w:szCs w:val="24"/>
        </w:rPr>
        <w:t>Program Director, can help with academic concerns, tutoring advice, program progression, and overall program concerns.</w:t>
      </w:r>
    </w:p>
    <w:p w14:paraId="2BE317FF" w14:textId="77777777" w:rsidR="00D625E3" w:rsidRPr="00574A1A" w:rsidRDefault="00D625E3" w:rsidP="00574A1A">
      <w:pPr>
        <w:pStyle w:val="Heading2"/>
        <w:rPr>
          <w:rFonts w:ascii="Times New Roman" w:hAnsi="Times New Roman" w:cs="Times New Roman"/>
          <w:i w:val="0"/>
          <w:sz w:val="24"/>
          <w:szCs w:val="24"/>
        </w:rPr>
      </w:pPr>
      <w:bookmarkStart w:id="45" w:name="_Toc230008946"/>
      <w:r w:rsidRPr="00574A1A">
        <w:rPr>
          <w:rFonts w:ascii="Times New Roman" w:hAnsi="Times New Roman" w:cs="Times New Roman"/>
          <w:i w:val="0"/>
          <w:sz w:val="24"/>
          <w:szCs w:val="24"/>
        </w:rPr>
        <w:t>Successful Progression</w:t>
      </w:r>
      <w:bookmarkEnd w:id="43"/>
      <w:bookmarkEnd w:id="45"/>
    </w:p>
    <w:p w14:paraId="421C6016" w14:textId="77777777" w:rsidR="00D625E3" w:rsidRPr="00DD10C9" w:rsidRDefault="00D625E3" w:rsidP="00D625E3">
      <w:pPr>
        <w:tabs>
          <w:tab w:val="left" w:pos="0"/>
          <w:tab w:val="left" w:pos="180"/>
        </w:tabs>
        <w:jc w:val="both"/>
        <w:rPr>
          <w:sz w:val="24"/>
          <w:szCs w:val="24"/>
        </w:rPr>
      </w:pPr>
      <w:r w:rsidRPr="00DD10C9">
        <w:rPr>
          <w:sz w:val="24"/>
          <w:szCs w:val="24"/>
        </w:rPr>
        <w:t xml:space="preserve">Students should follow the course progression as published in the course catalog and program brochures.  Students must have successfully completed General A&amp;P or Medical Terminology prior to enrolling in the </w:t>
      </w:r>
      <w:r w:rsidR="00C933A8" w:rsidRPr="00DD10C9">
        <w:rPr>
          <w:sz w:val="24"/>
          <w:szCs w:val="24"/>
        </w:rPr>
        <w:t>Phlebotomy</w:t>
      </w:r>
      <w:r w:rsidRPr="00DD10C9">
        <w:rPr>
          <w:sz w:val="24"/>
          <w:szCs w:val="24"/>
        </w:rPr>
        <w:t xml:space="preserve"> Program courses (Basic Lab Skills, </w:t>
      </w:r>
      <w:r w:rsidR="00C933A8" w:rsidRPr="00DD10C9">
        <w:rPr>
          <w:sz w:val="24"/>
          <w:szCs w:val="24"/>
        </w:rPr>
        <w:t>Phlebotomy</w:t>
      </w:r>
      <w:r w:rsidRPr="00DD10C9">
        <w:rPr>
          <w:sz w:val="24"/>
          <w:szCs w:val="24"/>
        </w:rPr>
        <w:t xml:space="preserve">, </w:t>
      </w:r>
      <w:r w:rsidR="00C933A8" w:rsidRPr="00DD10C9">
        <w:rPr>
          <w:sz w:val="24"/>
          <w:szCs w:val="24"/>
        </w:rPr>
        <w:t>Phlebotomy</w:t>
      </w:r>
      <w:r w:rsidRPr="00DD10C9">
        <w:rPr>
          <w:sz w:val="24"/>
          <w:szCs w:val="24"/>
        </w:rPr>
        <w:t xml:space="preserve"> Clinical).  Ethics and Customer Focused Caregiving can be taken in the first term or second term.</w:t>
      </w:r>
    </w:p>
    <w:p w14:paraId="559F0CA6" w14:textId="77777777" w:rsidR="00D625E3" w:rsidRPr="00574A1A" w:rsidRDefault="00D625E3" w:rsidP="00574A1A">
      <w:pPr>
        <w:pStyle w:val="Heading2"/>
        <w:rPr>
          <w:rFonts w:ascii="Times New Roman" w:hAnsi="Times New Roman" w:cs="Times New Roman"/>
          <w:i w:val="0"/>
          <w:sz w:val="24"/>
          <w:szCs w:val="24"/>
        </w:rPr>
      </w:pPr>
      <w:bookmarkStart w:id="46" w:name="_Toc384558434"/>
      <w:bookmarkStart w:id="47" w:name="_Toc230008947"/>
      <w:r w:rsidRPr="00574A1A">
        <w:rPr>
          <w:rFonts w:ascii="Times New Roman" w:hAnsi="Times New Roman" w:cs="Times New Roman"/>
          <w:i w:val="0"/>
          <w:sz w:val="24"/>
          <w:szCs w:val="24"/>
        </w:rPr>
        <w:t>Progression with Course Failure or Withdrawal</w:t>
      </w:r>
      <w:bookmarkEnd w:id="46"/>
      <w:bookmarkEnd w:id="47"/>
    </w:p>
    <w:p w14:paraId="51B52248" w14:textId="77777777" w:rsidR="00D625E3" w:rsidRPr="00DD10C9" w:rsidRDefault="00D625E3" w:rsidP="00D625E3">
      <w:pPr>
        <w:tabs>
          <w:tab w:val="left" w:pos="0"/>
          <w:tab w:val="left" w:pos="180"/>
        </w:tabs>
        <w:jc w:val="both"/>
        <w:rPr>
          <w:spacing w:val="-4"/>
          <w:sz w:val="24"/>
          <w:szCs w:val="24"/>
        </w:rPr>
      </w:pPr>
      <w:r w:rsidRPr="00DD10C9">
        <w:rPr>
          <w:spacing w:val="-4"/>
          <w:sz w:val="24"/>
          <w:szCs w:val="24"/>
        </w:rPr>
        <w:t xml:space="preserve">If a student withdraws from or fails any required course, he/she is allowed to repeat the course only </w:t>
      </w:r>
      <w:r w:rsidRPr="00DD10C9">
        <w:rPr>
          <w:spacing w:val="-4"/>
          <w:sz w:val="24"/>
          <w:szCs w:val="24"/>
          <w:u w:val="single"/>
        </w:rPr>
        <w:t>one</w:t>
      </w:r>
      <w:r w:rsidR="00C933A8" w:rsidRPr="00DD10C9">
        <w:rPr>
          <w:spacing w:val="-4"/>
          <w:sz w:val="24"/>
          <w:szCs w:val="24"/>
        </w:rPr>
        <w:t xml:space="preserve"> time. </w:t>
      </w:r>
      <w:r w:rsidRPr="00DD10C9">
        <w:rPr>
          <w:spacing w:val="-4"/>
          <w:sz w:val="24"/>
          <w:szCs w:val="24"/>
        </w:rPr>
        <w:t>Students that withdraw from or fail a course more than one time, or two courses, will be dismissed from the program.  When a student is contemplating withdrawing from a course, it is recommended that the student discus</w:t>
      </w:r>
      <w:r w:rsidR="00C933A8" w:rsidRPr="00DD10C9">
        <w:rPr>
          <w:spacing w:val="-4"/>
          <w:sz w:val="24"/>
          <w:szCs w:val="24"/>
        </w:rPr>
        <w:t>s this with the Phlebotomy</w:t>
      </w:r>
      <w:r w:rsidRPr="00DD10C9">
        <w:rPr>
          <w:spacing w:val="-4"/>
          <w:sz w:val="24"/>
          <w:szCs w:val="24"/>
        </w:rPr>
        <w:t xml:space="preserve"> Program Director to clarify options, prior to withdrawing from the course.</w:t>
      </w:r>
    </w:p>
    <w:p w14:paraId="2CF1062A" w14:textId="77777777" w:rsidR="00D625E3" w:rsidRPr="00DD10C9" w:rsidRDefault="00D625E3" w:rsidP="00D625E3">
      <w:pPr>
        <w:tabs>
          <w:tab w:val="left" w:pos="0"/>
          <w:tab w:val="left" w:pos="180"/>
        </w:tabs>
        <w:jc w:val="both"/>
        <w:rPr>
          <w:sz w:val="24"/>
          <w:szCs w:val="24"/>
        </w:rPr>
      </w:pPr>
    </w:p>
    <w:p w14:paraId="35864337" w14:textId="77777777" w:rsidR="00D625E3" w:rsidRPr="00DD10C9" w:rsidRDefault="00C933A8" w:rsidP="00D625E3">
      <w:pPr>
        <w:rPr>
          <w:sz w:val="24"/>
          <w:szCs w:val="24"/>
        </w:rPr>
      </w:pPr>
      <w:r w:rsidRPr="00DD10C9">
        <w:rPr>
          <w:sz w:val="24"/>
          <w:szCs w:val="24"/>
        </w:rPr>
        <w:t>Should a Phlebotomy</w:t>
      </w:r>
      <w:r w:rsidR="00D625E3" w:rsidRPr="00DD10C9">
        <w:rPr>
          <w:sz w:val="24"/>
          <w:szCs w:val="24"/>
        </w:rPr>
        <w:t xml:space="preserve"> student withdraw or be unsuccessful in achieving a grade of C or better in a </w:t>
      </w:r>
      <w:proofErr w:type="gramStart"/>
      <w:r w:rsidR="00D625E3" w:rsidRPr="00DD10C9">
        <w:rPr>
          <w:sz w:val="24"/>
          <w:szCs w:val="24"/>
        </w:rPr>
        <w:t>513 program</w:t>
      </w:r>
      <w:proofErr w:type="gramEnd"/>
      <w:r w:rsidR="00D625E3" w:rsidRPr="00DD10C9">
        <w:rPr>
          <w:sz w:val="24"/>
          <w:szCs w:val="24"/>
        </w:rPr>
        <w:t xml:space="preserve"> course, the following steps should be followed:</w:t>
      </w:r>
    </w:p>
    <w:p w14:paraId="7ACD532B" w14:textId="77777777" w:rsidR="00D625E3" w:rsidRPr="00DD10C9" w:rsidRDefault="00D625E3" w:rsidP="00D625E3">
      <w:pPr>
        <w:rPr>
          <w:sz w:val="24"/>
          <w:szCs w:val="24"/>
        </w:rPr>
      </w:pPr>
    </w:p>
    <w:p w14:paraId="31FC8FAF" w14:textId="77777777" w:rsidR="00D625E3" w:rsidRPr="00DD10C9" w:rsidRDefault="00D625E3" w:rsidP="001A7963">
      <w:pPr>
        <w:numPr>
          <w:ilvl w:val="0"/>
          <w:numId w:val="14"/>
        </w:numPr>
        <w:jc w:val="both"/>
        <w:rPr>
          <w:sz w:val="24"/>
          <w:szCs w:val="24"/>
        </w:rPr>
      </w:pPr>
      <w:r w:rsidRPr="00DD10C9">
        <w:rPr>
          <w:sz w:val="24"/>
          <w:szCs w:val="24"/>
        </w:rPr>
        <w:t xml:space="preserve">Complete a </w:t>
      </w:r>
      <w:r w:rsidR="00C933A8" w:rsidRPr="00DD10C9">
        <w:rPr>
          <w:b/>
          <w:sz w:val="24"/>
          <w:szCs w:val="24"/>
        </w:rPr>
        <w:t>Phlebotomy</w:t>
      </w:r>
      <w:r w:rsidRPr="00DD10C9">
        <w:rPr>
          <w:b/>
          <w:sz w:val="24"/>
          <w:szCs w:val="24"/>
        </w:rPr>
        <w:t xml:space="preserve"> Program Repeat Course Form</w:t>
      </w:r>
      <w:r w:rsidRPr="00DD10C9">
        <w:rPr>
          <w:sz w:val="24"/>
          <w:szCs w:val="24"/>
        </w:rPr>
        <w:t xml:space="preserve"> and submit it to the Program Director. This form specifies the student’s desir</w:t>
      </w:r>
      <w:r w:rsidR="00C933A8" w:rsidRPr="00DD10C9">
        <w:rPr>
          <w:sz w:val="24"/>
          <w:szCs w:val="24"/>
        </w:rPr>
        <w:t>e to continue in the Phlebotomy</w:t>
      </w:r>
      <w:r w:rsidRPr="00DD10C9">
        <w:rPr>
          <w:sz w:val="24"/>
          <w:szCs w:val="24"/>
        </w:rPr>
        <w:t xml:space="preserve"> program, and the student’s plan for repeating the necessary course(s).  This form is submitted by the day after grading day each semester to allow time to develop a return plan and course sequencing.  Refer to NTC’s </w:t>
      </w:r>
      <w:r w:rsidRPr="00DD10C9">
        <w:rPr>
          <w:b/>
          <w:sz w:val="24"/>
          <w:szCs w:val="24"/>
        </w:rPr>
        <w:t>Student Planning Calendar</w:t>
      </w:r>
      <w:r w:rsidRPr="00DD10C9">
        <w:rPr>
          <w:sz w:val="24"/>
          <w:szCs w:val="24"/>
        </w:rPr>
        <w:t xml:space="preserve"> to determine grading day.  </w:t>
      </w:r>
    </w:p>
    <w:p w14:paraId="4120F82D" w14:textId="77777777" w:rsidR="00D625E3" w:rsidRPr="00DD10C9" w:rsidRDefault="00D625E3" w:rsidP="001A7963">
      <w:pPr>
        <w:numPr>
          <w:ilvl w:val="0"/>
          <w:numId w:val="14"/>
        </w:numPr>
        <w:jc w:val="both"/>
        <w:rPr>
          <w:sz w:val="24"/>
          <w:szCs w:val="24"/>
        </w:rPr>
      </w:pPr>
      <w:r w:rsidRPr="00DD10C9">
        <w:rPr>
          <w:sz w:val="24"/>
          <w:szCs w:val="24"/>
        </w:rPr>
        <w:t xml:space="preserve">Students who fail to complete and submit the </w:t>
      </w:r>
      <w:r w:rsidR="00C933A8" w:rsidRPr="00DD10C9">
        <w:rPr>
          <w:sz w:val="24"/>
          <w:szCs w:val="24"/>
        </w:rPr>
        <w:t>Phlebotomy</w:t>
      </w:r>
      <w:r w:rsidRPr="00DD10C9">
        <w:rPr>
          <w:sz w:val="24"/>
          <w:szCs w:val="24"/>
        </w:rPr>
        <w:t xml:space="preserve"> Program Repeat Course Form by the day after the semester grading day will be inactivate in the </w:t>
      </w:r>
      <w:r w:rsidR="00C933A8" w:rsidRPr="00DD10C9">
        <w:rPr>
          <w:sz w:val="24"/>
          <w:szCs w:val="24"/>
        </w:rPr>
        <w:t>Phlebotomy</w:t>
      </w:r>
      <w:r w:rsidRPr="00DD10C9">
        <w:rPr>
          <w:sz w:val="24"/>
          <w:szCs w:val="24"/>
        </w:rPr>
        <w:t xml:space="preserve"> Program. The student is ineligible to register for current semester courses or subsequent semester courses.</w:t>
      </w:r>
    </w:p>
    <w:p w14:paraId="28DDBAC1" w14:textId="77777777" w:rsidR="00D625E3" w:rsidRPr="00DD10C9" w:rsidRDefault="00D625E3" w:rsidP="001A7963">
      <w:pPr>
        <w:numPr>
          <w:ilvl w:val="0"/>
          <w:numId w:val="14"/>
        </w:numPr>
        <w:jc w:val="both"/>
        <w:rPr>
          <w:sz w:val="24"/>
          <w:szCs w:val="24"/>
        </w:rPr>
      </w:pPr>
      <w:r w:rsidRPr="00DD10C9">
        <w:rPr>
          <w:sz w:val="24"/>
          <w:szCs w:val="24"/>
        </w:rPr>
        <w:t>For students that submit the</w:t>
      </w:r>
      <w:r w:rsidRPr="00DD10C9">
        <w:rPr>
          <w:b/>
          <w:sz w:val="24"/>
          <w:szCs w:val="24"/>
        </w:rPr>
        <w:t xml:space="preserve"> </w:t>
      </w:r>
      <w:r w:rsidR="00C933A8" w:rsidRPr="00DD10C9">
        <w:rPr>
          <w:b/>
          <w:sz w:val="24"/>
          <w:szCs w:val="24"/>
        </w:rPr>
        <w:t>Phlebotomy</w:t>
      </w:r>
      <w:r w:rsidRPr="00DD10C9">
        <w:rPr>
          <w:b/>
          <w:sz w:val="24"/>
          <w:szCs w:val="24"/>
        </w:rPr>
        <w:t xml:space="preserve"> Program Repeat Course Form</w:t>
      </w:r>
      <w:r w:rsidRPr="00DD10C9">
        <w:rPr>
          <w:sz w:val="24"/>
          <w:szCs w:val="24"/>
        </w:rPr>
        <w:t xml:space="preserve">, the student and the Program Director will meet to discuss progression. </w:t>
      </w:r>
    </w:p>
    <w:p w14:paraId="5D5240DF" w14:textId="77777777" w:rsidR="00D625E3" w:rsidRPr="00DD10C9" w:rsidRDefault="00D625E3" w:rsidP="001A7963">
      <w:pPr>
        <w:numPr>
          <w:ilvl w:val="0"/>
          <w:numId w:val="14"/>
        </w:numPr>
        <w:jc w:val="both"/>
        <w:rPr>
          <w:sz w:val="24"/>
          <w:szCs w:val="24"/>
        </w:rPr>
      </w:pPr>
      <w:r w:rsidRPr="00DD10C9">
        <w:rPr>
          <w:sz w:val="24"/>
          <w:szCs w:val="24"/>
        </w:rPr>
        <w:t xml:space="preserve">The student will be admitted to the appropriate </w:t>
      </w:r>
      <w:r w:rsidR="00C933A8" w:rsidRPr="00DD10C9">
        <w:rPr>
          <w:sz w:val="24"/>
          <w:szCs w:val="24"/>
        </w:rPr>
        <w:t xml:space="preserve">Phlebotomy </w:t>
      </w:r>
      <w:r w:rsidRPr="00DD10C9">
        <w:rPr>
          <w:sz w:val="24"/>
          <w:szCs w:val="24"/>
        </w:rPr>
        <w:t>Program semester based on space availability.</w:t>
      </w:r>
    </w:p>
    <w:p w14:paraId="378FA525" w14:textId="77777777" w:rsidR="00D625E3" w:rsidRPr="00DD10C9" w:rsidRDefault="00D625E3" w:rsidP="001A7963">
      <w:pPr>
        <w:numPr>
          <w:ilvl w:val="0"/>
          <w:numId w:val="14"/>
        </w:numPr>
        <w:jc w:val="both"/>
        <w:rPr>
          <w:sz w:val="24"/>
          <w:szCs w:val="24"/>
        </w:rPr>
      </w:pPr>
      <w:r w:rsidRPr="00DD10C9">
        <w:rPr>
          <w:sz w:val="24"/>
          <w:szCs w:val="24"/>
        </w:rPr>
        <w:t xml:space="preserve">Students may enroll in a NTC </w:t>
      </w:r>
      <w:r w:rsidR="00C933A8" w:rsidRPr="00DD10C9">
        <w:rPr>
          <w:sz w:val="24"/>
          <w:szCs w:val="24"/>
        </w:rPr>
        <w:t>Phlebotomy</w:t>
      </w:r>
      <w:r w:rsidRPr="00DD10C9">
        <w:rPr>
          <w:sz w:val="24"/>
          <w:szCs w:val="24"/>
        </w:rPr>
        <w:t xml:space="preserve"> Program course (513) two times due to failure or withdrawal.   </w:t>
      </w:r>
    </w:p>
    <w:p w14:paraId="1CBF5921" w14:textId="77777777" w:rsidR="00D625E3" w:rsidRPr="00DD10C9" w:rsidRDefault="00D625E3" w:rsidP="001A7963">
      <w:pPr>
        <w:numPr>
          <w:ilvl w:val="0"/>
          <w:numId w:val="14"/>
        </w:numPr>
        <w:jc w:val="both"/>
        <w:rPr>
          <w:sz w:val="24"/>
          <w:szCs w:val="24"/>
        </w:rPr>
      </w:pPr>
      <w:r w:rsidRPr="00DD10C9">
        <w:rPr>
          <w:sz w:val="24"/>
          <w:szCs w:val="24"/>
        </w:rPr>
        <w:t xml:space="preserve">Any student who does not successfully complete a course on the second attempt (due to withdrawal or failure), will be removed from the NTC </w:t>
      </w:r>
      <w:r w:rsidR="00C933A8" w:rsidRPr="00DD10C9">
        <w:rPr>
          <w:sz w:val="24"/>
          <w:szCs w:val="24"/>
        </w:rPr>
        <w:t>Phlebotomy</w:t>
      </w:r>
      <w:r w:rsidRPr="00DD10C9">
        <w:rPr>
          <w:sz w:val="24"/>
          <w:szCs w:val="24"/>
        </w:rPr>
        <w:t xml:space="preserve"> Program</w:t>
      </w:r>
    </w:p>
    <w:p w14:paraId="73CB14E9" w14:textId="77777777" w:rsidR="00D625E3" w:rsidRPr="00DD10C9" w:rsidRDefault="00D625E3" w:rsidP="001A7963">
      <w:pPr>
        <w:numPr>
          <w:ilvl w:val="0"/>
          <w:numId w:val="14"/>
        </w:numPr>
        <w:jc w:val="both"/>
        <w:rPr>
          <w:sz w:val="24"/>
          <w:szCs w:val="24"/>
        </w:rPr>
      </w:pPr>
      <w:r w:rsidRPr="00DD10C9">
        <w:rPr>
          <w:sz w:val="24"/>
          <w:szCs w:val="24"/>
        </w:rPr>
        <w:lastRenderedPageBreak/>
        <w:t xml:space="preserve">Should a lapse of time occur between the completion of one program course and enrollment in the next program course in the program sequence, it will be necessary to reevaluate competencies and skills attained in previous program courses.  All previous competency evaluations and checklists must be repeated within the first four weeks of a semester, or within the first two weeks of a summer session, prior to any testing for the course currently enrolled in.  Individualized refresher plans are developed with the assistance of the Program Director.  </w:t>
      </w:r>
    </w:p>
    <w:p w14:paraId="50EE2B40" w14:textId="3BB5C7CA" w:rsidR="00D625E3" w:rsidRPr="00DD10C9" w:rsidRDefault="00D625E3" w:rsidP="001A7963">
      <w:pPr>
        <w:numPr>
          <w:ilvl w:val="0"/>
          <w:numId w:val="14"/>
        </w:numPr>
        <w:jc w:val="both"/>
        <w:rPr>
          <w:sz w:val="24"/>
          <w:szCs w:val="24"/>
        </w:rPr>
      </w:pPr>
      <w:r w:rsidRPr="00DD10C9">
        <w:rPr>
          <w:sz w:val="24"/>
          <w:szCs w:val="24"/>
        </w:rPr>
        <w:t>Clinical health, orientation</w:t>
      </w:r>
      <w:r w:rsidR="00543F3B">
        <w:rPr>
          <w:sz w:val="24"/>
          <w:szCs w:val="24"/>
        </w:rPr>
        <w:t xml:space="preserve"> and</w:t>
      </w:r>
      <w:r w:rsidRPr="00DD10C9">
        <w:rPr>
          <w:sz w:val="24"/>
          <w:szCs w:val="24"/>
        </w:rPr>
        <w:t xml:space="preserve"> criminal background checks must all be current utilizing </w:t>
      </w:r>
      <w:r w:rsidR="00CD44A6">
        <w:rPr>
          <w:sz w:val="24"/>
          <w:szCs w:val="24"/>
        </w:rPr>
        <w:t>Viewpoint</w:t>
      </w:r>
      <w:r w:rsidRPr="00DD10C9">
        <w:rPr>
          <w:sz w:val="24"/>
          <w:szCs w:val="24"/>
        </w:rPr>
        <w:t xml:space="preserve">.  </w:t>
      </w:r>
    </w:p>
    <w:p w14:paraId="5BFE12C9" w14:textId="77777777" w:rsidR="00D625E3" w:rsidRPr="00DD10C9" w:rsidRDefault="00D625E3" w:rsidP="001A7963">
      <w:pPr>
        <w:numPr>
          <w:ilvl w:val="0"/>
          <w:numId w:val="14"/>
        </w:numPr>
        <w:jc w:val="both"/>
        <w:rPr>
          <w:sz w:val="24"/>
          <w:szCs w:val="24"/>
        </w:rPr>
      </w:pPr>
      <w:r w:rsidRPr="00DD10C9">
        <w:rPr>
          <w:sz w:val="24"/>
          <w:szCs w:val="24"/>
        </w:rPr>
        <w:t>Student faculty correspondence will utilize the NTC e-mail system.</w:t>
      </w:r>
    </w:p>
    <w:p w14:paraId="3D238F5F" w14:textId="77777777" w:rsidR="00D625E3" w:rsidRPr="00574A1A" w:rsidRDefault="00D625E3" w:rsidP="00574A1A">
      <w:pPr>
        <w:pStyle w:val="Heading2"/>
        <w:rPr>
          <w:rFonts w:ascii="Times New Roman" w:hAnsi="Times New Roman" w:cs="Times New Roman"/>
          <w:i w:val="0"/>
          <w:sz w:val="24"/>
          <w:szCs w:val="24"/>
        </w:rPr>
      </w:pPr>
      <w:bookmarkStart w:id="48" w:name="_Toc378950076"/>
      <w:bookmarkStart w:id="49" w:name="_Toc363470356"/>
      <w:bookmarkStart w:id="50" w:name="_Toc384558435"/>
      <w:bookmarkStart w:id="51" w:name="_Toc230008948"/>
      <w:r w:rsidRPr="00574A1A">
        <w:rPr>
          <w:rFonts w:ascii="Times New Roman" w:hAnsi="Times New Roman" w:cs="Times New Roman"/>
          <w:i w:val="0"/>
          <w:sz w:val="24"/>
          <w:szCs w:val="24"/>
        </w:rPr>
        <w:t>Returning after Program Withdrawal or Multiple Failures</w:t>
      </w:r>
      <w:bookmarkEnd w:id="48"/>
      <w:bookmarkEnd w:id="49"/>
      <w:bookmarkEnd w:id="50"/>
      <w:bookmarkEnd w:id="51"/>
    </w:p>
    <w:p w14:paraId="18400E00" w14:textId="77777777" w:rsidR="00D625E3" w:rsidRPr="00DD10C9" w:rsidRDefault="00D625E3" w:rsidP="00D625E3">
      <w:pPr>
        <w:jc w:val="both"/>
        <w:rPr>
          <w:sz w:val="24"/>
          <w:szCs w:val="24"/>
        </w:rPr>
      </w:pPr>
      <w:r w:rsidRPr="00DD10C9">
        <w:rPr>
          <w:sz w:val="24"/>
          <w:szCs w:val="24"/>
        </w:rPr>
        <w:t xml:space="preserve">Students who withdraw from or do not achieve a C or better in any 513 </w:t>
      </w:r>
      <w:r w:rsidR="00C933A8" w:rsidRPr="00DD10C9">
        <w:rPr>
          <w:sz w:val="24"/>
          <w:szCs w:val="24"/>
        </w:rPr>
        <w:t>Phlebotomy</w:t>
      </w:r>
      <w:r w:rsidRPr="00DD10C9">
        <w:rPr>
          <w:sz w:val="24"/>
          <w:szCs w:val="24"/>
        </w:rPr>
        <w:t xml:space="preserve"> course twice (or two courses) will be asked to submit a formal written request and supporting documentation to return to the </w:t>
      </w:r>
      <w:r w:rsidR="00C933A8" w:rsidRPr="00DD10C9">
        <w:rPr>
          <w:sz w:val="24"/>
          <w:szCs w:val="24"/>
        </w:rPr>
        <w:t>Phlebotomy</w:t>
      </w:r>
      <w:r w:rsidRPr="00DD10C9">
        <w:rPr>
          <w:sz w:val="24"/>
          <w:szCs w:val="24"/>
        </w:rPr>
        <w:t xml:space="preserve"> Program.  Returning applies only to students who were unsuccessful academically and not dismissed under due process. The request will be reviewed by the Re-Entry Committee composed of the </w:t>
      </w:r>
      <w:r w:rsidR="00C933A8" w:rsidRPr="00DD10C9">
        <w:rPr>
          <w:sz w:val="24"/>
          <w:szCs w:val="24"/>
        </w:rPr>
        <w:t>Phlebotomy</w:t>
      </w:r>
      <w:r w:rsidRPr="00DD10C9">
        <w:rPr>
          <w:sz w:val="24"/>
          <w:szCs w:val="24"/>
        </w:rPr>
        <w:t xml:space="preserve"> Program Director, Associate Dean of Health, </w:t>
      </w:r>
      <w:r w:rsidR="00C933A8" w:rsidRPr="00DD10C9">
        <w:rPr>
          <w:sz w:val="24"/>
          <w:szCs w:val="24"/>
        </w:rPr>
        <w:t>Phlebotomy</w:t>
      </w:r>
      <w:r w:rsidRPr="00DD10C9">
        <w:rPr>
          <w:sz w:val="24"/>
          <w:szCs w:val="24"/>
        </w:rPr>
        <w:t xml:space="preserve"> faculty member and the college advising specialist for health programs.  The re-entry committee will review the request packet and schedule a meeting with the student to discuss their ability to return to the </w:t>
      </w:r>
      <w:r w:rsidR="00C933A8" w:rsidRPr="00DD10C9">
        <w:rPr>
          <w:sz w:val="24"/>
          <w:szCs w:val="24"/>
        </w:rPr>
        <w:t>Phlebotomy</w:t>
      </w:r>
      <w:r w:rsidRPr="00DD10C9">
        <w:rPr>
          <w:sz w:val="24"/>
          <w:szCs w:val="24"/>
        </w:rPr>
        <w:t xml:space="preserve"> program.  </w:t>
      </w:r>
    </w:p>
    <w:p w14:paraId="6C65CB59" w14:textId="77777777" w:rsidR="00D625E3" w:rsidRPr="00DD10C9" w:rsidRDefault="00D625E3" w:rsidP="00D625E3">
      <w:pPr>
        <w:rPr>
          <w:sz w:val="24"/>
          <w:szCs w:val="24"/>
        </w:rPr>
      </w:pPr>
    </w:p>
    <w:p w14:paraId="1836FBC3" w14:textId="77777777" w:rsidR="00D625E3" w:rsidRPr="00DD10C9" w:rsidRDefault="00D625E3" w:rsidP="00D625E3">
      <w:pPr>
        <w:rPr>
          <w:sz w:val="24"/>
          <w:szCs w:val="24"/>
        </w:rPr>
      </w:pPr>
      <w:r w:rsidRPr="00DD10C9">
        <w:rPr>
          <w:sz w:val="24"/>
          <w:szCs w:val="24"/>
        </w:rPr>
        <w:t>The written request should include:</w:t>
      </w:r>
    </w:p>
    <w:p w14:paraId="10652702" w14:textId="77777777" w:rsidR="00D625E3" w:rsidRPr="00DD10C9" w:rsidRDefault="00C933A8" w:rsidP="001A7963">
      <w:pPr>
        <w:numPr>
          <w:ilvl w:val="0"/>
          <w:numId w:val="13"/>
        </w:numPr>
        <w:tabs>
          <w:tab w:val="left" w:pos="720"/>
        </w:tabs>
        <w:rPr>
          <w:sz w:val="24"/>
          <w:szCs w:val="24"/>
        </w:rPr>
      </w:pPr>
      <w:r w:rsidRPr="00DD10C9">
        <w:rPr>
          <w:sz w:val="24"/>
          <w:szCs w:val="24"/>
        </w:rPr>
        <w:t>Phlebotomy</w:t>
      </w:r>
      <w:r w:rsidR="00D625E3" w:rsidRPr="00DD10C9">
        <w:rPr>
          <w:sz w:val="24"/>
          <w:szCs w:val="24"/>
        </w:rPr>
        <w:t xml:space="preserve"> Program Repeat Course Form</w:t>
      </w:r>
    </w:p>
    <w:p w14:paraId="13962FED" w14:textId="77777777" w:rsidR="00D625E3" w:rsidRPr="00DD10C9" w:rsidRDefault="00D625E3" w:rsidP="001A7963">
      <w:pPr>
        <w:numPr>
          <w:ilvl w:val="0"/>
          <w:numId w:val="13"/>
        </w:numPr>
        <w:tabs>
          <w:tab w:val="left" w:pos="720"/>
        </w:tabs>
        <w:rPr>
          <w:sz w:val="24"/>
          <w:szCs w:val="24"/>
        </w:rPr>
      </w:pPr>
      <w:r w:rsidRPr="00DD10C9">
        <w:rPr>
          <w:sz w:val="24"/>
          <w:szCs w:val="24"/>
        </w:rPr>
        <w:t>A personal letter that addresses:</w:t>
      </w:r>
    </w:p>
    <w:p w14:paraId="03B9536B" w14:textId="77777777" w:rsidR="00D625E3" w:rsidRPr="00DD10C9" w:rsidRDefault="00D625E3" w:rsidP="001A7963">
      <w:pPr>
        <w:numPr>
          <w:ilvl w:val="1"/>
          <w:numId w:val="13"/>
        </w:numPr>
        <w:tabs>
          <w:tab w:val="left" w:pos="720"/>
        </w:tabs>
        <w:rPr>
          <w:sz w:val="24"/>
          <w:szCs w:val="24"/>
        </w:rPr>
      </w:pPr>
      <w:r w:rsidRPr="00DD10C9">
        <w:rPr>
          <w:sz w:val="24"/>
          <w:szCs w:val="24"/>
        </w:rPr>
        <w:t xml:space="preserve">Why the learner wants to re-enter the </w:t>
      </w:r>
      <w:r w:rsidR="00C933A8" w:rsidRPr="00DD10C9">
        <w:rPr>
          <w:sz w:val="24"/>
          <w:szCs w:val="24"/>
        </w:rPr>
        <w:t>Phlebotomy</w:t>
      </w:r>
      <w:r w:rsidRPr="00DD10C9">
        <w:rPr>
          <w:sz w:val="24"/>
          <w:szCs w:val="24"/>
        </w:rPr>
        <w:t xml:space="preserve"> program.</w:t>
      </w:r>
    </w:p>
    <w:p w14:paraId="77C1EBD0" w14:textId="77777777" w:rsidR="00D625E3" w:rsidRPr="00DD10C9" w:rsidRDefault="00D625E3" w:rsidP="001A7963">
      <w:pPr>
        <w:numPr>
          <w:ilvl w:val="1"/>
          <w:numId w:val="13"/>
        </w:numPr>
        <w:tabs>
          <w:tab w:val="left" w:pos="720"/>
        </w:tabs>
        <w:rPr>
          <w:sz w:val="24"/>
          <w:szCs w:val="24"/>
        </w:rPr>
      </w:pPr>
      <w:r w:rsidRPr="00DD10C9">
        <w:rPr>
          <w:sz w:val="24"/>
          <w:szCs w:val="24"/>
        </w:rPr>
        <w:t>Why the learner was unsuccessful in the past.</w:t>
      </w:r>
    </w:p>
    <w:p w14:paraId="65807063" w14:textId="77777777" w:rsidR="00D625E3" w:rsidRPr="00DD10C9" w:rsidRDefault="00D625E3" w:rsidP="001A7963">
      <w:pPr>
        <w:numPr>
          <w:ilvl w:val="1"/>
          <w:numId w:val="13"/>
        </w:numPr>
        <w:tabs>
          <w:tab w:val="left" w:pos="720"/>
        </w:tabs>
        <w:rPr>
          <w:sz w:val="24"/>
          <w:szCs w:val="24"/>
        </w:rPr>
      </w:pPr>
      <w:r w:rsidRPr="00DD10C9">
        <w:rPr>
          <w:sz w:val="24"/>
          <w:szCs w:val="24"/>
        </w:rPr>
        <w:t>Why the learner will be successful this time.</w:t>
      </w:r>
    </w:p>
    <w:p w14:paraId="0B64807A" w14:textId="77777777" w:rsidR="00D625E3" w:rsidRPr="00DD10C9" w:rsidRDefault="00D625E3" w:rsidP="001A7963">
      <w:pPr>
        <w:numPr>
          <w:ilvl w:val="1"/>
          <w:numId w:val="13"/>
        </w:numPr>
        <w:tabs>
          <w:tab w:val="left" w:pos="720"/>
        </w:tabs>
        <w:rPr>
          <w:sz w:val="24"/>
          <w:szCs w:val="24"/>
        </w:rPr>
      </w:pPr>
      <w:r w:rsidRPr="00DD10C9">
        <w:rPr>
          <w:sz w:val="24"/>
          <w:szCs w:val="24"/>
        </w:rPr>
        <w:t>Outline of the learners’ plan for success.</w:t>
      </w:r>
    </w:p>
    <w:p w14:paraId="29A17B20" w14:textId="77777777" w:rsidR="00D625E3" w:rsidRPr="00DD10C9" w:rsidRDefault="00D625E3" w:rsidP="001A7963">
      <w:pPr>
        <w:numPr>
          <w:ilvl w:val="1"/>
          <w:numId w:val="13"/>
        </w:numPr>
        <w:tabs>
          <w:tab w:val="left" w:pos="720"/>
        </w:tabs>
        <w:rPr>
          <w:sz w:val="24"/>
          <w:szCs w:val="24"/>
        </w:rPr>
      </w:pPr>
      <w:r w:rsidRPr="00DD10C9">
        <w:rPr>
          <w:sz w:val="24"/>
          <w:szCs w:val="24"/>
        </w:rPr>
        <w:t xml:space="preserve">Actions the learner has done to increase probability of success.  </w:t>
      </w:r>
    </w:p>
    <w:p w14:paraId="32FD33F2" w14:textId="77777777" w:rsidR="00D625E3" w:rsidRPr="00DD10C9" w:rsidRDefault="00D625E3" w:rsidP="001A7963">
      <w:pPr>
        <w:numPr>
          <w:ilvl w:val="0"/>
          <w:numId w:val="13"/>
        </w:numPr>
        <w:tabs>
          <w:tab w:val="left" w:pos="720"/>
        </w:tabs>
        <w:rPr>
          <w:sz w:val="24"/>
          <w:szCs w:val="24"/>
        </w:rPr>
      </w:pPr>
      <w:r w:rsidRPr="00DD10C9">
        <w:rPr>
          <w:sz w:val="24"/>
          <w:szCs w:val="24"/>
        </w:rPr>
        <w:t>Unofficial Transcripts of recent successful courses</w:t>
      </w:r>
    </w:p>
    <w:p w14:paraId="36BEA308" w14:textId="77777777" w:rsidR="00D625E3" w:rsidRPr="00DD10C9" w:rsidRDefault="00D625E3" w:rsidP="001A7963">
      <w:pPr>
        <w:numPr>
          <w:ilvl w:val="0"/>
          <w:numId w:val="13"/>
        </w:numPr>
        <w:tabs>
          <w:tab w:val="left" w:pos="720"/>
        </w:tabs>
        <w:rPr>
          <w:sz w:val="24"/>
          <w:szCs w:val="24"/>
        </w:rPr>
      </w:pPr>
      <w:r w:rsidRPr="00DD10C9">
        <w:rPr>
          <w:sz w:val="24"/>
          <w:szCs w:val="24"/>
        </w:rPr>
        <w:t xml:space="preserve">Reference letters </w:t>
      </w:r>
      <w:proofErr w:type="gramStart"/>
      <w:r w:rsidRPr="00DD10C9">
        <w:rPr>
          <w:sz w:val="24"/>
          <w:szCs w:val="24"/>
        </w:rPr>
        <w:t>( 2</w:t>
      </w:r>
      <w:proofErr w:type="gramEnd"/>
      <w:r w:rsidRPr="00DD10C9">
        <w:rPr>
          <w:sz w:val="24"/>
          <w:szCs w:val="24"/>
        </w:rPr>
        <w:t xml:space="preserve"> ) from an employer or other non-family individual who is familiar with the students’ academic goals and abilities</w:t>
      </w:r>
    </w:p>
    <w:p w14:paraId="4A8134C2" w14:textId="77777777" w:rsidR="00D625E3" w:rsidRPr="00DD10C9" w:rsidRDefault="00D625E3" w:rsidP="00D625E3">
      <w:pPr>
        <w:rPr>
          <w:sz w:val="24"/>
          <w:szCs w:val="24"/>
        </w:rPr>
      </w:pPr>
    </w:p>
    <w:p w14:paraId="59D1E1EC" w14:textId="77777777" w:rsidR="00D625E3" w:rsidRPr="00DD10C9" w:rsidRDefault="00D625E3" w:rsidP="00D625E3">
      <w:pPr>
        <w:jc w:val="both"/>
        <w:rPr>
          <w:sz w:val="24"/>
          <w:szCs w:val="24"/>
        </w:rPr>
      </w:pPr>
      <w:r w:rsidRPr="00DD10C9">
        <w:rPr>
          <w:sz w:val="24"/>
          <w:szCs w:val="24"/>
        </w:rPr>
        <w:t xml:space="preserve">The reentry candidate should consider taking </w:t>
      </w:r>
      <w:proofErr w:type="gramStart"/>
      <w:r w:rsidRPr="00DD10C9">
        <w:rPr>
          <w:sz w:val="24"/>
          <w:szCs w:val="24"/>
        </w:rPr>
        <w:t>low cost</w:t>
      </w:r>
      <w:proofErr w:type="gramEnd"/>
      <w:r w:rsidRPr="00DD10C9">
        <w:rPr>
          <w:sz w:val="24"/>
          <w:szCs w:val="24"/>
        </w:rPr>
        <w:t xml:space="preserve"> courses from the NTC Learning Center to increase basic skills that may have contributed to lack of success such as test taking strategies or study skills.  The candidate may also complete support courses such as medical terminology, math, or related science courses.  </w:t>
      </w:r>
    </w:p>
    <w:p w14:paraId="63D506B4" w14:textId="77777777" w:rsidR="00D625E3" w:rsidRPr="00DD10C9" w:rsidRDefault="00D625E3" w:rsidP="00D625E3">
      <w:pPr>
        <w:jc w:val="both"/>
        <w:rPr>
          <w:sz w:val="24"/>
          <w:szCs w:val="24"/>
        </w:rPr>
      </w:pPr>
    </w:p>
    <w:p w14:paraId="7E6F1DC6" w14:textId="704E2F3F" w:rsidR="00D625E3" w:rsidRPr="00DD10C9" w:rsidRDefault="00D625E3" w:rsidP="00D625E3">
      <w:pPr>
        <w:jc w:val="both"/>
        <w:rPr>
          <w:sz w:val="24"/>
          <w:szCs w:val="24"/>
        </w:rPr>
      </w:pPr>
      <w:r w:rsidRPr="00DD10C9">
        <w:rPr>
          <w:sz w:val="24"/>
          <w:szCs w:val="24"/>
        </w:rPr>
        <w:t xml:space="preserve">The Re-entry Committee will provide the student with a written decision and rationale regarding re-entry within 10 business days of the meeting.  If the student is permitted to re-enter the </w:t>
      </w:r>
      <w:r w:rsidR="00C933A8" w:rsidRPr="00DD10C9">
        <w:rPr>
          <w:sz w:val="24"/>
          <w:szCs w:val="24"/>
        </w:rPr>
        <w:t>Phlebotomy</w:t>
      </w:r>
      <w:r w:rsidRPr="00DD10C9">
        <w:rPr>
          <w:sz w:val="24"/>
          <w:szCs w:val="24"/>
        </w:rPr>
        <w:t xml:space="preserve"> Program, a learning contract will be developed with the student, outlining the student’s Plan for Success.  The plan will include assessment of theoretical, skill and clinical knowledge to determine appropriate placement within the </w:t>
      </w:r>
      <w:r w:rsidR="00C933A8" w:rsidRPr="00DD10C9">
        <w:rPr>
          <w:sz w:val="24"/>
          <w:szCs w:val="24"/>
        </w:rPr>
        <w:t>Phlebotomy</w:t>
      </w:r>
      <w:r w:rsidRPr="00DD10C9">
        <w:rPr>
          <w:sz w:val="24"/>
          <w:szCs w:val="24"/>
        </w:rPr>
        <w:t xml:space="preserve"> program. The student may need to demonstrate competencies or written evaluations of a course(s), repeat a course, or start the </w:t>
      </w:r>
      <w:r w:rsidR="00C933A8" w:rsidRPr="00DD10C9">
        <w:rPr>
          <w:sz w:val="24"/>
          <w:szCs w:val="24"/>
        </w:rPr>
        <w:t>Phlebotomy</w:t>
      </w:r>
      <w:r w:rsidRPr="00DD10C9">
        <w:rPr>
          <w:sz w:val="24"/>
          <w:szCs w:val="24"/>
        </w:rPr>
        <w:t xml:space="preserve"> program over, to improve the student’s ability to be successful as they progress through the sequential courses.  Consideration will be given to the length of time elapsed since the course was originally taken.  Clinical health, orientation, criminal background checks, and all required clinical documents must be current, utilizing </w:t>
      </w:r>
      <w:r w:rsidR="00CD44A6">
        <w:rPr>
          <w:sz w:val="24"/>
          <w:szCs w:val="24"/>
        </w:rPr>
        <w:t>Viewpoint</w:t>
      </w:r>
      <w:r w:rsidRPr="00DD10C9">
        <w:rPr>
          <w:sz w:val="24"/>
          <w:szCs w:val="24"/>
        </w:rPr>
        <w:t xml:space="preserve">.  </w:t>
      </w:r>
    </w:p>
    <w:p w14:paraId="195FE46E" w14:textId="2F8C2224" w:rsidR="007954D1" w:rsidRDefault="007954D1" w:rsidP="00574A1A">
      <w:pPr>
        <w:pStyle w:val="Heading2"/>
        <w:rPr>
          <w:rFonts w:ascii="Times New Roman" w:hAnsi="Times New Roman" w:cs="Times New Roman"/>
          <w:i w:val="0"/>
          <w:sz w:val="24"/>
          <w:szCs w:val="24"/>
        </w:rPr>
      </w:pPr>
      <w:bookmarkStart w:id="52" w:name="_Toc378950077"/>
      <w:bookmarkStart w:id="53" w:name="_Toc363470357"/>
      <w:bookmarkStart w:id="54" w:name="_Toc384558436"/>
      <w:bookmarkStart w:id="55" w:name="_Toc230008949"/>
      <w:r>
        <w:rPr>
          <w:rFonts w:ascii="Times New Roman" w:hAnsi="Times New Roman" w:cs="Times New Roman"/>
          <w:i w:val="0"/>
          <w:sz w:val="24"/>
          <w:szCs w:val="24"/>
        </w:rPr>
        <w:lastRenderedPageBreak/>
        <w:t>Progression to Phlebotomy Clinicals for Medical Laboratory Technician Students</w:t>
      </w:r>
      <w:bookmarkEnd w:id="55"/>
    </w:p>
    <w:p w14:paraId="0EF27C64" w14:textId="60792579" w:rsidR="007954D1" w:rsidRDefault="007954D1" w:rsidP="007954D1">
      <w:pPr>
        <w:jc w:val="both"/>
        <w:rPr>
          <w:sz w:val="24"/>
          <w:szCs w:val="24"/>
        </w:rPr>
      </w:pPr>
      <w:r w:rsidRPr="007954D1">
        <w:rPr>
          <w:sz w:val="24"/>
          <w:szCs w:val="24"/>
        </w:rPr>
        <w:t xml:space="preserve">A Medical </w:t>
      </w:r>
      <w:r>
        <w:rPr>
          <w:sz w:val="24"/>
          <w:szCs w:val="24"/>
        </w:rPr>
        <w:t>Laboratory Technician (</w:t>
      </w:r>
      <w:r w:rsidR="003D2683">
        <w:rPr>
          <w:sz w:val="24"/>
          <w:szCs w:val="24"/>
        </w:rPr>
        <w:t>PHLEBOTOMY</w:t>
      </w:r>
      <w:r>
        <w:rPr>
          <w:sz w:val="24"/>
          <w:szCs w:val="24"/>
        </w:rPr>
        <w:t xml:space="preserve">) student may wish to pursue a Phlebotomy Technical Diploma during or after their time as </w:t>
      </w:r>
      <w:proofErr w:type="gramStart"/>
      <w:r>
        <w:rPr>
          <w:sz w:val="24"/>
          <w:szCs w:val="24"/>
        </w:rPr>
        <w:t>an</w:t>
      </w:r>
      <w:proofErr w:type="gramEnd"/>
      <w:r>
        <w:rPr>
          <w:sz w:val="24"/>
          <w:szCs w:val="24"/>
        </w:rPr>
        <w:t xml:space="preserve"> </w:t>
      </w:r>
      <w:r w:rsidR="003D2683">
        <w:rPr>
          <w:sz w:val="24"/>
          <w:szCs w:val="24"/>
        </w:rPr>
        <w:t>PHLEBOTOMY</w:t>
      </w:r>
      <w:r>
        <w:rPr>
          <w:sz w:val="24"/>
          <w:szCs w:val="24"/>
        </w:rPr>
        <w:t xml:space="preserve"> student.  </w:t>
      </w:r>
      <w:r w:rsidRPr="005F69EA">
        <w:rPr>
          <w:sz w:val="24"/>
          <w:szCs w:val="24"/>
        </w:rPr>
        <w:t xml:space="preserve">Should a lapse of time </w:t>
      </w:r>
      <w:r w:rsidR="0084374B">
        <w:rPr>
          <w:sz w:val="24"/>
          <w:szCs w:val="24"/>
        </w:rPr>
        <w:t xml:space="preserve">(6 months or more) </w:t>
      </w:r>
      <w:r w:rsidRPr="005F69EA">
        <w:rPr>
          <w:sz w:val="24"/>
          <w:szCs w:val="24"/>
        </w:rPr>
        <w:t xml:space="preserve">occur between the completion of </w:t>
      </w:r>
      <w:r w:rsidR="0084374B">
        <w:rPr>
          <w:sz w:val="24"/>
          <w:szCs w:val="24"/>
        </w:rPr>
        <w:t xml:space="preserve">Phlebotomy (10-513-111) and Basic Lab Skills (10-513-110) </w:t>
      </w:r>
      <w:r w:rsidRPr="005F69EA">
        <w:rPr>
          <w:sz w:val="24"/>
          <w:szCs w:val="24"/>
        </w:rPr>
        <w:t>it will be necessary to reevaluate</w:t>
      </w:r>
      <w:r w:rsidR="0084374B">
        <w:rPr>
          <w:sz w:val="24"/>
          <w:szCs w:val="24"/>
        </w:rPr>
        <w:t xml:space="preserve"> competencies and skills from those courses prior to Phlebotomy Clinical</w:t>
      </w:r>
      <w:r w:rsidRPr="005F69EA">
        <w:rPr>
          <w:sz w:val="24"/>
          <w:szCs w:val="24"/>
        </w:rPr>
        <w:t xml:space="preserve">.  All previous competency evaluations and checklists must be repeated </w:t>
      </w:r>
      <w:r w:rsidR="0084374B">
        <w:rPr>
          <w:sz w:val="24"/>
          <w:szCs w:val="24"/>
        </w:rPr>
        <w:t>during an audit of those courses.</w:t>
      </w:r>
      <w:r w:rsidRPr="005F69EA">
        <w:rPr>
          <w:sz w:val="24"/>
          <w:szCs w:val="24"/>
        </w:rPr>
        <w:t xml:space="preserve">  </w:t>
      </w:r>
    </w:p>
    <w:p w14:paraId="49785D05" w14:textId="77777777" w:rsidR="007E319A" w:rsidRDefault="007E319A" w:rsidP="007954D1">
      <w:pPr>
        <w:jc w:val="both"/>
        <w:rPr>
          <w:sz w:val="24"/>
          <w:szCs w:val="24"/>
        </w:rPr>
      </w:pPr>
    </w:p>
    <w:p w14:paraId="27515B06" w14:textId="22873D1C" w:rsidR="0084374B" w:rsidRDefault="0084374B" w:rsidP="007954D1">
      <w:pPr>
        <w:jc w:val="both"/>
        <w:rPr>
          <w:sz w:val="24"/>
          <w:szCs w:val="24"/>
        </w:rPr>
      </w:pPr>
    </w:p>
    <w:p w14:paraId="39402BCC" w14:textId="07EFB56A" w:rsidR="0084374B" w:rsidRDefault="0084374B" w:rsidP="007954D1">
      <w:pPr>
        <w:jc w:val="both"/>
        <w:rPr>
          <w:sz w:val="24"/>
          <w:szCs w:val="24"/>
        </w:rPr>
      </w:pPr>
      <w:r>
        <w:rPr>
          <w:sz w:val="24"/>
          <w:szCs w:val="24"/>
        </w:rPr>
        <w:t>Audit Guidelines:</w:t>
      </w:r>
    </w:p>
    <w:p w14:paraId="120F66CC" w14:textId="53BF7C29" w:rsidR="0084374B" w:rsidRDefault="0084374B" w:rsidP="001A7963">
      <w:pPr>
        <w:pStyle w:val="ListParagraph"/>
        <w:numPr>
          <w:ilvl w:val="0"/>
          <w:numId w:val="23"/>
        </w:numPr>
        <w:jc w:val="both"/>
        <w:rPr>
          <w:sz w:val="24"/>
          <w:szCs w:val="24"/>
        </w:rPr>
      </w:pPr>
      <w:r>
        <w:rPr>
          <w:sz w:val="24"/>
          <w:szCs w:val="24"/>
        </w:rPr>
        <w:t xml:space="preserve">A student who audits a course has the privilege of attending class, receiving an audit (AU) grade, and is not required to complete </w:t>
      </w:r>
      <w:r w:rsidR="00B6251D">
        <w:rPr>
          <w:sz w:val="24"/>
          <w:szCs w:val="24"/>
        </w:rPr>
        <w:t xml:space="preserve">written </w:t>
      </w:r>
      <w:r>
        <w:rPr>
          <w:sz w:val="24"/>
          <w:szCs w:val="24"/>
        </w:rPr>
        <w:t xml:space="preserve">assignments or take examinations.  </w:t>
      </w:r>
    </w:p>
    <w:p w14:paraId="20F3149A" w14:textId="254323C4" w:rsidR="0084374B" w:rsidRDefault="0084374B" w:rsidP="001A7963">
      <w:pPr>
        <w:pStyle w:val="ListParagraph"/>
        <w:numPr>
          <w:ilvl w:val="0"/>
          <w:numId w:val="23"/>
        </w:numPr>
        <w:jc w:val="both"/>
        <w:rPr>
          <w:sz w:val="24"/>
          <w:szCs w:val="24"/>
        </w:rPr>
      </w:pPr>
      <w:r>
        <w:rPr>
          <w:sz w:val="24"/>
          <w:szCs w:val="24"/>
        </w:rPr>
        <w:t xml:space="preserve">A student who audits Phlebotomy and Basic Lab Skills for the purpose of gaining entry into Phlebotomy Clinical </w:t>
      </w:r>
      <w:r w:rsidR="00B6251D">
        <w:rPr>
          <w:sz w:val="24"/>
          <w:szCs w:val="24"/>
        </w:rPr>
        <w:t>must repeat all competency evaluations and checklists in each course. All competency evaluations and checklists must be successful in order to move on to Phlebotomy Clinicals.</w:t>
      </w:r>
    </w:p>
    <w:p w14:paraId="1BBFD4D9" w14:textId="700B95B8" w:rsidR="00B6251D" w:rsidRPr="0084374B" w:rsidRDefault="00B6251D" w:rsidP="001A7963">
      <w:pPr>
        <w:pStyle w:val="ListParagraph"/>
        <w:numPr>
          <w:ilvl w:val="0"/>
          <w:numId w:val="23"/>
        </w:numPr>
        <w:jc w:val="both"/>
        <w:rPr>
          <w:sz w:val="24"/>
          <w:szCs w:val="24"/>
        </w:rPr>
      </w:pPr>
      <w:r>
        <w:rPr>
          <w:sz w:val="24"/>
          <w:szCs w:val="24"/>
        </w:rPr>
        <w:t>The audit option is based on space availability.</w:t>
      </w:r>
    </w:p>
    <w:p w14:paraId="07D634D6" w14:textId="1CDB051D" w:rsidR="00D625E3" w:rsidRPr="00574A1A" w:rsidRDefault="00D625E3" w:rsidP="00574A1A">
      <w:pPr>
        <w:pStyle w:val="Heading2"/>
        <w:rPr>
          <w:rFonts w:ascii="Times New Roman" w:hAnsi="Times New Roman" w:cs="Times New Roman"/>
          <w:i w:val="0"/>
          <w:sz w:val="24"/>
          <w:szCs w:val="24"/>
        </w:rPr>
      </w:pPr>
      <w:bookmarkStart w:id="56" w:name="_Toc230008950"/>
      <w:r w:rsidRPr="00574A1A">
        <w:rPr>
          <w:rFonts w:ascii="Times New Roman" w:hAnsi="Times New Roman" w:cs="Times New Roman"/>
          <w:i w:val="0"/>
          <w:sz w:val="24"/>
          <w:szCs w:val="24"/>
        </w:rPr>
        <w:t>Due Process Dismissal or Behavior Dismissals</w:t>
      </w:r>
      <w:bookmarkEnd w:id="52"/>
      <w:bookmarkEnd w:id="53"/>
      <w:bookmarkEnd w:id="54"/>
      <w:bookmarkEnd w:id="56"/>
    </w:p>
    <w:p w14:paraId="231E3214" w14:textId="282D7288" w:rsidR="00D35D48" w:rsidRPr="005B1D41" w:rsidRDefault="00D35D48" w:rsidP="00D35D48">
      <w:pPr>
        <w:rPr>
          <w:sz w:val="24"/>
          <w:szCs w:val="24"/>
        </w:rPr>
      </w:pPr>
      <w:r w:rsidRPr="00B3789D">
        <w:rPr>
          <w:sz w:val="24"/>
          <w:szCs w:val="24"/>
        </w:rPr>
        <w:t xml:space="preserve">A student may be unsuccessful in the </w:t>
      </w:r>
      <w:r>
        <w:rPr>
          <w:sz w:val="24"/>
          <w:szCs w:val="24"/>
        </w:rPr>
        <w:t>Phlebotomy</w:t>
      </w:r>
      <w:r w:rsidRPr="00B3789D">
        <w:rPr>
          <w:sz w:val="24"/>
          <w:szCs w:val="24"/>
        </w:rPr>
        <w:t xml:space="preserve"> Program for a variety of reasons, including but not limited to academic misconduct (e.g., cheating or plagiarism), behavioral misconduct, or unsafe behaviors. Students dismissed for these reasons are not eligible for re-entry into th</w:t>
      </w:r>
      <w:r>
        <w:rPr>
          <w:sz w:val="24"/>
          <w:szCs w:val="24"/>
        </w:rPr>
        <w:t>e Phlebotomy</w:t>
      </w:r>
      <w:r w:rsidRPr="00B3789D">
        <w:rPr>
          <w:sz w:val="24"/>
          <w:szCs w:val="24"/>
        </w:rPr>
        <w:t xml:space="preserve"> Program.</w:t>
      </w:r>
      <w:r>
        <w:rPr>
          <w:sz w:val="24"/>
          <w:szCs w:val="24"/>
        </w:rPr>
        <w:t xml:space="preserve"> </w:t>
      </w:r>
      <w:r w:rsidRPr="00B3789D">
        <w:rPr>
          <w:sz w:val="24"/>
          <w:szCs w:val="24"/>
        </w:rPr>
        <w:t xml:space="preserve">NTC expects all students to adhere to the behavioral and ethical standards outlined in the </w:t>
      </w:r>
      <w:r w:rsidRPr="00B3789D">
        <w:rPr>
          <w:rFonts w:eastAsiaTheme="majorEastAsia"/>
          <w:sz w:val="24"/>
          <w:szCs w:val="24"/>
        </w:rPr>
        <w:t>Student Guidelines and Policies</w:t>
      </w:r>
      <w:r w:rsidRPr="00B3789D">
        <w:rPr>
          <w:sz w:val="24"/>
          <w:szCs w:val="24"/>
        </w:rPr>
        <w:t xml:space="preserve">, which include the </w:t>
      </w:r>
      <w:r w:rsidRPr="00B3789D">
        <w:rPr>
          <w:rFonts w:eastAsiaTheme="majorEastAsia"/>
          <w:sz w:val="24"/>
          <w:szCs w:val="24"/>
        </w:rPr>
        <w:t>Student Behavioral Guidelines</w:t>
      </w:r>
      <w:r w:rsidRPr="00B3789D">
        <w:rPr>
          <w:sz w:val="24"/>
          <w:szCs w:val="24"/>
        </w:rPr>
        <w:t xml:space="preserve"> and </w:t>
      </w:r>
      <w:r w:rsidRPr="00B3789D">
        <w:rPr>
          <w:rFonts w:eastAsiaTheme="majorEastAsia"/>
          <w:sz w:val="24"/>
          <w:szCs w:val="24"/>
        </w:rPr>
        <w:t>Student Code of Conduct</w:t>
      </w:r>
      <w:r w:rsidRPr="00B3789D">
        <w:rPr>
          <w:sz w:val="24"/>
          <w:szCs w:val="24"/>
        </w:rPr>
        <w:t>, available on the NTC website</w:t>
      </w:r>
      <w:r w:rsidRPr="00B3789D">
        <w:t>.</w:t>
      </w:r>
    </w:p>
    <w:p w14:paraId="5873FCA9" w14:textId="77777777" w:rsidR="00D35D48" w:rsidRPr="00B3789D" w:rsidRDefault="00D35D48" w:rsidP="00D35D48"/>
    <w:p w14:paraId="74B0BF99" w14:textId="77777777" w:rsidR="00D35D48" w:rsidRPr="00B3789D" w:rsidRDefault="00D35D48" w:rsidP="00D35D48">
      <w:pPr>
        <w:rPr>
          <w:b/>
          <w:bCs/>
          <w:sz w:val="24"/>
          <w:szCs w:val="24"/>
        </w:rPr>
      </w:pPr>
      <w:r w:rsidRPr="00B3789D">
        <w:rPr>
          <w:b/>
          <w:bCs/>
          <w:sz w:val="24"/>
          <w:szCs w:val="24"/>
        </w:rPr>
        <w:t>Grounds for Dismissal</w:t>
      </w:r>
    </w:p>
    <w:p w14:paraId="3BB3597A" w14:textId="25705AE7" w:rsidR="00D35D48" w:rsidRPr="00B3789D" w:rsidRDefault="00D35D48" w:rsidP="00D35D48">
      <w:pPr>
        <w:rPr>
          <w:sz w:val="24"/>
          <w:szCs w:val="24"/>
        </w:rPr>
      </w:pPr>
      <w:r w:rsidRPr="00B3789D">
        <w:rPr>
          <w:sz w:val="24"/>
          <w:szCs w:val="24"/>
        </w:rPr>
        <w:t xml:space="preserve">Students may be dismissed from the </w:t>
      </w:r>
      <w:r>
        <w:rPr>
          <w:sz w:val="24"/>
          <w:szCs w:val="24"/>
        </w:rPr>
        <w:t>Phlebotomy</w:t>
      </w:r>
      <w:r w:rsidRPr="00B3789D">
        <w:rPr>
          <w:sz w:val="24"/>
          <w:szCs w:val="24"/>
        </w:rPr>
        <w:t xml:space="preserve"> Program at any time if, in the professional judgment of the faculty, the student’s actions are detrimental to patient safety, other students, or the integrity of the program. Dismissal may also occur if a student fails to meet the academic or professional standards established by program faculty.</w:t>
      </w:r>
    </w:p>
    <w:p w14:paraId="6A7C71C3" w14:textId="77777777" w:rsidR="00D35D48" w:rsidRPr="00B3789D" w:rsidRDefault="00D35D48" w:rsidP="00D35D48">
      <w:pPr>
        <w:rPr>
          <w:sz w:val="24"/>
          <w:szCs w:val="24"/>
        </w:rPr>
      </w:pPr>
      <w:r w:rsidRPr="00B3789D">
        <w:rPr>
          <w:sz w:val="24"/>
          <w:szCs w:val="24"/>
        </w:rPr>
        <w:t>Grounds for dismissal may include, but are not limited to:</w:t>
      </w:r>
    </w:p>
    <w:p w14:paraId="43253AE1" w14:textId="77777777" w:rsidR="00D35D48" w:rsidRPr="00B3789D" w:rsidRDefault="00D35D48" w:rsidP="001A7963">
      <w:pPr>
        <w:numPr>
          <w:ilvl w:val="0"/>
          <w:numId w:val="53"/>
        </w:numPr>
        <w:rPr>
          <w:sz w:val="24"/>
          <w:szCs w:val="24"/>
        </w:rPr>
      </w:pPr>
      <w:r w:rsidRPr="00B3789D">
        <w:rPr>
          <w:sz w:val="24"/>
          <w:szCs w:val="24"/>
        </w:rPr>
        <w:t>Failure to demonstrate the knowledge, skills, or professional behaviors required for safe and effective practice</w:t>
      </w:r>
      <w:r>
        <w:rPr>
          <w:sz w:val="24"/>
          <w:szCs w:val="24"/>
        </w:rPr>
        <w:t xml:space="preserve"> (lack of aptitude)</w:t>
      </w:r>
      <w:r w:rsidRPr="00B3789D">
        <w:rPr>
          <w:sz w:val="24"/>
          <w:szCs w:val="24"/>
        </w:rPr>
        <w:t>.</w:t>
      </w:r>
    </w:p>
    <w:p w14:paraId="065098F1" w14:textId="77777777" w:rsidR="00D35D48" w:rsidRPr="00B3789D" w:rsidRDefault="00D35D48" w:rsidP="001A7963">
      <w:pPr>
        <w:numPr>
          <w:ilvl w:val="0"/>
          <w:numId w:val="53"/>
        </w:numPr>
        <w:rPr>
          <w:sz w:val="24"/>
          <w:szCs w:val="24"/>
        </w:rPr>
      </w:pPr>
      <w:r w:rsidRPr="00B3789D">
        <w:rPr>
          <w:sz w:val="24"/>
          <w:szCs w:val="24"/>
        </w:rPr>
        <w:t xml:space="preserve">Academic misconduct as defined in course syllabi or </w:t>
      </w:r>
      <w:r>
        <w:rPr>
          <w:sz w:val="24"/>
          <w:szCs w:val="24"/>
        </w:rPr>
        <w:t>NTC Student Code of Conduct</w:t>
      </w:r>
      <w:r w:rsidRPr="00B3789D">
        <w:rPr>
          <w:sz w:val="24"/>
          <w:szCs w:val="24"/>
        </w:rPr>
        <w:t>.</w:t>
      </w:r>
    </w:p>
    <w:p w14:paraId="5D0808CD" w14:textId="77777777" w:rsidR="00D35D48" w:rsidRPr="00B3789D" w:rsidRDefault="00D35D48" w:rsidP="001A7963">
      <w:pPr>
        <w:numPr>
          <w:ilvl w:val="0"/>
          <w:numId w:val="53"/>
        </w:numPr>
        <w:rPr>
          <w:sz w:val="24"/>
          <w:szCs w:val="24"/>
        </w:rPr>
      </w:pPr>
      <w:r w:rsidRPr="00B3789D">
        <w:rPr>
          <w:sz w:val="24"/>
          <w:szCs w:val="24"/>
        </w:rPr>
        <w:t>Unsafe behavior that poses potential harm to self or others.</w:t>
      </w:r>
    </w:p>
    <w:p w14:paraId="1846839B" w14:textId="77777777" w:rsidR="00D35D48" w:rsidRPr="00B3789D" w:rsidRDefault="00D35D48" w:rsidP="001A7963">
      <w:pPr>
        <w:numPr>
          <w:ilvl w:val="0"/>
          <w:numId w:val="53"/>
        </w:numPr>
        <w:rPr>
          <w:sz w:val="24"/>
          <w:szCs w:val="24"/>
        </w:rPr>
      </w:pPr>
      <w:r w:rsidRPr="00B3789D">
        <w:rPr>
          <w:sz w:val="24"/>
          <w:szCs w:val="24"/>
        </w:rPr>
        <w:t>Unethical conduct, including substance abuse or any form of physical, verbal, or sexual harassment or abuse.</w:t>
      </w:r>
    </w:p>
    <w:p w14:paraId="643390B2" w14:textId="77777777" w:rsidR="00D35D48" w:rsidRPr="00B3789D" w:rsidRDefault="00D35D48" w:rsidP="001A7963">
      <w:pPr>
        <w:numPr>
          <w:ilvl w:val="0"/>
          <w:numId w:val="53"/>
        </w:numPr>
        <w:rPr>
          <w:sz w:val="24"/>
          <w:szCs w:val="24"/>
        </w:rPr>
      </w:pPr>
      <w:r w:rsidRPr="00B3789D">
        <w:rPr>
          <w:sz w:val="24"/>
          <w:szCs w:val="24"/>
        </w:rPr>
        <w:t>Breach of patient confidentiality.</w:t>
      </w:r>
    </w:p>
    <w:p w14:paraId="2942F021" w14:textId="77777777" w:rsidR="00D35D48" w:rsidRPr="00B3789D" w:rsidRDefault="00D35D48" w:rsidP="001A7963">
      <w:pPr>
        <w:numPr>
          <w:ilvl w:val="0"/>
          <w:numId w:val="53"/>
        </w:numPr>
        <w:rPr>
          <w:sz w:val="24"/>
          <w:szCs w:val="24"/>
        </w:rPr>
      </w:pPr>
      <w:r w:rsidRPr="00B3789D">
        <w:rPr>
          <w:sz w:val="24"/>
          <w:szCs w:val="24"/>
        </w:rPr>
        <w:t>Violation of NTC’s Student Code of Conduct.</w:t>
      </w:r>
    </w:p>
    <w:p w14:paraId="0802F84F" w14:textId="77777777" w:rsidR="00D35D48" w:rsidRPr="00B3789D" w:rsidRDefault="00D35D48" w:rsidP="001A7963">
      <w:pPr>
        <w:numPr>
          <w:ilvl w:val="0"/>
          <w:numId w:val="53"/>
        </w:numPr>
        <w:rPr>
          <w:sz w:val="24"/>
          <w:szCs w:val="24"/>
        </w:rPr>
      </w:pPr>
      <w:r w:rsidRPr="00B3789D">
        <w:rPr>
          <w:sz w:val="24"/>
          <w:szCs w:val="24"/>
        </w:rPr>
        <w:t>Failure to comply with the program’s clinical attendance and participation policies.</w:t>
      </w:r>
    </w:p>
    <w:p w14:paraId="74FCABC3" w14:textId="77777777" w:rsidR="00D35D48" w:rsidRDefault="00D35D48" w:rsidP="001A7963">
      <w:pPr>
        <w:numPr>
          <w:ilvl w:val="0"/>
          <w:numId w:val="53"/>
        </w:numPr>
        <w:rPr>
          <w:sz w:val="24"/>
          <w:szCs w:val="24"/>
        </w:rPr>
      </w:pPr>
      <w:r w:rsidRPr="00B3789D">
        <w:rPr>
          <w:sz w:val="24"/>
          <w:szCs w:val="24"/>
        </w:rPr>
        <w:t>Health-related issues that impair the student’s ability to perform safely or meet program requirements.</w:t>
      </w:r>
    </w:p>
    <w:p w14:paraId="1C565978" w14:textId="77777777" w:rsidR="00D35D48" w:rsidRPr="00B3789D" w:rsidRDefault="00D35D48" w:rsidP="00D35D48">
      <w:pPr>
        <w:ind w:left="720"/>
        <w:rPr>
          <w:sz w:val="24"/>
          <w:szCs w:val="24"/>
        </w:rPr>
      </w:pPr>
    </w:p>
    <w:p w14:paraId="37B30D5D" w14:textId="77777777" w:rsidR="00D35D48" w:rsidRPr="00B3789D" w:rsidRDefault="00D35D48" w:rsidP="00D35D48">
      <w:pPr>
        <w:rPr>
          <w:b/>
          <w:bCs/>
          <w:sz w:val="24"/>
          <w:szCs w:val="24"/>
        </w:rPr>
      </w:pPr>
      <w:r w:rsidRPr="00B3789D">
        <w:rPr>
          <w:b/>
          <w:bCs/>
          <w:sz w:val="24"/>
          <w:szCs w:val="24"/>
        </w:rPr>
        <w:t>Clinical Site Expectations</w:t>
      </w:r>
    </w:p>
    <w:p w14:paraId="6B14682C" w14:textId="77777777" w:rsidR="00D35D48" w:rsidRPr="00B3789D" w:rsidRDefault="00D35D48" w:rsidP="00D35D48">
      <w:pPr>
        <w:rPr>
          <w:sz w:val="24"/>
          <w:szCs w:val="24"/>
        </w:rPr>
      </w:pPr>
      <w:r w:rsidRPr="00B3789D">
        <w:rPr>
          <w:sz w:val="24"/>
          <w:szCs w:val="24"/>
        </w:rPr>
        <w:t>Students are required to follow all policies and procedures of their assigned clinical education site, particularly those relating to patient care, confidentiality, and laboratory safety.</w:t>
      </w:r>
    </w:p>
    <w:p w14:paraId="08ED5374" w14:textId="77777777" w:rsidR="00D35D48" w:rsidRPr="00B3789D" w:rsidRDefault="00D35D48" w:rsidP="00D35D48">
      <w:pPr>
        <w:rPr>
          <w:sz w:val="24"/>
          <w:szCs w:val="24"/>
        </w:rPr>
      </w:pPr>
      <w:r w:rsidRPr="00B3789D">
        <w:rPr>
          <w:sz w:val="24"/>
          <w:szCs w:val="24"/>
        </w:rPr>
        <w:lastRenderedPageBreak/>
        <w:t>Unsafe or unprofessional clinical behaviors may result in immediate removal from the clinical site and/or failure of the clinical course. Depending on the nature of the incident, the student may be denied return to the clinical site, which may prevent continuation in the program.</w:t>
      </w:r>
    </w:p>
    <w:p w14:paraId="7A4806E8" w14:textId="0DAFFE75" w:rsidR="00D625E3" w:rsidRPr="00D35D48" w:rsidRDefault="00D35D48" w:rsidP="00D35D48">
      <w:pPr>
        <w:rPr>
          <w:sz w:val="24"/>
          <w:szCs w:val="24"/>
        </w:rPr>
      </w:pPr>
      <w:r w:rsidRPr="00B3789D">
        <w:rPr>
          <w:sz w:val="24"/>
          <w:szCs w:val="24"/>
        </w:rPr>
        <w:t>Students are held to the same behavioral and professional standards as employees of the clinical education site. Serious infractions</w:t>
      </w:r>
      <w:r>
        <w:rPr>
          <w:sz w:val="24"/>
          <w:szCs w:val="24"/>
        </w:rPr>
        <w:t xml:space="preserve">, </w:t>
      </w:r>
      <w:r w:rsidRPr="00B3789D">
        <w:rPr>
          <w:sz w:val="24"/>
          <w:szCs w:val="24"/>
        </w:rPr>
        <w:t xml:space="preserve">including but not limited to breach of confidentiality, falsification of records, abusive behavior, gross negligence, or use of </w:t>
      </w:r>
      <w:r>
        <w:rPr>
          <w:sz w:val="24"/>
          <w:szCs w:val="24"/>
        </w:rPr>
        <w:t xml:space="preserve">tobacco, </w:t>
      </w:r>
      <w:r w:rsidRPr="00B3789D">
        <w:rPr>
          <w:sz w:val="24"/>
          <w:szCs w:val="24"/>
        </w:rPr>
        <w:t>alcohol</w:t>
      </w:r>
      <w:r>
        <w:rPr>
          <w:sz w:val="24"/>
          <w:szCs w:val="24"/>
        </w:rPr>
        <w:t>,</w:t>
      </w:r>
      <w:r w:rsidRPr="00B3789D">
        <w:rPr>
          <w:sz w:val="24"/>
          <w:szCs w:val="24"/>
        </w:rPr>
        <w:t xml:space="preserve"> or drugs during clinical assignments</w:t>
      </w:r>
      <w:r>
        <w:rPr>
          <w:sz w:val="24"/>
          <w:szCs w:val="24"/>
        </w:rPr>
        <w:t xml:space="preserve">, </w:t>
      </w:r>
      <w:r w:rsidRPr="00B3789D">
        <w:rPr>
          <w:sz w:val="24"/>
          <w:szCs w:val="24"/>
        </w:rPr>
        <w:t>may result in immediate dismissal from the program without eligibility for re-entry. Clinical affiliates reserve the contractual right to deny or revoke a student’s access to their facilities for any justifiable reason.</w:t>
      </w:r>
    </w:p>
    <w:p w14:paraId="072B7930" w14:textId="77777777" w:rsidR="00D625E3" w:rsidRPr="00574A1A" w:rsidRDefault="00D625E3" w:rsidP="00574A1A">
      <w:pPr>
        <w:pStyle w:val="Heading2"/>
        <w:rPr>
          <w:rFonts w:ascii="Times New Roman" w:hAnsi="Times New Roman" w:cs="Times New Roman"/>
          <w:i w:val="0"/>
          <w:snapToGrid w:val="0"/>
          <w:sz w:val="24"/>
          <w:szCs w:val="24"/>
        </w:rPr>
      </w:pPr>
      <w:bookmarkStart w:id="57" w:name="_Toc384558466"/>
      <w:bookmarkStart w:id="58" w:name="_Toc230008951"/>
      <w:r w:rsidRPr="00574A1A">
        <w:rPr>
          <w:rFonts w:ascii="Times New Roman" w:hAnsi="Times New Roman" w:cs="Times New Roman"/>
          <w:i w:val="0"/>
          <w:snapToGrid w:val="0"/>
          <w:sz w:val="24"/>
          <w:szCs w:val="24"/>
        </w:rPr>
        <w:t>Student Appeals Procedure</w:t>
      </w:r>
      <w:bookmarkEnd w:id="57"/>
      <w:bookmarkEnd w:id="58"/>
    </w:p>
    <w:p w14:paraId="21979291" w14:textId="77777777" w:rsidR="00D35D48" w:rsidRPr="00B3789D" w:rsidRDefault="00D35D48" w:rsidP="00D35D48">
      <w:pPr>
        <w:tabs>
          <w:tab w:val="left" w:pos="2160"/>
        </w:tabs>
        <w:jc w:val="both"/>
        <w:rPr>
          <w:snapToGrid w:val="0"/>
          <w:sz w:val="24"/>
          <w:szCs w:val="24"/>
        </w:rPr>
      </w:pPr>
      <w:r w:rsidRPr="00B3789D">
        <w:rPr>
          <w:snapToGrid w:val="0"/>
          <w:sz w:val="24"/>
          <w:szCs w:val="24"/>
        </w:rPr>
        <w:t>Prior to dismissal, a conference will be held with the student, instructor(s), Dean or Associate Dean, and a counselor to review the concerns and provide the student with an opportunity to respond.</w:t>
      </w:r>
    </w:p>
    <w:p w14:paraId="3D708B2A" w14:textId="2EA34DCD" w:rsidR="00D35D48" w:rsidRDefault="00D35D48" w:rsidP="00D625E3">
      <w:pPr>
        <w:tabs>
          <w:tab w:val="left" w:pos="2160"/>
        </w:tabs>
        <w:jc w:val="both"/>
        <w:rPr>
          <w:snapToGrid w:val="0"/>
          <w:sz w:val="24"/>
          <w:szCs w:val="24"/>
        </w:rPr>
      </w:pPr>
      <w:r w:rsidRPr="00B3789D">
        <w:rPr>
          <w:snapToGrid w:val="0"/>
          <w:sz w:val="24"/>
          <w:szCs w:val="24"/>
        </w:rPr>
        <w:t>Students who are dismissed have the right to appeal the decision in accordance with NTC’s Student Appeal Process, as outlined in the</w:t>
      </w:r>
      <w:r>
        <w:rPr>
          <w:snapToGrid w:val="0"/>
          <w:sz w:val="24"/>
          <w:szCs w:val="24"/>
        </w:rPr>
        <w:t xml:space="preserve"> Phlebotomy Student Handbook</w:t>
      </w:r>
      <w:r w:rsidRPr="00B3789D">
        <w:rPr>
          <w:snapToGrid w:val="0"/>
          <w:sz w:val="24"/>
          <w:szCs w:val="24"/>
        </w:rPr>
        <w:t>.</w:t>
      </w:r>
    </w:p>
    <w:p w14:paraId="64CA2269" w14:textId="77777777" w:rsidR="00D625E3" w:rsidRPr="00574A1A" w:rsidRDefault="00D625E3" w:rsidP="00574A1A">
      <w:pPr>
        <w:pStyle w:val="Heading2"/>
        <w:rPr>
          <w:rFonts w:ascii="Times New Roman" w:hAnsi="Times New Roman" w:cs="Times New Roman"/>
          <w:i w:val="0"/>
          <w:sz w:val="24"/>
          <w:szCs w:val="24"/>
        </w:rPr>
      </w:pPr>
      <w:bookmarkStart w:id="59" w:name="_Toc384558438"/>
      <w:bookmarkStart w:id="60" w:name="_Toc230008952"/>
      <w:r w:rsidRPr="00574A1A">
        <w:rPr>
          <w:rFonts w:ascii="Times New Roman" w:hAnsi="Times New Roman" w:cs="Times New Roman"/>
          <w:i w:val="0"/>
          <w:sz w:val="24"/>
          <w:szCs w:val="24"/>
        </w:rPr>
        <w:t>Issuing of Degree</w:t>
      </w:r>
      <w:bookmarkEnd w:id="59"/>
      <w:bookmarkEnd w:id="60"/>
    </w:p>
    <w:p w14:paraId="399712AD" w14:textId="4CFA35D2" w:rsidR="00D625E3" w:rsidRDefault="00D625E3" w:rsidP="00D625E3">
      <w:pPr>
        <w:tabs>
          <w:tab w:val="left" w:pos="0"/>
          <w:tab w:val="left" w:pos="180"/>
        </w:tabs>
        <w:jc w:val="both"/>
        <w:rPr>
          <w:sz w:val="24"/>
          <w:szCs w:val="24"/>
        </w:rPr>
      </w:pPr>
      <w:r w:rsidRPr="00DD10C9">
        <w:rPr>
          <w:spacing w:val="-4"/>
          <w:sz w:val="24"/>
          <w:szCs w:val="24"/>
        </w:rPr>
        <w:t xml:space="preserve">Students who complete all required course work with the required </w:t>
      </w:r>
      <w:r w:rsidR="00204FA9">
        <w:rPr>
          <w:spacing w:val="-4"/>
          <w:sz w:val="24"/>
          <w:szCs w:val="24"/>
        </w:rPr>
        <w:t>minimum grade will be granted a</w:t>
      </w:r>
      <w:r w:rsidRPr="00DD10C9">
        <w:rPr>
          <w:spacing w:val="-4"/>
          <w:sz w:val="24"/>
          <w:szCs w:val="24"/>
        </w:rPr>
        <w:t xml:space="preserve"> </w:t>
      </w:r>
      <w:r w:rsidR="00204FA9">
        <w:rPr>
          <w:sz w:val="24"/>
          <w:szCs w:val="24"/>
        </w:rPr>
        <w:t>Technical Diploma</w:t>
      </w:r>
      <w:r w:rsidRPr="00DD10C9">
        <w:rPr>
          <w:sz w:val="24"/>
          <w:szCs w:val="24"/>
        </w:rPr>
        <w:t xml:space="preserve">. Issuing of the degree </w:t>
      </w:r>
      <w:r w:rsidRPr="00DD10C9">
        <w:rPr>
          <w:b/>
          <w:sz w:val="24"/>
          <w:szCs w:val="24"/>
        </w:rPr>
        <w:t xml:space="preserve">IS NOT </w:t>
      </w:r>
      <w:r w:rsidRPr="00DD10C9">
        <w:rPr>
          <w:sz w:val="24"/>
          <w:szCs w:val="24"/>
        </w:rPr>
        <w:t xml:space="preserve">contingent upon the student passing an external certification exam. </w:t>
      </w:r>
    </w:p>
    <w:p w14:paraId="7BDFD391" w14:textId="77777777" w:rsidR="001D4272" w:rsidRDefault="001D4272" w:rsidP="001D4272">
      <w:pPr>
        <w:pStyle w:val="Heading2"/>
        <w:rPr>
          <w:rFonts w:ascii="Times New Roman" w:hAnsi="Times New Roman" w:cs="Times New Roman"/>
          <w:i w:val="0"/>
          <w:sz w:val="24"/>
          <w:szCs w:val="24"/>
        </w:rPr>
      </w:pPr>
      <w:bookmarkStart w:id="61" w:name="_Toc230008953"/>
      <w:r w:rsidRPr="00B5353C">
        <w:rPr>
          <w:rFonts w:ascii="Times New Roman" w:hAnsi="Times New Roman" w:cs="Times New Roman"/>
          <w:i w:val="0"/>
          <w:sz w:val="24"/>
          <w:szCs w:val="24"/>
        </w:rPr>
        <w:t>Teach Out Plan:</w:t>
      </w:r>
      <w:bookmarkEnd w:id="61"/>
    </w:p>
    <w:p w14:paraId="54C45C1C" w14:textId="77777777" w:rsidR="001D4272" w:rsidRDefault="001D4272" w:rsidP="001D4272">
      <w:pPr>
        <w:rPr>
          <w:sz w:val="24"/>
          <w:szCs w:val="24"/>
        </w:rPr>
      </w:pPr>
      <w:r>
        <w:rPr>
          <w:sz w:val="24"/>
          <w:szCs w:val="24"/>
        </w:rPr>
        <w:t>In the event of program closure, the “teach out plan” is as follows:</w:t>
      </w:r>
    </w:p>
    <w:p w14:paraId="0C0E7086" w14:textId="77777777" w:rsidR="001D4272" w:rsidRDefault="001D4272" w:rsidP="001A7963">
      <w:pPr>
        <w:pStyle w:val="ListParagraph"/>
        <w:numPr>
          <w:ilvl w:val="0"/>
          <w:numId w:val="22"/>
        </w:numPr>
        <w:rPr>
          <w:sz w:val="24"/>
          <w:szCs w:val="24"/>
        </w:rPr>
      </w:pPr>
      <w:r>
        <w:rPr>
          <w:sz w:val="24"/>
          <w:szCs w:val="24"/>
        </w:rPr>
        <w:t>If closure is due to exceptional or uncontrollable circumstances, such as a natural disaster, and the college will reopen the program within 12 months, then the students will reenter the program and progress as previously planned.</w:t>
      </w:r>
    </w:p>
    <w:p w14:paraId="20FF69B2" w14:textId="77777777" w:rsidR="001D4272" w:rsidRPr="00A65F43" w:rsidRDefault="001D4272" w:rsidP="001A7963">
      <w:pPr>
        <w:pStyle w:val="ListParagraph"/>
        <w:numPr>
          <w:ilvl w:val="0"/>
          <w:numId w:val="22"/>
        </w:numPr>
        <w:rPr>
          <w:sz w:val="24"/>
          <w:szCs w:val="24"/>
        </w:rPr>
      </w:pPr>
      <w:r>
        <w:rPr>
          <w:sz w:val="24"/>
          <w:szCs w:val="24"/>
        </w:rPr>
        <w:t>If closure is due to exceptional or uncontrollable circumstances, such as a natural disaster, and the college will not reopen, then every effort will be made to contact Phlebotomy programs within the Wisconsin Technical College System to request that students be transferred into other programs.</w:t>
      </w:r>
    </w:p>
    <w:p w14:paraId="0186A12B" w14:textId="77777777" w:rsidR="001D4272" w:rsidRPr="00B5353C" w:rsidRDefault="001D4272" w:rsidP="001A7963">
      <w:pPr>
        <w:pStyle w:val="ListParagraph"/>
        <w:numPr>
          <w:ilvl w:val="0"/>
          <w:numId w:val="22"/>
        </w:numPr>
        <w:rPr>
          <w:sz w:val="24"/>
          <w:szCs w:val="24"/>
        </w:rPr>
      </w:pPr>
      <w:r>
        <w:rPr>
          <w:sz w:val="24"/>
          <w:szCs w:val="24"/>
        </w:rPr>
        <w:t>If the closure is due to the college’s decision to no longer offer the program, then all enrolled students will progress as planned.  No new students will begin the program, only existing students will be enrolled and will be allowed to complete.</w:t>
      </w:r>
    </w:p>
    <w:p w14:paraId="4C0FFE35" w14:textId="77777777" w:rsidR="001D4272" w:rsidRPr="00DD10C9" w:rsidRDefault="001D4272" w:rsidP="00D625E3">
      <w:pPr>
        <w:tabs>
          <w:tab w:val="left" w:pos="0"/>
          <w:tab w:val="left" w:pos="180"/>
        </w:tabs>
        <w:jc w:val="both"/>
        <w:rPr>
          <w:sz w:val="24"/>
          <w:szCs w:val="24"/>
        </w:rPr>
      </w:pPr>
    </w:p>
    <w:p w14:paraId="22391EFF" w14:textId="5EB6433F" w:rsidR="009F0B67" w:rsidRDefault="00073C18" w:rsidP="00073C18">
      <w:pPr>
        <w:pStyle w:val="Heading1"/>
      </w:pPr>
      <w:bookmarkStart w:id="62" w:name="_Toc230008954"/>
      <w:r>
        <w:t>Technical Skills Attainment (TSA) for Phlebotomy Program</w:t>
      </w:r>
      <w:bookmarkEnd w:id="62"/>
    </w:p>
    <w:p w14:paraId="113EB7D5" w14:textId="77777777" w:rsidR="00073C18" w:rsidRPr="00073C18" w:rsidRDefault="00073C18" w:rsidP="00073C18"/>
    <w:p w14:paraId="6D251434" w14:textId="2E1F2818" w:rsidR="009F0B67" w:rsidRDefault="009F0B67" w:rsidP="00073C18">
      <w:pPr>
        <w:rPr>
          <w:b/>
          <w:sz w:val="24"/>
          <w:szCs w:val="24"/>
        </w:rPr>
      </w:pPr>
      <w:r w:rsidRPr="00073C18">
        <w:rPr>
          <w:b/>
          <w:sz w:val="24"/>
          <w:szCs w:val="24"/>
        </w:rPr>
        <w:t>Directions</w:t>
      </w:r>
    </w:p>
    <w:p w14:paraId="7C51DFA8" w14:textId="77777777" w:rsidR="00073C18" w:rsidRPr="00073C18" w:rsidRDefault="00073C18" w:rsidP="00073C18">
      <w:pPr>
        <w:rPr>
          <w:b/>
          <w:sz w:val="24"/>
          <w:szCs w:val="24"/>
        </w:rPr>
      </w:pPr>
    </w:p>
    <w:p w14:paraId="4284EF2C" w14:textId="6BFE200C" w:rsidR="009F0B67" w:rsidRDefault="009F0B67" w:rsidP="00073C18">
      <w:pPr>
        <w:rPr>
          <w:sz w:val="24"/>
          <w:szCs w:val="24"/>
          <w:lang w:bidi="en-US"/>
        </w:rPr>
      </w:pPr>
      <w:r w:rsidRPr="00073C18">
        <w:rPr>
          <w:sz w:val="24"/>
          <w:szCs w:val="24"/>
          <w:lang w:bidi="en-US"/>
        </w:rPr>
        <w:t xml:space="preserve">This summative assessment scoring guide will be used to determine if you have met the program outcomes at the end of the Phlebotomy Technician program. To meet the requirements on the scoring guide, you will be asked to draw upon the skills and concepts that have been developed throughout the program and are necessary for successful employment in the field. </w:t>
      </w:r>
    </w:p>
    <w:p w14:paraId="0F205B7B" w14:textId="77777777" w:rsidR="00073C18" w:rsidRPr="00073C18" w:rsidRDefault="00073C18" w:rsidP="00073C18">
      <w:pPr>
        <w:rPr>
          <w:sz w:val="24"/>
          <w:szCs w:val="24"/>
          <w:lang w:bidi="en-US"/>
        </w:rPr>
      </w:pPr>
    </w:p>
    <w:p w14:paraId="00D85490" w14:textId="67623F8B" w:rsidR="009F0B67" w:rsidRDefault="009F0B67" w:rsidP="00073C18">
      <w:pPr>
        <w:rPr>
          <w:sz w:val="24"/>
          <w:szCs w:val="24"/>
          <w:lang w:bidi="en-US"/>
        </w:rPr>
      </w:pPr>
      <w:r w:rsidRPr="00073C18">
        <w:rPr>
          <w:sz w:val="24"/>
          <w:szCs w:val="24"/>
          <w:lang w:bidi="en-US"/>
        </w:rPr>
        <w:t>Your instructor will provide detailed instructions on how this rubric will be used. After your instructor completes this scoring guide, you will receive feedback on your performance including the areas of accomplishment and any areas that need improvement.</w:t>
      </w:r>
    </w:p>
    <w:p w14:paraId="3F2CAABC" w14:textId="77777777" w:rsidR="00073C18" w:rsidRPr="00073C18" w:rsidRDefault="00073C18" w:rsidP="00073C18">
      <w:pPr>
        <w:rPr>
          <w:sz w:val="24"/>
          <w:szCs w:val="24"/>
          <w:lang w:bidi="en-US"/>
        </w:rPr>
      </w:pPr>
    </w:p>
    <w:p w14:paraId="0630C92B" w14:textId="2F9ED613" w:rsidR="009F0B67" w:rsidRDefault="009F0B67" w:rsidP="00073C18">
      <w:pPr>
        <w:rPr>
          <w:b/>
          <w:sz w:val="24"/>
          <w:szCs w:val="24"/>
        </w:rPr>
      </w:pPr>
      <w:r w:rsidRPr="00073C18">
        <w:rPr>
          <w:b/>
          <w:sz w:val="24"/>
          <w:szCs w:val="24"/>
        </w:rPr>
        <w:lastRenderedPageBreak/>
        <w:t>Target Program Outcomes</w:t>
      </w:r>
    </w:p>
    <w:p w14:paraId="7B876054" w14:textId="77777777" w:rsidR="00073C18" w:rsidRPr="00073C18" w:rsidRDefault="00073C18" w:rsidP="00073C18">
      <w:pPr>
        <w:rPr>
          <w:b/>
          <w:sz w:val="24"/>
          <w:szCs w:val="24"/>
        </w:rPr>
      </w:pPr>
    </w:p>
    <w:tbl>
      <w:tblPr>
        <w:tblW w:w="5000" w:type="pct"/>
        <w:tblBorders>
          <w:top w:val="nil"/>
          <w:left w:val="nil"/>
          <w:bottom w:val="nil"/>
          <w:right w:val="nil"/>
          <w:insideH w:val="nil"/>
          <w:insideV w:val="nil"/>
        </w:tblBorders>
        <w:tblLook w:val="04A0" w:firstRow="1" w:lastRow="0" w:firstColumn="1" w:lastColumn="0" w:noHBand="0" w:noVBand="1"/>
      </w:tblPr>
      <w:tblGrid>
        <w:gridCol w:w="750"/>
        <w:gridCol w:w="9186"/>
      </w:tblGrid>
      <w:tr w:rsidR="009F0B67" w:rsidRPr="00073C18" w14:paraId="121F1D9D" w14:textId="77777777" w:rsidTr="009F0B67">
        <w:tc>
          <w:tcPr>
            <w:tcW w:w="800" w:type="dxa"/>
            <w:tcBorders>
              <w:top w:val="nil"/>
              <w:left w:val="nil"/>
              <w:bottom w:val="nil"/>
              <w:right w:val="nil"/>
            </w:tcBorders>
          </w:tcPr>
          <w:p w14:paraId="18A23A96" w14:textId="77777777" w:rsidR="009F0B67" w:rsidRPr="00073C18" w:rsidRDefault="009F0B67" w:rsidP="00073C18">
            <w:pPr>
              <w:rPr>
                <w:sz w:val="24"/>
                <w:szCs w:val="24"/>
              </w:rPr>
            </w:pPr>
            <w:r w:rsidRPr="00073C18">
              <w:rPr>
                <w:sz w:val="24"/>
                <w:szCs w:val="24"/>
              </w:rPr>
              <w:t>1.</w:t>
            </w:r>
          </w:p>
        </w:tc>
        <w:tc>
          <w:tcPr>
            <w:tcW w:w="10300" w:type="dxa"/>
            <w:tcBorders>
              <w:top w:val="nil"/>
              <w:left w:val="nil"/>
              <w:bottom w:val="nil"/>
              <w:right w:val="nil"/>
            </w:tcBorders>
          </w:tcPr>
          <w:p w14:paraId="22AE41CD" w14:textId="77777777" w:rsidR="009F0B67" w:rsidRPr="00073C18" w:rsidRDefault="009F0B67" w:rsidP="00073C18">
            <w:pPr>
              <w:rPr>
                <w:sz w:val="24"/>
                <w:szCs w:val="24"/>
              </w:rPr>
            </w:pPr>
            <w:r w:rsidRPr="00073C18">
              <w:rPr>
                <w:sz w:val="24"/>
                <w:szCs w:val="24"/>
              </w:rPr>
              <w:t>Adhere to infection control and safe practices</w:t>
            </w:r>
          </w:p>
        </w:tc>
      </w:tr>
      <w:tr w:rsidR="009F0B67" w:rsidRPr="00073C18" w14:paraId="3D143EBB" w14:textId="77777777" w:rsidTr="009F0B67">
        <w:tc>
          <w:tcPr>
            <w:tcW w:w="800" w:type="dxa"/>
            <w:tcBorders>
              <w:top w:val="nil"/>
              <w:left w:val="nil"/>
              <w:bottom w:val="nil"/>
              <w:right w:val="nil"/>
            </w:tcBorders>
          </w:tcPr>
          <w:p w14:paraId="4EBFC84E" w14:textId="77777777" w:rsidR="009F0B67" w:rsidRPr="00073C18" w:rsidRDefault="009F0B67" w:rsidP="00073C18">
            <w:pPr>
              <w:rPr>
                <w:sz w:val="24"/>
                <w:szCs w:val="24"/>
              </w:rPr>
            </w:pPr>
            <w:r w:rsidRPr="00073C18">
              <w:rPr>
                <w:sz w:val="24"/>
                <w:szCs w:val="24"/>
              </w:rPr>
              <w:t>2.</w:t>
            </w:r>
          </w:p>
        </w:tc>
        <w:tc>
          <w:tcPr>
            <w:tcW w:w="10300" w:type="dxa"/>
            <w:tcBorders>
              <w:top w:val="nil"/>
              <w:left w:val="nil"/>
              <w:bottom w:val="nil"/>
              <w:right w:val="nil"/>
            </w:tcBorders>
          </w:tcPr>
          <w:p w14:paraId="2E7441FC" w14:textId="77777777" w:rsidR="009F0B67" w:rsidRPr="00073C18" w:rsidRDefault="009F0B67" w:rsidP="00073C18">
            <w:pPr>
              <w:rPr>
                <w:sz w:val="24"/>
                <w:szCs w:val="24"/>
              </w:rPr>
            </w:pPr>
            <w:r w:rsidRPr="00073C18">
              <w:rPr>
                <w:sz w:val="24"/>
                <w:szCs w:val="24"/>
              </w:rPr>
              <w:t>Perform specimen collection</w:t>
            </w:r>
          </w:p>
        </w:tc>
      </w:tr>
      <w:tr w:rsidR="009F0B67" w:rsidRPr="00073C18" w14:paraId="5812E34B" w14:textId="77777777" w:rsidTr="009F0B67">
        <w:tc>
          <w:tcPr>
            <w:tcW w:w="800" w:type="dxa"/>
            <w:tcBorders>
              <w:top w:val="nil"/>
              <w:left w:val="nil"/>
              <w:bottom w:val="nil"/>
              <w:right w:val="nil"/>
            </w:tcBorders>
          </w:tcPr>
          <w:p w14:paraId="4CB77223" w14:textId="77777777" w:rsidR="009F0B67" w:rsidRPr="00073C18" w:rsidRDefault="009F0B67" w:rsidP="00073C18">
            <w:pPr>
              <w:rPr>
                <w:sz w:val="24"/>
                <w:szCs w:val="24"/>
              </w:rPr>
            </w:pPr>
            <w:r w:rsidRPr="00073C18">
              <w:rPr>
                <w:sz w:val="24"/>
                <w:szCs w:val="24"/>
              </w:rPr>
              <w:t>3.</w:t>
            </w:r>
          </w:p>
        </w:tc>
        <w:tc>
          <w:tcPr>
            <w:tcW w:w="10300" w:type="dxa"/>
            <w:tcBorders>
              <w:top w:val="nil"/>
              <w:left w:val="nil"/>
              <w:bottom w:val="nil"/>
              <w:right w:val="nil"/>
            </w:tcBorders>
          </w:tcPr>
          <w:p w14:paraId="34A27944" w14:textId="77777777" w:rsidR="009F0B67" w:rsidRPr="00073C18" w:rsidRDefault="009F0B67" w:rsidP="00073C18">
            <w:pPr>
              <w:rPr>
                <w:sz w:val="24"/>
                <w:szCs w:val="24"/>
              </w:rPr>
            </w:pPr>
            <w:r w:rsidRPr="00073C18">
              <w:rPr>
                <w:sz w:val="24"/>
                <w:szCs w:val="24"/>
              </w:rPr>
              <w:t>Process specimens</w:t>
            </w:r>
          </w:p>
        </w:tc>
      </w:tr>
      <w:tr w:rsidR="009F0B67" w:rsidRPr="00073C18" w14:paraId="2E5FB4E0" w14:textId="77777777" w:rsidTr="009F0B67">
        <w:tc>
          <w:tcPr>
            <w:tcW w:w="800" w:type="dxa"/>
            <w:tcBorders>
              <w:top w:val="nil"/>
              <w:left w:val="nil"/>
              <w:bottom w:val="nil"/>
              <w:right w:val="nil"/>
            </w:tcBorders>
          </w:tcPr>
          <w:p w14:paraId="67A699EC" w14:textId="77777777" w:rsidR="009F0B67" w:rsidRPr="00073C18" w:rsidRDefault="009F0B67" w:rsidP="00073C18">
            <w:pPr>
              <w:rPr>
                <w:sz w:val="24"/>
                <w:szCs w:val="24"/>
              </w:rPr>
            </w:pPr>
            <w:r w:rsidRPr="00073C18">
              <w:rPr>
                <w:sz w:val="24"/>
                <w:szCs w:val="24"/>
              </w:rPr>
              <w:t>4.</w:t>
            </w:r>
          </w:p>
        </w:tc>
        <w:tc>
          <w:tcPr>
            <w:tcW w:w="10300" w:type="dxa"/>
            <w:tcBorders>
              <w:top w:val="nil"/>
              <w:left w:val="nil"/>
              <w:bottom w:val="nil"/>
              <w:right w:val="nil"/>
            </w:tcBorders>
          </w:tcPr>
          <w:p w14:paraId="7D6BDF3A" w14:textId="77777777" w:rsidR="009F0B67" w:rsidRPr="00073C18" w:rsidRDefault="009F0B67" w:rsidP="00073C18">
            <w:pPr>
              <w:rPr>
                <w:sz w:val="24"/>
                <w:szCs w:val="24"/>
              </w:rPr>
            </w:pPr>
            <w:r w:rsidRPr="00073C18">
              <w:rPr>
                <w:sz w:val="24"/>
                <w:szCs w:val="24"/>
              </w:rPr>
              <w:t>Comply with legal regulations</w:t>
            </w:r>
          </w:p>
        </w:tc>
      </w:tr>
      <w:tr w:rsidR="009F0B67" w:rsidRPr="00073C18" w14:paraId="693D5C7A" w14:textId="77777777" w:rsidTr="009F0B67">
        <w:tc>
          <w:tcPr>
            <w:tcW w:w="800" w:type="dxa"/>
            <w:tcBorders>
              <w:top w:val="nil"/>
              <w:left w:val="nil"/>
              <w:bottom w:val="nil"/>
              <w:right w:val="nil"/>
            </w:tcBorders>
          </w:tcPr>
          <w:p w14:paraId="28AAB225" w14:textId="77777777" w:rsidR="009F0B67" w:rsidRPr="00073C18" w:rsidRDefault="009F0B67" w:rsidP="00073C18">
            <w:pPr>
              <w:rPr>
                <w:sz w:val="24"/>
                <w:szCs w:val="24"/>
              </w:rPr>
            </w:pPr>
            <w:r w:rsidRPr="00073C18">
              <w:rPr>
                <w:sz w:val="24"/>
                <w:szCs w:val="24"/>
              </w:rPr>
              <w:t>5.</w:t>
            </w:r>
          </w:p>
        </w:tc>
        <w:tc>
          <w:tcPr>
            <w:tcW w:w="10300" w:type="dxa"/>
            <w:tcBorders>
              <w:top w:val="nil"/>
              <w:left w:val="nil"/>
              <w:bottom w:val="nil"/>
              <w:right w:val="nil"/>
            </w:tcBorders>
          </w:tcPr>
          <w:p w14:paraId="01B1F7E6" w14:textId="77777777" w:rsidR="009F0B67" w:rsidRDefault="009F0B67" w:rsidP="00073C18">
            <w:pPr>
              <w:rPr>
                <w:sz w:val="24"/>
                <w:szCs w:val="24"/>
              </w:rPr>
            </w:pPr>
            <w:r w:rsidRPr="00073C18">
              <w:rPr>
                <w:sz w:val="24"/>
                <w:szCs w:val="24"/>
              </w:rPr>
              <w:t>Model professional behaviors</w:t>
            </w:r>
          </w:p>
          <w:p w14:paraId="64F641AE" w14:textId="77777777" w:rsidR="00073C18" w:rsidRDefault="00073C18" w:rsidP="00073C18">
            <w:pPr>
              <w:rPr>
                <w:sz w:val="24"/>
                <w:szCs w:val="24"/>
              </w:rPr>
            </w:pPr>
          </w:p>
          <w:p w14:paraId="56B32CF9" w14:textId="77777777" w:rsidR="007E319A" w:rsidRDefault="007E319A" w:rsidP="00073C18">
            <w:pPr>
              <w:rPr>
                <w:sz w:val="24"/>
                <w:szCs w:val="24"/>
              </w:rPr>
            </w:pPr>
          </w:p>
          <w:p w14:paraId="1E662FE2" w14:textId="77777777" w:rsidR="007E319A" w:rsidRDefault="007E319A" w:rsidP="00073C18">
            <w:pPr>
              <w:rPr>
                <w:sz w:val="24"/>
                <w:szCs w:val="24"/>
              </w:rPr>
            </w:pPr>
          </w:p>
          <w:p w14:paraId="3780F4D5" w14:textId="32D13189" w:rsidR="007E319A" w:rsidRPr="00073C18" w:rsidRDefault="007E319A" w:rsidP="00073C18">
            <w:pPr>
              <w:rPr>
                <w:sz w:val="24"/>
                <w:szCs w:val="24"/>
              </w:rPr>
            </w:pPr>
          </w:p>
        </w:tc>
      </w:tr>
    </w:tbl>
    <w:p w14:paraId="53C1164E" w14:textId="40925A36" w:rsidR="009F0B67" w:rsidRDefault="009F0B67" w:rsidP="00073C18">
      <w:pPr>
        <w:rPr>
          <w:b/>
          <w:sz w:val="24"/>
          <w:szCs w:val="24"/>
        </w:rPr>
      </w:pPr>
      <w:r w:rsidRPr="00FB3852">
        <w:rPr>
          <w:b/>
          <w:sz w:val="24"/>
          <w:szCs w:val="24"/>
        </w:rPr>
        <w:t>Scoring Standard</w:t>
      </w:r>
    </w:p>
    <w:p w14:paraId="499B92E6" w14:textId="77777777" w:rsidR="00FB3852" w:rsidRPr="00FB3852" w:rsidRDefault="00FB3852" w:rsidP="00073C18">
      <w:pPr>
        <w:rPr>
          <w:b/>
          <w:sz w:val="24"/>
          <w:szCs w:val="24"/>
        </w:rPr>
      </w:pPr>
    </w:p>
    <w:p w14:paraId="31819B48" w14:textId="36E06ADF" w:rsidR="009F0B67" w:rsidRDefault="009F0B67" w:rsidP="00073C18">
      <w:pPr>
        <w:rPr>
          <w:sz w:val="24"/>
          <w:szCs w:val="24"/>
          <w:lang w:bidi="en-US"/>
        </w:rPr>
      </w:pPr>
      <w:r w:rsidRPr="00073C18">
        <w:rPr>
          <w:sz w:val="24"/>
          <w:szCs w:val="24"/>
          <w:lang w:bidi="en-US"/>
        </w:rPr>
        <w:t xml:space="preserve">You must achieve a </w:t>
      </w:r>
      <w:r w:rsidR="00BF0644">
        <w:rPr>
          <w:sz w:val="24"/>
          <w:szCs w:val="24"/>
          <w:lang w:bidi="en-US"/>
        </w:rPr>
        <w:t xml:space="preserve">minimum </w:t>
      </w:r>
      <w:r w:rsidRPr="00073C18">
        <w:rPr>
          <w:sz w:val="24"/>
          <w:szCs w:val="24"/>
          <w:lang w:bidi="en-US"/>
        </w:rPr>
        <w:t xml:space="preserve">rating of </w:t>
      </w:r>
      <w:r w:rsidR="00BF0644">
        <w:rPr>
          <w:sz w:val="24"/>
          <w:szCs w:val="24"/>
          <w:lang w:bidi="en-US"/>
        </w:rPr>
        <w:t>2</w:t>
      </w:r>
      <w:r w:rsidRPr="00073C18">
        <w:rPr>
          <w:sz w:val="24"/>
          <w:szCs w:val="24"/>
          <w:lang w:bidi="en-US"/>
        </w:rPr>
        <w:t xml:space="preserve"> on all criteria for each program outcome to demonstrate competence (passing). A rating of </w:t>
      </w:r>
      <w:r w:rsidR="00BF0644">
        <w:rPr>
          <w:sz w:val="24"/>
          <w:szCs w:val="24"/>
          <w:lang w:bidi="en-US"/>
        </w:rPr>
        <w:t>1 or 0</w:t>
      </w:r>
      <w:r w:rsidRPr="00073C18">
        <w:rPr>
          <w:sz w:val="24"/>
          <w:szCs w:val="24"/>
          <w:lang w:bidi="en-US"/>
        </w:rPr>
        <w:t xml:space="preserve"> on any criterion results in a FAIL score for that program outcome and for the TSA Assessment.</w:t>
      </w:r>
    </w:p>
    <w:p w14:paraId="1336DAE7" w14:textId="77777777" w:rsidR="00FB3852" w:rsidRPr="00073C18" w:rsidRDefault="00FB3852" w:rsidP="00073C18">
      <w:pPr>
        <w:rPr>
          <w:sz w:val="24"/>
          <w:szCs w:val="24"/>
          <w:lang w:bidi="en-US"/>
        </w:rPr>
      </w:pPr>
    </w:p>
    <w:p w14:paraId="542EF70A" w14:textId="3A789813" w:rsidR="009F0B67" w:rsidRDefault="009F0B67" w:rsidP="00073C18">
      <w:pPr>
        <w:rPr>
          <w:b/>
          <w:sz w:val="24"/>
          <w:szCs w:val="24"/>
          <w:lang w:bidi="en-US"/>
        </w:rPr>
      </w:pPr>
      <w:r w:rsidRPr="00FB3852">
        <w:rPr>
          <w:b/>
          <w:sz w:val="24"/>
          <w:szCs w:val="24"/>
          <w:lang w:bidi="en-US"/>
        </w:rPr>
        <w:t>Scoring Guide</w:t>
      </w:r>
    </w:p>
    <w:p w14:paraId="3F6EE7AB" w14:textId="77777777" w:rsidR="00FB3852" w:rsidRPr="00FB3852" w:rsidRDefault="00FB3852" w:rsidP="00073C18">
      <w:pPr>
        <w:rPr>
          <w:b/>
          <w:sz w:val="24"/>
          <w:szCs w:val="24"/>
          <w:lang w:bidi="en-US"/>
        </w:rPr>
      </w:pPr>
    </w:p>
    <w:p w14:paraId="73B44C57" w14:textId="67966C8F" w:rsidR="00D625E3" w:rsidRPr="00DD10C9" w:rsidRDefault="00BF0644" w:rsidP="000245C1">
      <w:pPr>
        <w:tabs>
          <w:tab w:val="left" w:pos="0"/>
          <w:tab w:val="left" w:pos="180"/>
        </w:tabs>
        <w:rPr>
          <w:b/>
          <w:sz w:val="24"/>
          <w:szCs w:val="24"/>
          <w:u w:val="single"/>
        </w:rPr>
      </w:pPr>
      <w:r w:rsidRPr="00BF0644">
        <w:rPr>
          <w:b/>
          <w:sz w:val="24"/>
          <w:szCs w:val="24"/>
          <w:u w:val="single"/>
        </w:rPr>
        <w:drawing>
          <wp:inline distT="0" distB="0" distL="0" distR="0" wp14:anchorId="10CF8F68" wp14:editId="296792CF">
            <wp:extent cx="6309360" cy="3834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09360" cy="3834130"/>
                    </a:xfrm>
                    <a:prstGeom prst="rect">
                      <a:avLst/>
                    </a:prstGeom>
                  </pic:spPr>
                </pic:pic>
              </a:graphicData>
            </a:graphic>
          </wp:inline>
        </w:drawing>
      </w:r>
    </w:p>
    <w:p w14:paraId="1FE6FCA8" w14:textId="54B5E018" w:rsidR="007D72F8" w:rsidRDefault="007D72F8" w:rsidP="00574A1A">
      <w:pPr>
        <w:pStyle w:val="Heading1"/>
        <w:rPr>
          <w:snapToGrid w:val="0"/>
          <w:sz w:val="28"/>
          <w:szCs w:val="28"/>
        </w:rPr>
      </w:pPr>
    </w:p>
    <w:p w14:paraId="6062C944" w14:textId="77777777" w:rsidR="005D7BE1" w:rsidRPr="005D7BE1" w:rsidRDefault="005D7BE1" w:rsidP="005D7BE1"/>
    <w:p w14:paraId="66E1891C" w14:textId="7B776D7A" w:rsidR="00817EC8" w:rsidRPr="00574A1A" w:rsidRDefault="00817EC8" w:rsidP="00574A1A">
      <w:pPr>
        <w:pStyle w:val="Heading1"/>
        <w:rPr>
          <w:snapToGrid w:val="0"/>
          <w:sz w:val="28"/>
          <w:szCs w:val="28"/>
        </w:rPr>
      </w:pPr>
      <w:bookmarkStart w:id="63" w:name="_Toc230008955"/>
      <w:r w:rsidRPr="00574A1A">
        <w:rPr>
          <w:snapToGrid w:val="0"/>
          <w:sz w:val="28"/>
          <w:szCs w:val="28"/>
        </w:rPr>
        <w:lastRenderedPageBreak/>
        <w:t>Health Program Requirements</w:t>
      </w:r>
      <w:bookmarkEnd w:id="63"/>
    </w:p>
    <w:p w14:paraId="7555D966" w14:textId="3ABD7E96" w:rsidR="00817EC8" w:rsidRPr="00574A1A" w:rsidRDefault="00CD44A6" w:rsidP="00574A1A">
      <w:pPr>
        <w:pStyle w:val="Heading2"/>
        <w:rPr>
          <w:rFonts w:ascii="Times New Roman" w:hAnsi="Times New Roman" w:cs="Times New Roman"/>
          <w:i w:val="0"/>
          <w:sz w:val="24"/>
          <w:szCs w:val="24"/>
        </w:rPr>
      </w:pPr>
      <w:bookmarkStart w:id="64" w:name="_Toc384558453"/>
      <w:bookmarkStart w:id="65" w:name="_Toc384558414"/>
      <w:bookmarkStart w:id="66" w:name="_Toc384558483"/>
      <w:bookmarkStart w:id="67" w:name="_Toc230008956"/>
      <w:r>
        <w:rPr>
          <w:rFonts w:ascii="Times New Roman" w:hAnsi="Times New Roman" w:cs="Times New Roman"/>
          <w:i w:val="0"/>
          <w:sz w:val="24"/>
          <w:szCs w:val="24"/>
        </w:rPr>
        <w:t>Viewpoint</w:t>
      </w:r>
      <w:bookmarkEnd w:id="67"/>
    </w:p>
    <w:p w14:paraId="79822346" w14:textId="275F8169" w:rsidR="00817EC8" w:rsidRPr="00DD10C9" w:rsidRDefault="00817EC8" w:rsidP="00817EC8">
      <w:pPr>
        <w:tabs>
          <w:tab w:val="left" w:pos="709"/>
        </w:tabs>
        <w:suppressAutoHyphens/>
        <w:spacing w:after="200" w:line="276" w:lineRule="atLeast"/>
        <w:jc w:val="both"/>
        <w:rPr>
          <w:rFonts w:eastAsia="DejaVu Sans"/>
          <w:sz w:val="24"/>
          <w:szCs w:val="24"/>
        </w:rPr>
      </w:pPr>
      <w:r w:rsidRPr="00DD10C9">
        <w:rPr>
          <w:rFonts w:eastAsia="DejaVu Sans"/>
          <w:sz w:val="24"/>
          <w:szCs w:val="24"/>
        </w:rPr>
        <w:t>Student background checks and health records are managed thro</w:t>
      </w:r>
      <w:r w:rsidR="00B961DE">
        <w:rPr>
          <w:rFonts w:eastAsia="DejaVu Sans"/>
          <w:sz w:val="24"/>
          <w:szCs w:val="24"/>
        </w:rPr>
        <w:t xml:space="preserve">ugh an outside agency, </w:t>
      </w:r>
      <w:r w:rsidR="00100BDD">
        <w:rPr>
          <w:rFonts w:eastAsia="DejaVu Sans"/>
          <w:sz w:val="24"/>
          <w:szCs w:val="24"/>
        </w:rPr>
        <w:t>Viewpoint</w:t>
      </w:r>
      <w:r w:rsidRPr="00DD10C9">
        <w:rPr>
          <w:rFonts w:eastAsia="DejaVu Sans"/>
          <w:sz w:val="24"/>
          <w:szCs w:val="24"/>
        </w:rPr>
        <w:t>. (</w:t>
      </w:r>
      <w:hyperlink r:id="rId11" w:history="1">
        <w:r w:rsidR="00100BDD" w:rsidRPr="00100BDD">
          <w:rPr>
            <w:rStyle w:val="Hyperlink"/>
            <w:sz w:val="24"/>
            <w:szCs w:val="24"/>
          </w:rPr>
          <w:t>www.viewpointscreening.com/ntc</w:t>
        </w:r>
      </w:hyperlink>
      <w:r w:rsidR="00100BDD" w:rsidRPr="00100BDD">
        <w:rPr>
          <w:sz w:val="24"/>
          <w:szCs w:val="24"/>
        </w:rPr>
        <w:t>)</w:t>
      </w:r>
      <w:r w:rsidR="00636B31" w:rsidRPr="00100BDD">
        <w:rPr>
          <w:rFonts w:eastAsia="DejaVu Sans"/>
          <w:sz w:val="24"/>
          <w:szCs w:val="24"/>
        </w:rPr>
        <w:t>This</w:t>
      </w:r>
      <w:r w:rsidR="00E34136">
        <w:rPr>
          <w:rFonts w:eastAsia="DejaVu Sans"/>
          <w:sz w:val="24"/>
          <w:szCs w:val="24"/>
        </w:rPr>
        <w:t xml:space="preserve"> </w:t>
      </w:r>
      <w:r w:rsidRPr="00DD10C9">
        <w:rPr>
          <w:rFonts w:eastAsia="DejaVu Sans"/>
          <w:sz w:val="24"/>
          <w:szCs w:val="24"/>
        </w:rPr>
        <w:t>system provides comprehensive background checks and accurate management of healt</w:t>
      </w:r>
      <w:r w:rsidR="00B961DE">
        <w:rPr>
          <w:rFonts w:eastAsia="DejaVu Sans"/>
          <w:sz w:val="24"/>
          <w:szCs w:val="24"/>
        </w:rPr>
        <w:t xml:space="preserve">h records.  </w:t>
      </w:r>
      <w:r w:rsidR="00CD44A6">
        <w:rPr>
          <w:rFonts w:eastAsia="DejaVu Sans"/>
          <w:sz w:val="24"/>
          <w:szCs w:val="24"/>
        </w:rPr>
        <w:t>Viewpoint</w:t>
      </w:r>
      <w:r w:rsidRPr="00DD10C9">
        <w:rPr>
          <w:rFonts w:eastAsia="DejaVu Sans"/>
          <w:sz w:val="24"/>
          <w:szCs w:val="24"/>
        </w:rPr>
        <w:t xml:space="preserve"> provides security of student files, real-time access for clinical sites and lifetime, 24/7 access for the student.   This record management tool allows students to upload health records, transcripts, certifications, resumes, cover letters and other documents to manage student background for the duration of their career.</w:t>
      </w:r>
    </w:p>
    <w:p w14:paraId="10903323" w14:textId="56B32E41" w:rsidR="00817EC8" w:rsidRPr="00DD10C9" w:rsidRDefault="00817EC8" w:rsidP="00817EC8">
      <w:pPr>
        <w:tabs>
          <w:tab w:val="left" w:pos="709"/>
        </w:tabs>
        <w:suppressAutoHyphens/>
        <w:spacing w:after="200" w:line="276" w:lineRule="atLeast"/>
        <w:jc w:val="both"/>
        <w:rPr>
          <w:rFonts w:eastAsia="DejaVu Sans"/>
          <w:sz w:val="24"/>
          <w:szCs w:val="24"/>
        </w:rPr>
      </w:pPr>
      <w:r w:rsidRPr="00DD10C9">
        <w:rPr>
          <w:rFonts w:eastAsia="DejaVu Sans"/>
          <w:sz w:val="24"/>
          <w:szCs w:val="24"/>
        </w:rPr>
        <w:t xml:space="preserve">There is a cost for this program which each student will be responsible for paying </w:t>
      </w:r>
      <w:r w:rsidR="00B961DE">
        <w:rPr>
          <w:rFonts w:eastAsia="DejaVu Sans"/>
          <w:sz w:val="24"/>
          <w:szCs w:val="24"/>
        </w:rPr>
        <w:t xml:space="preserve">directly to </w:t>
      </w:r>
      <w:r w:rsidR="00CD44A6">
        <w:rPr>
          <w:rFonts w:eastAsia="DejaVu Sans"/>
          <w:sz w:val="24"/>
          <w:szCs w:val="24"/>
        </w:rPr>
        <w:t>Viewpoint</w:t>
      </w:r>
      <w:r w:rsidRPr="00DD10C9">
        <w:rPr>
          <w:rFonts w:eastAsia="DejaVu Sans"/>
          <w:sz w:val="24"/>
          <w:szCs w:val="24"/>
        </w:rPr>
        <w:t xml:space="preserve">.  They have payment plans available.   Students will establish their accounts prior to program entry.   Required documents are then scanned and uploaded to the site by the student.  </w:t>
      </w:r>
    </w:p>
    <w:p w14:paraId="07067F30" w14:textId="7DDD44B8" w:rsidR="00817EC8" w:rsidRDefault="00817EC8" w:rsidP="00817EC8">
      <w:pPr>
        <w:tabs>
          <w:tab w:val="left" w:pos="709"/>
        </w:tabs>
        <w:suppressAutoHyphens/>
        <w:spacing w:after="200" w:line="276" w:lineRule="atLeast"/>
        <w:jc w:val="both"/>
        <w:rPr>
          <w:rFonts w:eastAsia="DejaVu Sans"/>
          <w:sz w:val="24"/>
          <w:szCs w:val="24"/>
        </w:rPr>
      </w:pPr>
      <w:r w:rsidRPr="00DD10C9">
        <w:rPr>
          <w:rFonts w:eastAsia="DejaVu Sans"/>
          <w:sz w:val="24"/>
          <w:szCs w:val="24"/>
        </w:rPr>
        <w:t xml:space="preserve">Students sign a release </w:t>
      </w:r>
      <w:r w:rsidR="00B961DE">
        <w:rPr>
          <w:rFonts w:eastAsia="DejaVu Sans"/>
          <w:sz w:val="24"/>
          <w:szCs w:val="24"/>
        </w:rPr>
        <w:t xml:space="preserve">form giving </w:t>
      </w:r>
      <w:r w:rsidR="00CD44A6">
        <w:rPr>
          <w:rFonts w:eastAsia="DejaVu Sans"/>
          <w:sz w:val="24"/>
          <w:szCs w:val="24"/>
        </w:rPr>
        <w:t>Viewpoint</w:t>
      </w:r>
      <w:r w:rsidRPr="00DD10C9">
        <w:rPr>
          <w:rFonts w:eastAsia="DejaVu Sans"/>
          <w:sz w:val="24"/>
          <w:szCs w:val="24"/>
        </w:rPr>
        <w:t xml:space="preserve"> permission to share the information with NTC and the clinical site.  Students not having files completed may prohibit entrance to clinical course and subsequent inability to progress in the program.</w:t>
      </w:r>
    </w:p>
    <w:p w14:paraId="04742CF9" w14:textId="0E308274" w:rsidR="00E34136" w:rsidRDefault="00E34136" w:rsidP="00E34136">
      <w:pPr>
        <w:jc w:val="both"/>
        <w:rPr>
          <w:sz w:val="24"/>
          <w:szCs w:val="24"/>
        </w:rPr>
      </w:pPr>
      <w:r>
        <w:rPr>
          <w:sz w:val="24"/>
          <w:szCs w:val="24"/>
        </w:rPr>
        <w:t xml:space="preserve">Due to the nature of the health professions, students are more susceptible to contracting and/or spreading disease.  An up-to-date set of minimum health requirements must be on file in </w:t>
      </w:r>
      <w:r w:rsidR="00100BDD">
        <w:rPr>
          <w:sz w:val="24"/>
          <w:szCs w:val="24"/>
        </w:rPr>
        <w:t>Viewpoint</w:t>
      </w:r>
      <w:r>
        <w:rPr>
          <w:sz w:val="24"/>
          <w:szCs w:val="24"/>
        </w:rPr>
        <w:t xml:space="preserve"> by the deadline given each semester. Each </w:t>
      </w:r>
      <w:proofErr w:type="gramStart"/>
      <w:r>
        <w:rPr>
          <w:sz w:val="24"/>
          <w:szCs w:val="24"/>
        </w:rPr>
        <w:t>third party</w:t>
      </w:r>
      <w:proofErr w:type="gramEnd"/>
      <w:r>
        <w:rPr>
          <w:sz w:val="24"/>
          <w:szCs w:val="24"/>
        </w:rPr>
        <w:t xml:space="preserve"> site, such as any healthcare facility, determines the health requirements necessary for entering their clinical space. NTC faculty and students are obligated to follow the site’s policies in order to participate in the learning activities and complete the course. </w:t>
      </w:r>
      <w:r>
        <w:rPr>
          <w:sz w:val="24"/>
          <w:szCs w:val="24"/>
          <w:u w:val="single"/>
        </w:rPr>
        <w:t>Failure to do so will prevent you from starting your clinical course(s), and thus jeopardize your progression in the program.</w:t>
      </w:r>
      <w:r>
        <w:rPr>
          <w:sz w:val="24"/>
          <w:szCs w:val="24"/>
        </w:rPr>
        <w:t xml:space="preserve"> Third party sites may change their health requirements for NTC faculty and students at any given time. In preparation for future changes, please be aware that the COVID-19 vaccination may be required from third party sites in order to participate in and complete your clinical courses. </w:t>
      </w:r>
    </w:p>
    <w:p w14:paraId="3A2C96C6" w14:textId="77777777" w:rsidR="00E34136" w:rsidRDefault="00E34136" w:rsidP="00E34136">
      <w:pPr>
        <w:jc w:val="both"/>
        <w:rPr>
          <w:sz w:val="24"/>
          <w:szCs w:val="24"/>
        </w:rPr>
      </w:pPr>
    </w:p>
    <w:p w14:paraId="77EE0CAB" w14:textId="77777777" w:rsidR="00E34136" w:rsidRDefault="00E34136" w:rsidP="00E34136">
      <w:pPr>
        <w:jc w:val="both"/>
        <w:rPr>
          <w:sz w:val="24"/>
          <w:szCs w:val="24"/>
        </w:rPr>
      </w:pPr>
      <w:r>
        <w:rPr>
          <w:sz w:val="24"/>
          <w:szCs w:val="24"/>
        </w:rPr>
        <w:t>Note:  Some clinical sites may have additional health requirements that will need to be met.  All costs incurred related to health requirements are the financial responsibility of the student.</w:t>
      </w:r>
    </w:p>
    <w:p w14:paraId="1F4A1421" w14:textId="77777777" w:rsidR="00817EC8" w:rsidRPr="00574A1A" w:rsidRDefault="00817EC8" w:rsidP="00574A1A">
      <w:pPr>
        <w:pStyle w:val="Heading2"/>
        <w:rPr>
          <w:rFonts w:ascii="Times New Roman" w:eastAsia="DejaVu Sans" w:hAnsi="Times New Roman" w:cs="Times New Roman"/>
          <w:i w:val="0"/>
          <w:sz w:val="24"/>
          <w:szCs w:val="24"/>
        </w:rPr>
      </w:pPr>
      <w:bookmarkStart w:id="68" w:name="_Toc230008957"/>
      <w:r w:rsidRPr="00574A1A">
        <w:rPr>
          <w:rFonts w:ascii="Times New Roman" w:eastAsia="DejaVu Sans" w:hAnsi="Times New Roman" w:cs="Times New Roman"/>
          <w:i w:val="0"/>
          <w:sz w:val="24"/>
          <w:szCs w:val="24"/>
        </w:rPr>
        <w:t>Requirement</w:t>
      </w:r>
      <w:bookmarkEnd w:id="64"/>
      <w:r w:rsidRPr="00574A1A">
        <w:rPr>
          <w:rFonts w:ascii="Times New Roman" w:eastAsia="DejaVu Sans" w:hAnsi="Times New Roman" w:cs="Times New Roman"/>
          <w:i w:val="0"/>
          <w:sz w:val="24"/>
          <w:szCs w:val="24"/>
        </w:rPr>
        <w:t xml:space="preserve"> List</w:t>
      </w:r>
      <w:bookmarkEnd w:id="68"/>
    </w:p>
    <w:p w14:paraId="77F2F899" w14:textId="66C07DCC" w:rsidR="00817EC8" w:rsidRPr="00DD10C9" w:rsidRDefault="00817EC8" w:rsidP="00817EC8">
      <w:pPr>
        <w:tabs>
          <w:tab w:val="left" w:pos="709"/>
        </w:tabs>
        <w:suppressAutoHyphens/>
        <w:spacing w:after="200" w:line="276" w:lineRule="atLeast"/>
        <w:jc w:val="both"/>
        <w:rPr>
          <w:rFonts w:eastAsia="DejaVu Sans"/>
          <w:sz w:val="24"/>
          <w:szCs w:val="24"/>
        </w:rPr>
      </w:pPr>
      <w:r w:rsidRPr="00DD10C9">
        <w:rPr>
          <w:rFonts w:eastAsia="DejaVu Sans"/>
          <w:sz w:val="24"/>
          <w:szCs w:val="24"/>
        </w:rPr>
        <w:t>The following is the list of necessary documents that are required for students in health programs at NTC. These documents are required by the clinical sites and need to be current and in you</w:t>
      </w:r>
      <w:r w:rsidR="00B961DE">
        <w:rPr>
          <w:rFonts w:eastAsia="DejaVu Sans"/>
          <w:sz w:val="24"/>
          <w:szCs w:val="24"/>
        </w:rPr>
        <w:t xml:space="preserve">r file with </w:t>
      </w:r>
      <w:r w:rsidR="00CD44A6">
        <w:rPr>
          <w:rFonts w:eastAsia="DejaVu Sans"/>
          <w:sz w:val="24"/>
          <w:szCs w:val="24"/>
        </w:rPr>
        <w:t>Viewpoint</w:t>
      </w:r>
      <w:r w:rsidRPr="00DD10C9">
        <w:rPr>
          <w:rFonts w:eastAsia="DejaVu Sans"/>
          <w:sz w:val="24"/>
          <w:szCs w:val="24"/>
        </w:rPr>
        <w:t xml:space="preserve">.  All requirements must be successfully completed prior to the start of the fall semester before clinicals. Clinical affiliates can deny students access to clinical classes if documentation is not completed.  Students would not be eligible to take the clinical class and progress in the program.  </w:t>
      </w:r>
    </w:p>
    <w:p w14:paraId="3F37F1C7" w14:textId="7A524848" w:rsidR="00817EC8" w:rsidRPr="00DD10C9" w:rsidRDefault="00817EC8" w:rsidP="00817EC8">
      <w:pPr>
        <w:tabs>
          <w:tab w:val="left" w:pos="709"/>
        </w:tabs>
        <w:suppressAutoHyphens/>
        <w:spacing w:after="200" w:line="276" w:lineRule="atLeast"/>
        <w:rPr>
          <w:rFonts w:eastAsia="DejaVu Sans"/>
          <w:sz w:val="24"/>
          <w:szCs w:val="24"/>
        </w:rPr>
      </w:pPr>
      <w:r w:rsidRPr="00DD10C9">
        <w:rPr>
          <w:rFonts w:eastAsia="DejaVu Sans"/>
          <w:sz w:val="24"/>
          <w:szCs w:val="24"/>
        </w:rPr>
        <w:t>Students will provide the following and upload doc</w:t>
      </w:r>
      <w:r w:rsidR="00B961DE">
        <w:rPr>
          <w:rFonts w:eastAsia="DejaVu Sans"/>
          <w:sz w:val="24"/>
          <w:szCs w:val="24"/>
        </w:rPr>
        <w:t xml:space="preserve">uments into </w:t>
      </w:r>
      <w:r w:rsidR="00CD44A6">
        <w:rPr>
          <w:rFonts w:eastAsia="DejaVu Sans"/>
          <w:sz w:val="24"/>
          <w:szCs w:val="24"/>
        </w:rPr>
        <w:t>Viewpoint</w:t>
      </w:r>
      <w:r w:rsidRPr="00DD10C9">
        <w:rPr>
          <w:rFonts w:eastAsia="DejaVu San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058"/>
      </w:tblGrid>
      <w:tr w:rsidR="00817EC8" w:rsidRPr="00DD10C9" w14:paraId="16DDBA64" w14:textId="77777777" w:rsidTr="00A17458">
        <w:trPr>
          <w:jc w:val="center"/>
        </w:trPr>
        <w:tc>
          <w:tcPr>
            <w:tcW w:w="3420" w:type="dxa"/>
            <w:shd w:val="clear" w:color="auto" w:fill="auto"/>
          </w:tcPr>
          <w:p w14:paraId="60434438"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MMR (Rubeola/Red Measles; Mumps; Rubella/German Measles)</w:t>
            </w:r>
          </w:p>
        </w:tc>
        <w:tc>
          <w:tcPr>
            <w:tcW w:w="5058" w:type="dxa"/>
            <w:shd w:val="clear" w:color="auto" w:fill="auto"/>
          </w:tcPr>
          <w:p w14:paraId="0F9D0BE3"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 xml:space="preserve">You need either immunization history of 2 doses of immunizations after 1 year of age at least one month apart </w:t>
            </w:r>
            <w:r w:rsidRPr="00DD10C9">
              <w:rPr>
                <w:rFonts w:eastAsia="Calibri"/>
                <w:b/>
                <w:sz w:val="24"/>
                <w:szCs w:val="24"/>
                <w:u w:val="single"/>
              </w:rPr>
              <w:t>or</w:t>
            </w:r>
            <w:r w:rsidRPr="00DD10C9">
              <w:rPr>
                <w:rFonts w:eastAsia="Calibri"/>
                <w:sz w:val="24"/>
                <w:szCs w:val="24"/>
              </w:rPr>
              <w:t xml:space="preserve"> a lab titer (lab test) showing </w:t>
            </w:r>
            <w:proofErr w:type="gramStart"/>
            <w:r w:rsidRPr="00DD10C9">
              <w:rPr>
                <w:rFonts w:eastAsia="Calibri"/>
                <w:sz w:val="24"/>
                <w:szCs w:val="24"/>
              </w:rPr>
              <w:t>“ immunity</w:t>
            </w:r>
            <w:proofErr w:type="gramEnd"/>
            <w:r w:rsidRPr="00DD10C9">
              <w:rPr>
                <w:rFonts w:eastAsia="Calibri"/>
                <w:sz w:val="24"/>
                <w:szCs w:val="24"/>
              </w:rPr>
              <w:t>”</w:t>
            </w:r>
          </w:p>
        </w:tc>
      </w:tr>
      <w:tr w:rsidR="00817EC8" w:rsidRPr="00DD10C9" w14:paraId="2BC77FA3" w14:textId="77777777" w:rsidTr="00A17458">
        <w:trPr>
          <w:jc w:val="center"/>
        </w:trPr>
        <w:tc>
          <w:tcPr>
            <w:tcW w:w="3420" w:type="dxa"/>
            <w:shd w:val="clear" w:color="auto" w:fill="auto"/>
          </w:tcPr>
          <w:p w14:paraId="53444746"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Varicella (Chicken Pox)</w:t>
            </w:r>
          </w:p>
        </w:tc>
        <w:tc>
          <w:tcPr>
            <w:tcW w:w="5058" w:type="dxa"/>
            <w:shd w:val="clear" w:color="auto" w:fill="auto"/>
          </w:tcPr>
          <w:p w14:paraId="7D6F2410"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 xml:space="preserve">You need either immunization history of 2 doses of immunizations after 1 year of age at least one </w:t>
            </w:r>
            <w:r w:rsidRPr="00DD10C9">
              <w:rPr>
                <w:rFonts w:eastAsia="Calibri"/>
                <w:sz w:val="24"/>
                <w:szCs w:val="24"/>
              </w:rPr>
              <w:lastRenderedPageBreak/>
              <w:t>month apart</w:t>
            </w:r>
            <w:r w:rsidRPr="00DD10C9">
              <w:rPr>
                <w:rFonts w:eastAsia="Calibri"/>
                <w:b/>
                <w:sz w:val="24"/>
                <w:szCs w:val="24"/>
                <w:u w:val="single"/>
              </w:rPr>
              <w:t xml:space="preserve"> or</w:t>
            </w:r>
            <w:r w:rsidRPr="00DD10C9">
              <w:rPr>
                <w:rFonts w:eastAsia="Calibri"/>
                <w:sz w:val="24"/>
                <w:szCs w:val="24"/>
              </w:rPr>
              <w:t xml:space="preserve"> a lab titer (lab test) showing “immunity”</w:t>
            </w:r>
          </w:p>
        </w:tc>
      </w:tr>
      <w:tr w:rsidR="00817EC8" w:rsidRPr="00DD10C9" w14:paraId="39660409" w14:textId="77777777" w:rsidTr="00A17458">
        <w:trPr>
          <w:jc w:val="center"/>
        </w:trPr>
        <w:tc>
          <w:tcPr>
            <w:tcW w:w="3420" w:type="dxa"/>
            <w:shd w:val="clear" w:color="auto" w:fill="auto"/>
          </w:tcPr>
          <w:p w14:paraId="2E096E78" w14:textId="3ADFC6DD" w:rsidR="00C647EF" w:rsidRDefault="00C647EF" w:rsidP="00A17458">
            <w:pPr>
              <w:tabs>
                <w:tab w:val="left" w:pos="709"/>
              </w:tabs>
              <w:suppressAutoHyphens/>
              <w:spacing w:after="200" w:line="276" w:lineRule="atLeast"/>
              <w:rPr>
                <w:rFonts w:eastAsia="Calibri"/>
                <w:sz w:val="24"/>
                <w:szCs w:val="24"/>
              </w:rPr>
            </w:pPr>
            <w:r>
              <w:rPr>
                <w:rFonts w:eastAsia="Calibri"/>
                <w:sz w:val="24"/>
                <w:szCs w:val="24"/>
              </w:rPr>
              <w:lastRenderedPageBreak/>
              <w:t>Tuberculosis (TB)</w:t>
            </w:r>
          </w:p>
          <w:p w14:paraId="1F785394" w14:textId="246767E4"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 xml:space="preserve"> (Must be current within the past 12 months and must be updated annually without a lapse in time)</w:t>
            </w:r>
          </w:p>
        </w:tc>
        <w:tc>
          <w:tcPr>
            <w:tcW w:w="5058" w:type="dxa"/>
            <w:shd w:val="clear" w:color="auto" w:fill="auto"/>
          </w:tcPr>
          <w:p w14:paraId="4FDEAB63" w14:textId="6DADF3A6" w:rsidR="00C647EF" w:rsidRDefault="00C647EF" w:rsidP="00C647EF">
            <w:pPr>
              <w:tabs>
                <w:tab w:val="left" w:pos="709"/>
              </w:tabs>
              <w:suppressAutoHyphens/>
              <w:spacing w:after="200" w:line="276" w:lineRule="atLeast"/>
              <w:rPr>
                <w:rFonts w:eastAsia="Calibri"/>
                <w:sz w:val="24"/>
                <w:szCs w:val="24"/>
              </w:rPr>
            </w:pPr>
            <w:r>
              <w:rPr>
                <w:rFonts w:eastAsia="Calibri"/>
                <w:sz w:val="24"/>
                <w:szCs w:val="24"/>
              </w:rPr>
              <w:t>Documentation of 2 consecutive (annual or two-step) TB skin tests.                                             OR                                                     Documentation of QuantiFERON blood test or T-Spot blood test</w:t>
            </w:r>
          </w:p>
          <w:p w14:paraId="1892236E" w14:textId="4024DC8D" w:rsidR="00C647EF" w:rsidRPr="00DD10C9" w:rsidRDefault="00C647EF" w:rsidP="00C647EF">
            <w:pPr>
              <w:tabs>
                <w:tab w:val="left" w:pos="709"/>
              </w:tabs>
              <w:suppressAutoHyphens/>
              <w:spacing w:after="200" w:line="276" w:lineRule="atLeast"/>
              <w:rPr>
                <w:rFonts w:eastAsia="Calibri"/>
                <w:sz w:val="24"/>
                <w:szCs w:val="24"/>
              </w:rPr>
            </w:pPr>
            <w:r>
              <w:rPr>
                <w:rFonts w:eastAsia="Calibri"/>
                <w:sz w:val="24"/>
                <w:szCs w:val="24"/>
              </w:rPr>
              <w:t>If positive, submit your clear chest x-ray</w:t>
            </w:r>
          </w:p>
        </w:tc>
      </w:tr>
      <w:tr w:rsidR="00817EC8" w:rsidRPr="00DD10C9" w14:paraId="1BD5C6BD" w14:textId="77777777" w:rsidTr="00A17458">
        <w:trPr>
          <w:jc w:val="center"/>
        </w:trPr>
        <w:tc>
          <w:tcPr>
            <w:tcW w:w="3420" w:type="dxa"/>
            <w:shd w:val="clear" w:color="auto" w:fill="auto"/>
          </w:tcPr>
          <w:p w14:paraId="19B59547" w14:textId="2C61D493"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Hepatitis B Vaccination Series (this is a series of 3 vaccines and is optional)</w:t>
            </w:r>
          </w:p>
        </w:tc>
        <w:tc>
          <w:tcPr>
            <w:tcW w:w="5058" w:type="dxa"/>
            <w:shd w:val="clear" w:color="auto" w:fill="auto"/>
          </w:tcPr>
          <w:p w14:paraId="662C8D9F"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 xml:space="preserve">Students need to complete the Hepatitis Declination form if they choose not to get the vaccines. </w:t>
            </w:r>
          </w:p>
          <w:p w14:paraId="5641FBE1"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 xml:space="preserve">If students receive the vaccines dates should be provided. When completed a titer should be obtained indicated “immune’ or “reactive”. </w:t>
            </w:r>
          </w:p>
          <w:p w14:paraId="3C68CEE4"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If students complete the series but do not obtain the titer the Declination form must still be signed with the item checked “prior vaccines”</w:t>
            </w:r>
          </w:p>
        </w:tc>
      </w:tr>
      <w:tr w:rsidR="00817EC8" w:rsidRPr="00DD10C9" w14:paraId="45D5C314" w14:textId="77777777" w:rsidTr="00A17458">
        <w:trPr>
          <w:jc w:val="center"/>
        </w:trPr>
        <w:tc>
          <w:tcPr>
            <w:tcW w:w="3420" w:type="dxa"/>
            <w:shd w:val="clear" w:color="auto" w:fill="auto"/>
          </w:tcPr>
          <w:p w14:paraId="73360631"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Adult Tetanus, Diphtheria and Adult Pertussis Vaccine (T-dap)</w:t>
            </w:r>
          </w:p>
        </w:tc>
        <w:tc>
          <w:tcPr>
            <w:tcW w:w="5058" w:type="dxa"/>
            <w:shd w:val="clear" w:color="auto" w:fill="auto"/>
          </w:tcPr>
          <w:p w14:paraId="7A987537"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Booster needs to be completed as an adult and then remains current for 10 years</w:t>
            </w:r>
          </w:p>
        </w:tc>
      </w:tr>
      <w:tr w:rsidR="00817EC8" w:rsidRPr="00DD10C9" w14:paraId="123A63F5" w14:textId="77777777" w:rsidTr="00A17458">
        <w:trPr>
          <w:jc w:val="center"/>
        </w:trPr>
        <w:tc>
          <w:tcPr>
            <w:tcW w:w="3420" w:type="dxa"/>
            <w:shd w:val="clear" w:color="auto" w:fill="auto"/>
          </w:tcPr>
          <w:p w14:paraId="34A9B919"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Seasonal flu vaccine (anyone in clinical settings between October 1st and March 31st)</w:t>
            </w:r>
          </w:p>
        </w:tc>
        <w:tc>
          <w:tcPr>
            <w:tcW w:w="5058" w:type="dxa"/>
            <w:shd w:val="clear" w:color="auto" w:fill="auto"/>
          </w:tcPr>
          <w:p w14:paraId="6E2EBDF5" w14:textId="77777777" w:rsidR="00817EC8" w:rsidRPr="00DD10C9" w:rsidRDefault="00817EC8" w:rsidP="00A17458">
            <w:pPr>
              <w:tabs>
                <w:tab w:val="left" w:pos="709"/>
              </w:tabs>
              <w:suppressAutoHyphens/>
              <w:spacing w:after="200" w:line="276" w:lineRule="atLeast"/>
              <w:rPr>
                <w:rFonts w:eastAsia="Calibri"/>
                <w:sz w:val="24"/>
                <w:szCs w:val="24"/>
              </w:rPr>
            </w:pPr>
            <w:r w:rsidRPr="00DD10C9">
              <w:rPr>
                <w:rFonts w:eastAsia="Calibri"/>
                <w:sz w:val="24"/>
                <w:szCs w:val="24"/>
              </w:rPr>
              <w:t xml:space="preserve">The flu vaccine needs to be completed prior to your start of clinical if it occurs in the months indicated </w:t>
            </w:r>
            <w:r w:rsidRPr="00DD10C9">
              <w:rPr>
                <w:rFonts w:eastAsia="Calibri"/>
                <w:b/>
                <w:sz w:val="24"/>
                <w:szCs w:val="24"/>
                <w:u w:val="single"/>
              </w:rPr>
              <w:t>or</w:t>
            </w:r>
            <w:r w:rsidRPr="00DD10C9">
              <w:rPr>
                <w:rFonts w:eastAsia="Calibri"/>
                <w:sz w:val="24"/>
                <w:szCs w:val="24"/>
              </w:rPr>
              <w:t xml:space="preserve"> an Influenza Declination Form must be completed and then you will need to comply with agency policy related to protective devices while in the clinical setting. </w:t>
            </w:r>
          </w:p>
        </w:tc>
      </w:tr>
      <w:tr w:rsidR="00817EC8" w:rsidRPr="00DD10C9" w14:paraId="6BAE480C" w14:textId="77777777" w:rsidTr="00A17458">
        <w:trPr>
          <w:jc w:val="center"/>
        </w:trPr>
        <w:tc>
          <w:tcPr>
            <w:tcW w:w="3420" w:type="dxa"/>
            <w:shd w:val="clear" w:color="auto" w:fill="auto"/>
          </w:tcPr>
          <w:p w14:paraId="66888D9E" w14:textId="77777777" w:rsidR="00817EC8" w:rsidRPr="00DD10C9" w:rsidRDefault="00817EC8" w:rsidP="00A17458">
            <w:pPr>
              <w:tabs>
                <w:tab w:val="left" w:pos="709"/>
              </w:tabs>
              <w:suppressAutoHyphens/>
              <w:spacing w:after="200" w:line="276" w:lineRule="atLeast"/>
              <w:rPr>
                <w:rFonts w:eastAsia="DejaVu Sans"/>
                <w:sz w:val="24"/>
                <w:szCs w:val="24"/>
              </w:rPr>
            </w:pPr>
            <w:r w:rsidRPr="00DD10C9">
              <w:rPr>
                <w:rFonts w:eastAsia="DejaVu Sans"/>
                <w:sz w:val="24"/>
                <w:szCs w:val="24"/>
              </w:rPr>
              <w:t>Background Information Disclosure (BID) Form</w:t>
            </w:r>
          </w:p>
        </w:tc>
        <w:tc>
          <w:tcPr>
            <w:tcW w:w="5058" w:type="dxa"/>
            <w:shd w:val="clear" w:color="auto" w:fill="auto"/>
          </w:tcPr>
          <w:p w14:paraId="1FADDAC4" w14:textId="77777777" w:rsidR="00817EC8" w:rsidRPr="00DD10C9" w:rsidRDefault="00817EC8" w:rsidP="00A17458">
            <w:pPr>
              <w:tabs>
                <w:tab w:val="left" w:pos="709"/>
              </w:tabs>
              <w:suppressAutoHyphens/>
              <w:spacing w:after="200" w:line="276" w:lineRule="atLeast"/>
              <w:rPr>
                <w:rFonts w:eastAsia="DejaVu Sans"/>
                <w:sz w:val="24"/>
                <w:szCs w:val="24"/>
              </w:rPr>
            </w:pPr>
            <w:r w:rsidRPr="00DD10C9">
              <w:rPr>
                <w:rFonts w:eastAsia="DejaVu Sans"/>
                <w:sz w:val="24"/>
                <w:szCs w:val="24"/>
              </w:rPr>
              <w:t xml:space="preserve">The information provided here will be used to complete a DOJ CIB and Wisconsin Caregiver Background Check. </w:t>
            </w:r>
          </w:p>
        </w:tc>
      </w:tr>
    </w:tbl>
    <w:p w14:paraId="127412F3" w14:textId="77777777" w:rsidR="00351AC8" w:rsidRDefault="00351AC8" w:rsidP="00351AC8">
      <w:pPr>
        <w:pStyle w:val="Heading2"/>
        <w:rPr>
          <w:rFonts w:ascii="Times New Roman" w:hAnsi="Times New Roman" w:cs="Times New Roman"/>
          <w:i w:val="0"/>
          <w:sz w:val="24"/>
          <w:szCs w:val="24"/>
        </w:rPr>
      </w:pPr>
      <w:bookmarkStart w:id="69" w:name="_Toc80015424"/>
      <w:bookmarkStart w:id="70" w:name="_Hlk92284391"/>
      <w:bookmarkStart w:id="71" w:name="_Toc384558431"/>
      <w:bookmarkStart w:id="72" w:name="_Toc230008958"/>
      <w:r>
        <w:rPr>
          <w:rFonts w:ascii="Times New Roman" w:hAnsi="Times New Roman" w:cs="Times New Roman"/>
          <w:i w:val="0"/>
          <w:sz w:val="24"/>
          <w:szCs w:val="24"/>
        </w:rPr>
        <w:t>COVID19 Information</w:t>
      </w:r>
      <w:bookmarkEnd w:id="69"/>
      <w:bookmarkEnd w:id="72"/>
    </w:p>
    <w:p w14:paraId="0A07AD74" w14:textId="78A39CFD" w:rsidR="00351AC8" w:rsidRDefault="00351AC8" w:rsidP="00351AC8">
      <w:pPr>
        <w:rPr>
          <w:sz w:val="24"/>
          <w:szCs w:val="24"/>
        </w:rPr>
      </w:pPr>
      <w:r>
        <w:rPr>
          <w:sz w:val="24"/>
          <w:szCs w:val="24"/>
        </w:rPr>
        <w:t xml:space="preserve">COVID19 vaccinations can now be uploaded into </w:t>
      </w:r>
      <w:r w:rsidR="00CD44A6">
        <w:rPr>
          <w:sz w:val="24"/>
          <w:szCs w:val="24"/>
        </w:rPr>
        <w:t>Viewpoint</w:t>
      </w:r>
      <w:r>
        <w:rPr>
          <w:sz w:val="24"/>
          <w:szCs w:val="24"/>
        </w:rPr>
        <w:t xml:space="preserve">. </w:t>
      </w:r>
    </w:p>
    <w:p w14:paraId="6395DEF4" w14:textId="77777777" w:rsidR="00351AC8" w:rsidRDefault="00351AC8" w:rsidP="00351AC8">
      <w:pPr>
        <w:rPr>
          <w:sz w:val="24"/>
          <w:szCs w:val="24"/>
        </w:rPr>
      </w:pPr>
    </w:p>
    <w:p w14:paraId="0797301A" w14:textId="77777777" w:rsidR="00351AC8" w:rsidRDefault="00351AC8" w:rsidP="00351AC8">
      <w:pPr>
        <w:rPr>
          <w:sz w:val="24"/>
          <w:szCs w:val="24"/>
        </w:rPr>
      </w:pPr>
      <w:r w:rsidRPr="009A002A">
        <w:rPr>
          <w:sz w:val="24"/>
          <w:szCs w:val="24"/>
        </w:rPr>
        <w:t>Clinical Education affiliate</w:t>
      </w:r>
      <w:r>
        <w:rPr>
          <w:sz w:val="24"/>
          <w:szCs w:val="24"/>
        </w:rPr>
        <w:t>s</w:t>
      </w:r>
      <w:r w:rsidRPr="009A002A">
        <w:rPr>
          <w:sz w:val="24"/>
          <w:szCs w:val="24"/>
        </w:rPr>
        <w:t xml:space="preserve"> may restrict or deny unvaccinated individuals from participating in required clinical education activities. Therefore</w:t>
      </w:r>
      <w:r>
        <w:rPr>
          <w:sz w:val="24"/>
          <w:szCs w:val="24"/>
        </w:rPr>
        <w:t>,</w:t>
      </w:r>
      <w:r w:rsidRPr="009A002A">
        <w:rPr>
          <w:sz w:val="24"/>
          <w:szCs w:val="24"/>
        </w:rPr>
        <w:t xml:space="preserve"> NTC may not be able to find a suitable alternative, resulting in delayed or prevent</w:t>
      </w:r>
      <w:r>
        <w:rPr>
          <w:sz w:val="24"/>
          <w:szCs w:val="24"/>
        </w:rPr>
        <w:t>ion of</w:t>
      </w:r>
      <w:r w:rsidRPr="009A002A">
        <w:rPr>
          <w:sz w:val="24"/>
          <w:szCs w:val="24"/>
        </w:rPr>
        <w:t xml:space="preserve"> completion of the academic program. </w:t>
      </w:r>
    </w:p>
    <w:p w14:paraId="4E1D19C8" w14:textId="77777777" w:rsidR="00351AC8" w:rsidRDefault="00351AC8" w:rsidP="00351AC8">
      <w:pPr>
        <w:rPr>
          <w:sz w:val="24"/>
          <w:szCs w:val="24"/>
        </w:rPr>
      </w:pPr>
    </w:p>
    <w:p w14:paraId="4D72DA4F" w14:textId="77777777" w:rsidR="00351AC8" w:rsidRDefault="00351AC8" w:rsidP="00351AC8">
      <w:pPr>
        <w:rPr>
          <w:sz w:val="24"/>
          <w:szCs w:val="24"/>
        </w:rPr>
      </w:pPr>
      <w:r>
        <w:rPr>
          <w:sz w:val="24"/>
          <w:szCs w:val="24"/>
        </w:rPr>
        <w:t>I</w:t>
      </w:r>
      <w:r w:rsidRPr="009A002A">
        <w:rPr>
          <w:sz w:val="24"/>
          <w:szCs w:val="24"/>
        </w:rPr>
        <w:t xml:space="preserve">f </w:t>
      </w:r>
      <w:r>
        <w:rPr>
          <w:sz w:val="24"/>
          <w:szCs w:val="24"/>
        </w:rPr>
        <w:t>a student is</w:t>
      </w:r>
      <w:r w:rsidRPr="009A002A">
        <w:rPr>
          <w:sz w:val="24"/>
          <w:szCs w:val="24"/>
        </w:rPr>
        <w:t xml:space="preserve"> exposed to a positive COVID19 individual, the health department or NTC will </w:t>
      </w:r>
      <w:r>
        <w:rPr>
          <w:sz w:val="24"/>
          <w:szCs w:val="24"/>
        </w:rPr>
        <w:t xml:space="preserve">require the student </w:t>
      </w:r>
      <w:r w:rsidRPr="009A002A">
        <w:rPr>
          <w:sz w:val="24"/>
          <w:szCs w:val="24"/>
        </w:rPr>
        <w:t>to quarantine</w:t>
      </w:r>
      <w:r>
        <w:rPr>
          <w:sz w:val="24"/>
          <w:szCs w:val="24"/>
        </w:rPr>
        <w:t>, which will cause the student to</w:t>
      </w:r>
      <w:r w:rsidRPr="009A002A">
        <w:rPr>
          <w:sz w:val="24"/>
          <w:szCs w:val="24"/>
        </w:rPr>
        <w:t xml:space="preserve"> miss all in-person learning. If </w:t>
      </w:r>
      <w:r>
        <w:rPr>
          <w:sz w:val="24"/>
          <w:szCs w:val="24"/>
        </w:rPr>
        <w:t xml:space="preserve">the student is </w:t>
      </w:r>
      <w:r w:rsidRPr="009A002A">
        <w:rPr>
          <w:sz w:val="24"/>
          <w:szCs w:val="24"/>
        </w:rPr>
        <w:t xml:space="preserve">unvaccinated, </w:t>
      </w:r>
      <w:r>
        <w:rPr>
          <w:sz w:val="24"/>
          <w:szCs w:val="24"/>
        </w:rPr>
        <w:t>he/she</w:t>
      </w:r>
      <w:r w:rsidRPr="009A002A">
        <w:rPr>
          <w:sz w:val="24"/>
          <w:szCs w:val="24"/>
        </w:rPr>
        <w:t xml:space="preserve"> will miss critical time and educational activities that may require</w:t>
      </w:r>
      <w:r>
        <w:rPr>
          <w:sz w:val="24"/>
          <w:szCs w:val="24"/>
        </w:rPr>
        <w:t xml:space="preserve"> the student to</w:t>
      </w:r>
      <w:r w:rsidRPr="009A002A">
        <w:rPr>
          <w:sz w:val="24"/>
          <w:szCs w:val="24"/>
        </w:rPr>
        <w:t xml:space="preserve"> repeat the course.</w:t>
      </w:r>
    </w:p>
    <w:p w14:paraId="4A2DDB92" w14:textId="77777777" w:rsidR="00351AC8" w:rsidRDefault="00351AC8" w:rsidP="00351AC8">
      <w:pPr>
        <w:rPr>
          <w:sz w:val="24"/>
          <w:szCs w:val="24"/>
        </w:rPr>
      </w:pPr>
    </w:p>
    <w:p w14:paraId="76CC30AB" w14:textId="6A453203" w:rsidR="00351AC8" w:rsidRPr="00351AC8" w:rsidRDefault="00351AC8" w:rsidP="00351AC8">
      <w:pPr>
        <w:rPr>
          <w:sz w:val="24"/>
          <w:szCs w:val="24"/>
        </w:rPr>
      </w:pPr>
      <w:r>
        <w:rPr>
          <w:sz w:val="24"/>
          <w:szCs w:val="24"/>
        </w:rPr>
        <w:t>NTC may change its vaccination policy in the future and require additional measures.</w:t>
      </w:r>
    </w:p>
    <w:p w14:paraId="180EF311" w14:textId="23E08146" w:rsidR="00817EC8" w:rsidRPr="00574A1A" w:rsidRDefault="00817EC8" w:rsidP="00574A1A">
      <w:pPr>
        <w:pStyle w:val="Heading2"/>
        <w:rPr>
          <w:rFonts w:ascii="Times New Roman" w:hAnsi="Times New Roman" w:cs="Times New Roman"/>
          <w:i w:val="0"/>
          <w:sz w:val="24"/>
          <w:szCs w:val="24"/>
        </w:rPr>
      </w:pPr>
      <w:bookmarkStart w:id="73" w:name="_Toc230008959"/>
      <w:bookmarkEnd w:id="70"/>
      <w:r w:rsidRPr="00574A1A">
        <w:rPr>
          <w:rFonts w:ascii="Times New Roman" w:hAnsi="Times New Roman" w:cs="Times New Roman"/>
          <w:i w:val="0"/>
          <w:sz w:val="24"/>
          <w:szCs w:val="24"/>
        </w:rPr>
        <w:t>Criminal Background Check and Background Information Disclosure</w:t>
      </w:r>
      <w:bookmarkEnd w:id="71"/>
      <w:bookmarkEnd w:id="73"/>
    </w:p>
    <w:p w14:paraId="108F8CA6" w14:textId="77777777" w:rsidR="00817EC8" w:rsidRPr="00DD10C9" w:rsidRDefault="00817EC8" w:rsidP="00817EC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s>
        <w:autoSpaceDE w:val="0"/>
        <w:autoSpaceDN w:val="0"/>
        <w:adjustRightInd w:val="0"/>
        <w:rPr>
          <w:color w:val="000000"/>
          <w:sz w:val="24"/>
          <w:szCs w:val="24"/>
        </w:rPr>
      </w:pPr>
      <w:r w:rsidRPr="00DD10C9">
        <w:rPr>
          <w:color w:val="000000"/>
          <w:sz w:val="24"/>
          <w:szCs w:val="24"/>
        </w:rPr>
        <w:t xml:space="preserve">Part of the requirements for admission into health programs at NTC includes a criminal background check to verify that students are eligible to work in </w:t>
      </w:r>
      <w:proofErr w:type="gramStart"/>
      <w:r w:rsidRPr="00DD10C9">
        <w:rPr>
          <w:color w:val="000000"/>
          <w:sz w:val="24"/>
          <w:szCs w:val="24"/>
        </w:rPr>
        <w:t>health related</w:t>
      </w:r>
      <w:proofErr w:type="gramEnd"/>
      <w:r w:rsidRPr="00DD10C9">
        <w:rPr>
          <w:color w:val="000000"/>
          <w:sz w:val="24"/>
          <w:szCs w:val="24"/>
        </w:rPr>
        <w:t xml:space="preserve"> fields. The results of this background check provide the health program with information about the student’s legal convictions based on the Department of Justice Crime Information Bureau. Failure to provide honest information on the Background Information Disclosure (BID) Form may result in denial of clinical experience by the healthcare agency and/or dismissal from the Phlebotomy program.</w:t>
      </w:r>
    </w:p>
    <w:p w14:paraId="6E137BFE" w14:textId="77777777" w:rsidR="00817EC8" w:rsidRPr="00DD10C9" w:rsidRDefault="00817EC8" w:rsidP="00817EC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s>
        <w:autoSpaceDE w:val="0"/>
        <w:autoSpaceDN w:val="0"/>
        <w:adjustRightInd w:val="0"/>
        <w:rPr>
          <w:color w:val="000000"/>
          <w:sz w:val="24"/>
          <w:szCs w:val="24"/>
        </w:rPr>
      </w:pPr>
    </w:p>
    <w:p w14:paraId="7C88A83F" w14:textId="77777777" w:rsidR="00817EC8" w:rsidRDefault="00817EC8" w:rsidP="00817EC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s>
        <w:autoSpaceDE w:val="0"/>
        <w:autoSpaceDN w:val="0"/>
        <w:adjustRightInd w:val="0"/>
        <w:rPr>
          <w:color w:val="000000"/>
          <w:spacing w:val="-4"/>
          <w:sz w:val="24"/>
          <w:szCs w:val="24"/>
        </w:rPr>
      </w:pPr>
      <w:r w:rsidRPr="00DD10C9">
        <w:rPr>
          <w:color w:val="000000"/>
          <w:spacing w:val="-4"/>
          <w:sz w:val="24"/>
          <w:szCs w:val="24"/>
        </w:rPr>
        <w:t>It is the student’s responsibility to notify the Phlebotomy Program Director of any new convictions or charges within 5 business days of their occurrence.  Failure to do so may result in dismissal from the Phlebotomy program.</w:t>
      </w:r>
    </w:p>
    <w:p w14:paraId="652F5EE4" w14:textId="77777777" w:rsidR="007B669D" w:rsidRDefault="007B669D" w:rsidP="00817EC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s>
        <w:autoSpaceDE w:val="0"/>
        <w:autoSpaceDN w:val="0"/>
        <w:adjustRightInd w:val="0"/>
        <w:rPr>
          <w:color w:val="000000"/>
          <w:spacing w:val="-4"/>
          <w:sz w:val="24"/>
          <w:szCs w:val="24"/>
        </w:rPr>
      </w:pPr>
    </w:p>
    <w:p w14:paraId="65583E39" w14:textId="70D11502" w:rsidR="007B669D" w:rsidRPr="00DD10C9" w:rsidRDefault="007B669D" w:rsidP="00817EC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s>
        <w:autoSpaceDE w:val="0"/>
        <w:autoSpaceDN w:val="0"/>
        <w:adjustRightInd w:val="0"/>
        <w:rPr>
          <w:color w:val="000000"/>
          <w:spacing w:val="-4"/>
          <w:sz w:val="24"/>
          <w:szCs w:val="24"/>
        </w:rPr>
      </w:pPr>
      <w:r w:rsidRPr="007B669D">
        <w:rPr>
          <w:color w:val="000000"/>
          <w:spacing w:val="-4"/>
          <w:sz w:val="24"/>
          <w:szCs w:val="24"/>
        </w:rPr>
        <w:t>Northcentral Technical College (NTC) School of Health students need to complete the Background Information Disclosure (BID) form, Caregivers Background Check and additional clinical requirements such a</w:t>
      </w:r>
      <w:r w:rsidR="0073060C">
        <w:rPr>
          <w:color w:val="000000"/>
          <w:spacing w:val="-4"/>
          <w:sz w:val="24"/>
          <w:szCs w:val="24"/>
        </w:rPr>
        <w:t>s</w:t>
      </w:r>
      <w:r w:rsidRPr="007B669D">
        <w:rPr>
          <w:color w:val="000000"/>
          <w:spacing w:val="-4"/>
          <w:sz w:val="24"/>
          <w:szCs w:val="24"/>
        </w:rPr>
        <w:t xml:space="preserve"> immunization/titers in order to be placed at a clinical site. As part of the placement process NTC may need to send your clinical requirement documentation or information to the clinical site if requested. By uploading the information to </w:t>
      </w:r>
      <w:r w:rsidR="00CD44A6">
        <w:rPr>
          <w:color w:val="000000"/>
          <w:spacing w:val="-4"/>
          <w:sz w:val="24"/>
          <w:szCs w:val="24"/>
        </w:rPr>
        <w:t>Viewpoint</w:t>
      </w:r>
      <w:r w:rsidRPr="007B669D">
        <w:rPr>
          <w:color w:val="000000"/>
          <w:spacing w:val="-4"/>
          <w:sz w:val="24"/>
          <w:szCs w:val="24"/>
        </w:rPr>
        <w:t xml:space="preserve"> or giving it to NTC staff or faculty, you are authorizing that the information provided may be shared with clinical sites as needed.</w:t>
      </w:r>
    </w:p>
    <w:p w14:paraId="2E6572B1" w14:textId="77777777" w:rsidR="003A4B1D" w:rsidRDefault="003A4B1D" w:rsidP="003A4B1D">
      <w:pPr>
        <w:pStyle w:val="Heading2"/>
        <w:rPr>
          <w:rFonts w:ascii="Times New Roman" w:hAnsi="Times New Roman" w:cs="Times New Roman"/>
          <w:i w:val="0"/>
          <w:sz w:val="24"/>
          <w:szCs w:val="24"/>
        </w:rPr>
      </w:pPr>
      <w:bookmarkStart w:id="74" w:name="_Toc230008960"/>
      <w:r>
        <w:rPr>
          <w:rFonts w:ascii="Times New Roman" w:hAnsi="Times New Roman" w:cs="Times New Roman"/>
          <w:i w:val="0"/>
          <w:sz w:val="24"/>
          <w:szCs w:val="24"/>
        </w:rPr>
        <w:t>Record Retention for Enrolled Students:</w:t>
      </w:r>
      <w:bookmarkEnd w:id="74"/>
    </w:p>
    <w:p w14:paraId="04EDC3C6" w14:textId="77777777" w:rsidR="003A4B1D" w:rsidRDefault="003A4B1D" w:rsidP="003A4B1D">
      <w:pPr>
        <w:rPr>
          <w:sz w:val="24"/>
          <w:szCs w:val="24"/>
        </w:rPr>
      </w:pPr>
      <w:r w:rsidRPr="005B5E5C">
        <w:rPr>
          <w:sz w:val="24"/>
          <w:szCs w:val="24"/>
        </w:rPr>
        <w:t xml:space="preserve">Current, enrolled students have a student activity file (written and practical exams, professionalism evaluations, and other communications) with each </w:t>
      </w:r>
      <w:r>
        <w:rPr>
          <w:sz w:val="24"/>
          <w:szCs w:val="24"/>
        </w:rPr>
        <w:t xml:space="preserve">Phlebotomy program </w:t>
      </w:r>
      <w:r w:rsidRPr="005B5E5C">
        <w:rPr>
          <w:sz w:val="24"/>
          <w:szCs w:val="24"/>
        </w:rPr>
        <w:t xml:space="preserve">faculty member.  Student activity files are stored in the following manner: </w:t>
      </w:r>
    </w:p>
    <w:p w14:paraId="307C43BE" w14:textId="77777777" w:rsidR="003A4B1D" w:rsidRDefault="003A4B1D" w:rsidP="001A7963">
      <w:pPr>
        <w:pStyle w:val="ListParagraph"/>
        <w:numPr>
          <w:ilvl w:val="0"/>
          <w:numId w:val="21"/>
        </w:numPr>
        <w:rPr>
          <w:sz w:val="24"/>
          <w:szCs w:val="24"/>
        </w:rPr>
      </w:pPr>
      <w:r w:rsidRPr="005B5E5C">
        <w:rPr>
          <w:sz w:val="24"/>
          <w:szCs w:val="24"/>
        </w:rPr>
        <w:t>Files are located in the 4th floor faculty office area, which is a</w:t>
      </w:r>
      <w:r>
        <w:rPr>
          <w:sz w:val="24"/>
          <w:szCs w:val="24"/>
        </w:rPr>
        <w:t xml:space="preserve"> locked, limited access space</w:t>
      </w:r>
    </w:p>
    <w:p w14:paraId="2A3FAE6F" w14:textId="77777777" w:rsidR="003A4B1D" w:rsidRDefault="003A4B1D" w:rsidP="001A7963">
      <w:pPr>
        <w:pStyle w:val="ListParagraph"/>
        <w:numPr>
          <w:ilvl w:val="0"/>
          <w:numId w:val="21"/>
        </w:numPr>
        <w:rPr>
          <w:sz w:val="24"/>
          <w:szCs w:val="24"/>
        </w:rPr>
      </w:pPr>
      <w:r w:rsidRPr="005B5E5C">
        <w:rPr>
          <w:sz w:val="24"/>
          <w:szCs w:val="24"/>
        </w:rPr>
        <w:t>Files are not to be remov</w:t>
      </w:r>
      <w:r>
        <w:rPr>
          <w:sz w:val="24"/>
          <w:szCs w:val="24"/>
        </w:rPr>
        <w:t>ed from the faculty office area</w:t>
      </w:r>
      <w:r w:rsidRPr="005B5E5C">
        <w:rPr>
          <w:sz w:val="24"/>
          <w:szCs w:val="24"/>
        </w:rPr>
        <w:t xml:space="preserve">  </w:t>
      </w:r>
    </w:p>
    <w:p w14:paraId="6813AD11" w14:textId="77777777" w:rsidR="003A4B1D" w:rsidRDefault="003A4B1D" w:rsidP="001A7963">
      <w:pPr>
        <w:pStyle w:val="ListParagraph"/>
        <w:numPr>
          <w:ilvl w:val="0"/>
          <w:numId w:val="21"/>
        </w:numPr>
        <w:rPr>
          <w:sz w:val="24"/>
          <w:szCs w:val="24"/>
        </w:rPr>
      </w:pPr>
      <w:r w:rsidRPr="005B5E5C">
        <w:rPr>
          <w:sz w:val="24"/>
          <w:szCs w:val="24"/>
        </w:rPr>
        <w:t>Files contain confidential material, and must be in a locked drawer access</w:t>
      </w:r>
      <w:r>
        <w:rPr>
          <w:sz w:val="24"/>
          <w:szCs w:val="24"/>
        </w:rPr>
        <w:t>ible by the faculty member only</w:t>
      </w:r>
      <w:r w:rsidRPr="005B5E5C">
        <w:rPr>
          <w:sz w:val="24"/>
          <w:szCs w:val="24"/>
        </w:rPr>
        <w:t xml:space="preserve">  </w:t>
      </w:r>
    </w:p>
    <w:p w14:paraId="55E34FB9" w14:textId="77777777" w:rsidR="003A4B1D" w:rsidRDefault="003A4B1D" w:rsidP="001A7963">
      <w:pPr>
        <w:pStyle w:val="ListParagraph"/>
        <w:numPr>
          <w:ilvl w:val="0"/>
          <w:numId w:val="21"/>
        </w:numPr>
        <w:rPr>
          <w:sz w:val="24"/>
          <w:szCs w:val="24"/>
        </w:rPr>
      </w:pPr>
      <w:r>
        <w:rPr>
          <w:sz w:val="24"/>
          <w:szCs w:val="24"/>
        </w:rPr>
        <w:t>After</w:t>
      </w:r>
      <w:r w:rsidRPr="005B5E5C">
        <w:rPr>
          <w:sz w:val="24"/>
          <w:szCs w:val="24"/>
        </w:rPr>
        <w:t xml:space="preserve"> students exit the program, files are moved to the loc</w:t>
      </w:r>
      <w:r>
        <w:rPr>
          <w:sz w:val="24"/>
          <w:szCs w:val="24"/>
        </w:rPr>
        <w:t>ked storage room on 4th floor.</w:t>
      </w:r>
    </w:p>
    <w:p w14:paraId="0C76514A" w14:textId="77777777" w:rsidR="003A4B1D" w:rsidRDefault="003A4B1D" w:rsidP="001A7963">
      <w:pPr>
        <w:pStyle w:val="ListParagraph"/>
        <w:numPr>
          <w:ilvl w:val="0"/>
          <w:numId w:val="21"/>
        </w:numPr>
        <w:rPr>
          <w:sz w:val="24"/>
          <w:szCs w:val="24"/>
        </w:rPr>
      </w:pPr>
      <w:r w:rsidRPr="005B5E5C">
        <w:rPr>
          <w:sz w:val="24"/>
          <w:szCs w:val="24"/>
        </w:rPr>
        <w:t>Student activity files ar</w:t>
      </w:r>
      <w:r>
        <w:rPr>
          <w:sz w:val="24"/>
          <w:szCs w:val="24"/>
        </w:rPr>
        <w:t>e kept for a minimum of 5 years</w:t>
      </w:r>
      <w:r w:rsidRPr="005B5E5C">
        <w:rPr>
          <w:sz w:val="24"/>
          <w:szCs w:val="24"/>
        </w:rPr>
        <w:t xml:space="preserve">  </w:t>
      </w:r>
    </w:p>
    <w:p w14:paraId="321938A2" w14:textId="77777777" w:rsidR="003A4B1D" w:rsidRDefault="003A4B1D" w:rsidP="001A7963">
      <w:pPr>
        <w:pStyle w:val="ListParagraph"/>
        <w:numPr>
          <w:ilvl w:val="0"/>
          <w:numId w:val="21"/>
        </w:numPr>
        <w:rPr>
          <w:sz w:val="24"/>
          <w:szCs w:val="24"/>
        </w:rPr>
      </w:pPr>
      <w:r w:rsidRPr="005B5E5C">
        <w:rPr>
          <w:sz w:val="24"/>
          <w:szCs w:val="24"/>
        </w:rPr>
        <w:t>After 5 years, the files are shredded and destroyed</w:t>
      </w:r>
    </w:p>
    <w:p w14:paraId="25953A97" w14:textId="77777777" w:rsidR="00574A1A" w:rsidRPr="00DD10C9" w:rsidRDefault="00574A1A" w:rsidP="00B06197">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s>
        <w:autoSpaceDE w:val="0"/>
        <w:autoSpaceDN w:val="0"/>
        <w:adjustRightInd w:val="0"/>
        <w:rPr>
          <w:color w:val="000000"/>
          <w:spacing w:val="-4"/>
          <w:sz w:val="24"/>
          <w:szCs w:val="24"/>
        </w:rPr>
      </w:pPr>
    </w:p>
    <w:p w14:paraId="68F58C3E" w14:textId="77777777" w:rsidR="00817EC8" w:rsidRPr="00574A1A" w:rsidRDefault="00817EC8" w:rsidP="00817EC8">
      <w:pPr>
        <w:pStyle w:val="Heading1"/>
        <w:rPr>
          <w:sz w:val="28"/>
          <w:szCs w:val="28"/>
        </w:rPr>
      </w:pPr>
      <w:bookmarkStart w:id="75" w:name="_Toc230008961"/>
      <w:r w:rsidRPr="00574A1A">
        <w:rPr>
          <w:sz w:val="28"/>
          <w:szCs w:val="28"/>
        </w:rPr>
        <w:t>Health and Safety Considerations</w:t>
      </w:r>
      <w:bookmarkEnd w:id="75"/>
    </w:p>
    <w:p w14:paraId="1A014460" w14:textId="77777777" w:rsidR="00351AC8" w:rsidRPr="00351AC8" w:rsidRDefault="00351AC8" w:rsidP="00351AC8">
      <w:pPr>
        <w:pStyle w:val="Heading2"/>
        <w:rPr>
          <w:rFonts w:ascii="Times New Roman" w:hAnsi="Times New Roman" w:cs="Times New Roman"/>
          <w:i w:val="0"/>
          <w:sz w:val="24"/>
          <w:szCs w:val="24"/>
        </w:rPr>
      </w:pPr>
      <w:bookmarkStart w:id="76" w:name="_Toc80015429"/>
      <w:bookmarkStart w:id="77" w:name="_Hlk80967011"/>
      <w:bookmarkStart w:id="78" w:name="_Toc230008962"/>
      <w:r w:rsidRPr="00351AC8">
        <w:rPr>
          <w:rFonts w:ascii="Times New Roman" w:hAnsi="Times New Roman" w:cs="Times New Roman"/>
          <w:i w:val="0"/>
          <w:sz w:val="24"/>
          <w:szCs w:val="24"/>
        </w:rPr>
        <w:t>COVID19 Considerations</w:t>
      </w:r>
      <w:bookmarkEnd w:id="76"/>
      <w:bookmarkEnd w:id="78"/>
    </w:p>
    <w:bookmarkEnd w:id="77"/>
    <w:p w14:paraId="54395FB0" w14:textId="77777777" w:rsidR="00100BDD" w:rsidRDefault="00100BDD" w:rsidP="005831DB">
      <w:pPr>
        <w:spacing w:before="100" w:beforeAutospacing="1" w:after="100" w:afterAutospacing="1"/>
        <w:rPr>
          <w:sz w:val="24"/>
          <w:szCs w:val="24"/>
        </w:rPr>
      </w:pPr>
      <w:r w:rsidRPr="00100BDD">
        <w:rPr>
          <w:sz w:val="24"/>
          <w:szCs w:val="24"/>
        </w:rPr>
        <w:t xml:space="preserve">While many COVID related restrictions on campus have been lifted, we encourage you to continue the healthy habits that you’ve established including staying home when you’re ill, washing hands and hand sanitizing and monitoring your temperature at home or utilizing the </w:t>
      </w:r>
      <w:proofErr w:type="gramStart"/>
      <w:r w:rsidRPr="00100BDD">
        <w:rPr>
          <w:sz w:val="24"/>
          <w:szCs w:val="24"/>
        </w:rPr>
        <w:t>on campus</w:t>
      </w:r>
      <w:proofErr w:type="gramEnd"/>
      <w:r w:rsidRPr="00100BDD">
        <w:rPr>
          <w:sz w:val="24"/>
          <w:szCs w:val="24"/>
        </w:rPr>
        <w:t xml:space="preserve"> kiosks. Caring about our campus goes beyond COVID and we encourage you to do your part to help us maintain a healthy campus community.</w:t>
      </w:r>
    </w:p>
    <w:p w14:paraId="33DA4632" w14:textId="60B9D551" w:rsidR="007E319A" w:rsidRPr="0094547F" w:rsidRDefault="007E319A" w:rsidP="005831DB">
      <w:pPr>
        <w:spacing w:before="100" w:beforeAutospacing="1" w:after="100" w:afterAutospacing="1"/>
        <w:rPr>
          <w:sz w:val="24"/>
          <w:szCs w:val="24"/>
        </w:rPr>
      </w:pPr>
      <w:r>
        <w:rPr>
          <w:sz w:val="24"/>
          <w:szCs w:val="24"/>
        </w:rPr>
        <w:t xml:space="preserve">For NTC’s up-to-date COVID 19 policy, please visit: </w:t>
      </w:r>
      <w:hyperlink r:id="rId12" w:history="1">
        <w:r w:rsidRPr="007E319A">
          <w:rPr>
            <w:rStyle w:val="Hyperlink"/>
            <w:sz w:val="24"/>
            <w:szCs w:val="24"/>
          </w:rPr>
          <w:t>https://www.ntc.edu/timberwolves-together</w:t>
        </w:r>
      </w:hyperlink>
    </w:p>
    <w:p w14:paraId="2F121B1D" w14:textId="347332F5" w:rsidR="00817EC8" w:rsidRPr="00574A1A" w:rsidRDefault="00817EC8" w:rsidP="00574A1A">
      <w:pPr>
        <w:pStyle w:val="Heading2"/>
        <w:rPr>
          <w:rFonts w:ascii="Times New Roman" w:hAnsi="Times New Roman" w:cs="Times New Roman"/>
          <w:i w:val="0"/>
          <w:sz w:val="24"/>
          <w:szCs w:val="24"/>
        </w:rPr>
      </w:pPr>
      <w:bookmarkStart w:id="79" w:name="_Toc230008963"/>
      <w:r w:rsidRPr="00574A1A">
        <w:rPr>
          <w:rFonts w:ascii="Times New Roman" w:hAnsi="Times New Roman" w:cs="Times New Roman"/>
          <w:i w:val="0"/>
          <w:sz w:val="24"/>
          <w:szCs w:val="24"/>
        </w:rPr>
        <w:lastRenderedPageBreak/>
        <w:t>Bloodborne Pathogen Exposure</w:t>
      </w:r>
      <w:bookmarkEnd w:id="65"/>
      <w:bookmarkEnd w:id="79"/>
    </w:p>
    <w:p w14:paraId="64A6F349" w14:textId="77777777" w:rsidR="00817EC8" w:rsidRPr="00DD10C9" w:rsidRDefault="00DA73F5" w:rsidP="00817EC8">
      <w:pPr>
        <w:tabs>
          <w:tab w:val="left" w:pos="0"/>
          <w:tab w:val="left" w:pos="180"/>
        </w:tabs>
        <w:jc w:val="both"/>
        <w:rPr>
          <w:sz w:val="24"/>
          <w:szCs w:val="24"/>
        </w:rPr>
      </w:pPr>
      <w:r w:rsidRPr="00DD10C9">
        <w:rPr>
          <w:sz w:val="24"/>
          <w:szCs w:val="24"/>
        </w:rPr>
        <w:t>As a student in the Phlebotomy</w:t>
      </w:r>
      <w:r w:rsidR="00817EC8" w:rsidRPr="00DD10C9">
        <w:rPr>
          <w:sz w:val="24"/>
          <w:szCs w:val="24"/>
        </w:rPr>
        <w:t xml:space="preserve"> program, you will be working with blood and other potentially infectious body f</w:t>
      </w:r>
      <w:r w:rsidRPr="00DD10C9">
        <w:rPr>
          <w:sz w:val="24"/>
          <w:szCs w:val="24"/>
        </w:rPr>
        <w:t>luids in the Phlebotomy</w:t>
      </w:r>
      <w:r w:rsidR="00817EC8" w:rsidRPr="00DD10C9">
        <w:rPr>
          <w:sz w:val="24"/>
          <w:szCs w:val="24"/>
        </w:rPr>
        <w:t xml:space="preserve"> laboratory and at the clinical sites.  Bloodborne pathogens may be transmitted by exposure to blood and body fluids if the laboratory specimen being handled co</w:t>
      </w:r>
      <w:r w:rsidRPr="00DD10C9">
        <w:rPr>
          <w:sz w:val="24"/>
          <w:szCs w:val="24"/>
        </w:rPr>
        <w:t>ntains these organisms.  All Phlebotomy</w:t>
      </w:r>
      <w:r w:rsidR="00817EC8" w:rsidRPr="00DD10C9">
        <w:rPr>
          <w:sz w:val="24"/>
          <w:szCs w:val="24"/>
        </w:rPr>
        <w:t xml:space="preserve"> students are required to wear </w:t>
      </w:r>
      <w:proofErr w:type="spellStart"/>
      <w:r w:rsidR="00817EC8" w:rsidRPr="00DD10C9">
        <w:rPr>
          <w:sz w:val="24"/>
          <w:szCs w:val="24"/>
        </w:rPr>
        <w:t>labcoats</w:t>
      </w:r>
      <w:proofErr w:type="spellEnd"/>
      <w:r w:rsidR="00817EC8" w:rsidRPr="00DD10C9">
        <w:rPr>
          <w:sz w:val="24"/>
          <w:szCs w:val="24"/>
        </w:rPr>
        <w:t>, gloves, and other appropriate personal protective equipment when working with blood and body fluids.  Students are also strongly encouraged to receive the Hepatitis B vaccination to prevent infection with this bloodborne pathogen.</w:t>
      </w:r>
    </w:p>
    <w:p w14:paraId="73D029DB" w14:textId="77777777" w:rsidR="00DA73F5" w:rsidRPr="00DD10C9" w:rsidRDefault="00DA73F5" w:rsidP="00817EC8">
      <w:pPr>
        <w:tabs>
          <w:tab w:val="left" w:pos="0"/>
          <w:tab w:val="left" w:pos="180"/>
        </w:tabs>
        <w:jc w:val="both"/>
        <w:rPr>
          <w:sz w:val="24"/>
          <w:szCs w:val="24"/>
        </w:rPr>
      </w:pPr>
    </w:p>
    <w:p w14:paraId="13E2BDCF" w14:textId="77777777" w:rsidR="00817EC8" w:rsidRPr="00DD10C9" w:rsidRDefault="00817EC8" w:rsidP="00817EC8">
      <w:pPr>
        <w:tabs>
          <w:tab w:val="left" w:pos="0"/>
          <w:tab w:val="left" w:pos="180"/>
        </w:tabs>
        <w:jc w:val="both"/>
        <w:rPr>
          <w:sz w:val="24"/>
          <w:szCs w:val="24"/>
        </w:rPr>
      </w:pPr>
      <w:r w:rsidRPr="00DD10C9">
        <w:rPr>
          <w:sz w:val="24"/>
          <w:szCs w:val="24"/>
        </w:rPr>
        <w:t xml:space="preserve">Standard precautions will be observed in the classroom and at the clinical site in order to prevent contact with blood or Other Potential Infectious Material (OPIM).  All blood and OPIM will be considered infectious regardless of the perceived health status of the source individual.  </w:t>
      </w:r>
    </w:p>
    <w:p w14:paraId="7C985C6D" w14:textId="77777777" w:rsidR="00DA73F5" w:rsidRPr="00DD10C9" w:rsidRDefault="00DA73F5" w:rsidP="00817EC8">
      <w:pPr>
        <w:tabs>
          <w:tab w:val="left" w:pos="0"/>
          <w:tab w:val="left" w:pos="180"/>
        </w:tabs>
        <w:jc w:val="both"/>
        <w:rPr>
          <w:sz w:val="24"/>
          <w:szCs w:val="24"/>
        </w:rPr>
      </w:pPr>
    </w:p>
    <w:p w14:paraId="7C1EC492" w14:textId="77777777" w:rsidR="00817EC8" w:rsidRPr="00DD10C9" w:rsidRDefault="00817EC8" w:rsidP="00817EC8">
      <w:pPr>
        <w:tabs>
          <w:tab w:val="left" w:pos="0"/>
          <w:tab w:val="left" w:pos="180"/>
        </w:tabs>
        <w:jc w:val="both"/>
        <w:rPr>
          <w:sz w:val="24"/>
          <w:szCs w:val="24"/>
        </w:rPr>
      </w:pPr>
      <w:r w:rsidRPr="00DD10C9">
        <w:rPr>
          <w:sz w:val="24"/>
          <w:szCs w:val="24"/>
        </w:rPr>
        <w:t>Additional information about bloodborne pathogens is listed in the appendix under Bloodborne Pathogen Exposure Control Information and Laboratory Safety Rules.</w:t>
      </w:r>
    </w:p>
    <w:p w14:paraId="4368025C" w14:textId="77777777" w:rsidR="00817EC8" w:rsidRPr="00BB35D2" w:rsidRDefault="00817EC8" w:rsidP="00BB35D2">
      <w:pPr>
        <w:pStyle w:val="Heading2"/>
        <w:rPr>
          <w:rFonts w:ascii="Times New Roman" w:hAnsi="Times New Roman" w:cs="Times New Roman"/>
          <w:i w:val="0"/>
          <w:sz w:val="24"/>
          <w:szCs w:val="24"/>
        </w:rPr>
      </w:pPr>
      <w:bookmarkStart w:id="80" w:name="_Toc384558415"/>
      <w:bookmarkStart w:id="81" w:name="_Toc230008964"/>
      <w:r w:rsidRPr="00BB35D2">
        <w:rPr>
          <w:rFonts w:ascii="Times New Roman" w:hAnsi="Times New Roman" w:cs="Times New Roman"/>
          <w:i w:val="0"/>
          <w:sz w:val="24"/>
          <w:szCs w:val="24"/>
        </w:rPr>
        <w:t>Latex Allergies</w:t>
      </w:r>
      <w:bookmarkEnd w:id="80"/>
      <w:bookmarkEnd w:id="81"/>
      <w:r w:rsidRPr="00BB35D2">
        <w:rPr>
          <w:rFonts w:ascii="Times New Roman" w:hAnsi="Times New Roman" w:cs="Times New Roman"/>
          <w:i w:val="0"/>
          <w:sz w:val="24"/>
          <w:szCs w:val="24"/>
        </w:rPr>
        <w:t xml:space="preserve">    </w:t>
      </w:r>
    </w:p>
    <w:p w14:paraId="082F5DDD" w14:textId="77777777" w:rsidR="00817EC8" w:rsidRPr="00BB35D2" w:rsidRDefault="00817EC8" w:rsidP="00BB35D2">
      <w:pPr>
        <w:tabs>
          <w:tab w:val="left" w:pos="0"/>
          <w:tab w:val="left" w:pos="180"/>
        </w:tabs>
        <w:jc w:val="both"/>
        <w:rPr>
          <w:sz w:val="24"/>
          <w:szCs w:val="24"/>
        </w:rPr>
      </w:pPr>
      <w:r w:rsidRPr="00DD10C9">
        <w:rPr>
          <w:sz w:val="24"/>
          <w:szCs w:val="24"/>
        </w:rPr>
        <w:t xml:space="preserve">In recent years, latex allergy has been recognized as a significant problem for health care workers as well as patients.  Latex allergy in the workplace can result in potentially serious health problems for workers.  Workers in the health care industry are at risk for developing latex allergy due to repeated use of and exposure to latex gloves and other latex products.  As a result, all incoming students will be assessed to determine a potential or known allergy/sensitivity to latex.  A latex sensitivity questionnaire can be found in the appendix of this handbook.  Please complete the questionnaire and return to the course instructor no later </w:t>
      </w:r>
      <w:proofErr w:type="spellStart"/>
      <w:r w:rsidRPr="00DD10C9">
        <w:rPr>
          <w:sz w:val="24"/>
          <w:szCs w:val="24"/>
        </w:rPr>
        <w:t>that</w:t>
      </w:r>
      <w:proofErr w:type="spellEnd"/>
      <w:r w:rsidRPr="00DD10C9">
        <w:rPr>
          <w:sz w:val="24"/>
          <w:szCs w:val="24"/>
        </w:rPr>
        <w:t xml:space="preserve"> the first day of classes.  If “yes” is answered to one or more of the questions, it is recommended that the student speak with his/her physician about the potential or known allergy/sensitivity to latex to determine if it is best to continue to pursue a career in the health care field.</w:t>
      </w:r>
    </w:p>
    <w:p w14:paraId="1C30A3FB" w14:textId="77777777" w:rsidR="00817EC8" w:rsidRPr="00BB35D2" w:rsidRDefault="00817EC8" w:rsidP="00BB35D2">
      <w:pPr>
        <w:pStyle w:val="Heading2"/>
        <w:rPr>
          <w:rFonts w:ascii="Times New Roman" w:hAnsi="Times New Roman" w:cs="Times New Roman"/>
          <w:i w:val="0"/>
          <w:sz w:val="24"/>
          <w:szCs w:val="24"/>
        </w:rPr>
      </w:pPr>
      <w:bookmarkStart w:id="82" w:name="_Toc230008965"/>
      <w:r w:rsidRPr="00BB35D2">
        <w:rPr>
          <w:rFonts w:ascii="Times New Roman" w:hAnsi="Times New Roman" w:cs="Times New Roman"/>
          <w:i w:val="0"/>
          <w:sz w:val="24"/>
          <w:szCs w:val="24"/>
        </w:rPr>
        <w:t>Health Services</w:t>
      </w:r>
      <w:bookmarkEnd w:id="66"/>
      <w:bookmarkEnd w:id="82"/>
    </w:p>
    <w:p w14:paraId="09EEA90B" w14:textId="77777777" w:rsidR="0072217A" w:rsidRPr="00376F98" w:rsidRDefault="0072217A" w:rsidP="0072217A">
      <w:pPr>
        <w:rPr>
          <w:sz w:val="24"/>
          <w:szCs w:val="24"/>
        </w:rPr>
      </w:pPr>
      <w:r>
        <w:rPr>
          <w:sz w:val="24"/>
          <w:szCs w:val="24"/>
        </w:rPr>
        <w:t xml:space="preserve">Numerous health </w:t>
      </w:r>
      <w:r w:rsidRPr="00376F98">
        <w:rPr>
          <w:sz w:val="24"/>
          <w:szCs w:val="24"/>
        </w:rPr>
        <w:t>s</w:t>
      </w:r>
      <w:r>
        <w:rPr>
          <w:sz w:val="24"/>
          <w:szCs w:val="24"/>
        </w:rPr>
        <w:t xml:space="preserve">ervices will be provided to NTC </w:t>
      </w:r>
      <w:r w:rsidRPr="00376F98">
        <w:rPr>
          <w:sz w:val="24"/>
          <w:szCs w:val="24"/>
        </w:rPr>
        <w:t xml:space="preserve">students at </w:t>
      </w:r>
      <w:r w:rsidRPr="0015595D">
        <w:rPr>
          <w:b/>
          <w:sz w:val="24"/>
          <w:szCs w:val="24"/>
        </w:rPr>
        <w:t>no cost</w:t>
      </w:r>
      <w:r>
        <w:rPr>
          <w:b/>
          <w:sz w:val="24"/>
          <w:szCs w:val="24"/>
        </w:rPr>
        <w:t xml:space="preserve"> or reduced rates</w:t>
      </w:r>
      <w:r w:rsidRPr="00376F98">
        <w:rPr>
          <w:sz w:val="24"/>
          <w:szCs w:val="24"/>
        </w:rPr>
        <w:t>, with a valid current student ID:</w:t>
      </w:r>
    </w:p>
    <w:p w14:paraId="23D7B9AE" w14:textId="77777777" w:rsidR="0072217A" w:rsidRDefault="0072217A" w:rsidP="0072217A">
      <w:pPr>
        <w:rPr>
          <w:sz w:val="24"/>
          <w:szCs w:val="24"/>
        </w:rPr>
      </w:pPr>
    </w:p>
    <w:p w14:paraId="25FB01E8" w14:textId="77777777" w:rsidR="0072217A" w:rsidRDefault="0072217A" w:rsidP="0072217A">
      <w:pPr>
        <w:rPr>
          <w:sz w:val="24"/>
          <w:szCs w:val="24"/>
        </w:rPr>
      </w:pPr>
      <w:r w:rsidRPr="00376F98">
        <w:rPr>
          <w:sz w:val="24"/>
          <w:szCs w:val="24"/>
        </w:rPr>
        <w:t>The</w:t>
      </w:r>
      <w:r>
        <w:rPr>
          <w:sz w:val="24"/>
          <w:szCs w:val="24"/>
        </w:rPr>
        <w:t>se</w:t>
      </w:r>
      <w:r w:rsidRPr="00376F98">
        <w:rPr>
          <w:sz w:val="24"/>
          <w:szCs w:val="24"/>
        </w:rPr>
        <w:t xml:space="preserve"> servic</w:t>
      </w:r>
      <w:r>
        <w:rPr>
          <w:sz w:val="24"/>
          <w:szCs w:val="24"/>
        </w:rPr>
        <w:t xml:space="preserve">es are available by appointment </w:t>
      </w:r>
      <w:r w:rsidRPr="00376F98">
        <w:rPr>
          <w:sz w:val="24"/>
          <w:szCs w:val="24"/>
        </w:rPr>
        <w:t>only</w:t>
      </w:r>
      <w:r>
        <w:rPr>
          <w:sz w:val="24"/>
          <w:szCs w:val="24"/>
        </w:rPr>
        <w:t xml:space="preserve"> at various Aspirus Business Health Clinics.  Call 844-888-5873 for an appointment at a location near you.</w:t>
      </w:r>
    </w:p>
    <w:p w14:paraId="2984F5E1" w14:textId="77777777" w:rsidR="0072217A" w:rsidRDefault="0072217A" w:rsidP="0072217A">
      <w:pPr>
        <w:autoSpaceDE w:val="0"/>
        <w:autoSpaceDN w:val="0"/>
        <w:adjustRightInd w:val="0"/>
        <w:rPr>
          <w:color w:val="000000"/>
          <w:sz w:val="24"/>
          <w:szCs w:val="24"/>
        </w:rPr>
      </w:pPr>
    </w:p>
    <w:p w14:paraId="6CD96EFC" w14:textId="77777777" w:rsidR="0072217A" w:rsidRDefault="0072217A" w:rsidP="0072217A">
      <w:pPr>
        <w:autoSpaceDE w:val="0"/>
        <w:autoSpaceDN w:val="0"/>
        <w:adjustRightInd w:val="0"/>
        <w:rPr>
          <w:color w:val="000000"/>
          <w:sz w:val="24"/>
          <w:szCs w:val="24"/>
        </w:rPr>
      </w:pPr>
      <w:r w:rsidRPr="00376F98">
        <w:rPr>
          <w:color w:val="000000"/>
          <w:sz w:val="24"/>
          <w:szCs w:val="24"/>
        </w:rPr>
        <w:t xml:space="preserve">Fees will be collected </w:t>
      </w:r>
      <w:r>
        <w:rPr>
          <w:color w:val="000000"/>
          <w:sz w:val="24"/>
          <w:szCs w:val="24"/>
        </w:rPr>
        <w:t xml:space="preserve">on the date of service from the </w:t>
      </w:r>
      <w:r w:rsidRPr="00376F98">
        <w:rPr>
          <w:color w:val="000000"/>
          <w:sz w:val="24"/>
          <w:szCs w:val="24"/>
        </w:rPr>
        <w:t>student.</w:t>
      </w:r>
    </w:p>
    <w:p w14:paraId="6C83A6DD" w14:textId="77777777" w:rsidR="0072217A" w:rsidRPr="00376F98" w:rsidRDefault="0072217A" w:rsidP="0072217A">
      <w:pPr>
        <w:autoSpaceDE w:val="0"/>
        <w:autoSpaceDN w:val="0"/>
        <w:adjustRightInd w:val="0"/>
        <w:rPr>
          <w:color w:val="000000"/>
          <w:sz w:val="24"/>
          <w:szCs w:val="24"/>
        </w:rPr>
      </w:pPr>
    </w:p>
    <w:p w14:paraId="11A56D17" w14:textId="77777777" w:rsidR="0072217A" w:rsidRPr="00376F98" w:rsidRDefault="0072217A" w:rsidP="0072217A">
      <w:pPr>
        <w:rPr>
          <w:sz w:val="24"/>
          <w:szCs w:val="24"/>
        </w:rPr>
      </w:pPr>
      <w:r w:rsidRPr="00376F98">
        <w:rPr>
          <w:sz w:val="24"/>
          <w:szCs w:val="24"/>
        </w:rPr>
        <w:t>Please note this is not health insurance and will not cover any costs associated with testing or services provided by a physician.</w:t>
      </w:r>
    </w:p>
    <w:p w14:paraId="1E5541D9" w14:textId="77777777" w:rsidR="00817EC8" w:rsidRPr="00BB35D2" w:rsidRDefault="00817EC8" w:rsidP="00BB35D2">
      <w:pPr>
        <w:pStyle w:val="Heading2"/>
        <w:rPr>
          <w:rFonts w:ascii="Times New Roman" w:hAnsi="Times New Roman" w:cs="Times New Roman"/>
          <w:i w:val="0"/>
          <w:sz w:val="24"/>
          <w:szCs w:val="24"/>
        </w:rPr>
      </w:pPr>
      <w:bookmarkStart w:id="83" w:name="_Toc230008966"/>
      <w:r w:rsidRPr="00BB35D2">
        <w:rPr>
          <w:rFonts w:ascii="Times New Roman" w:hAnsi="Times New Roman" w:cs="Times New Roman"/>
          <w:i w:val="0"/>
          <w:sz w:val="24"/>
          <w:szCs w:val="24"/>
        </w:rPr>
        <w:t>Mandatory Student Accident Insurance</w:t>
      </w:r>
      <w:bookmarkEnd w:id="83"/>
    </w:p>
    <w:p w14:paraId="47CBF2FB" w14:textId="77777777" w:rsidR="00817EC8" w:rsidRPr="00DD10C9" w:rsidRDefault="00817EC8" w:rsidP="00817EC8">
      <w:pPr>
        <w:jc w:val="both"/>
        <w:rPr>
          <w:sz w:val="24"/>
          <w:szCs w:val="24"/>
        </w:rPr>
      </w:pPr>
      <w:r w:rsidRPr="00DD10C9">
        <w:rPr>
          <w:sz w:val="24"/>
          <w:szCs w:val="24"/>
        </w:rPr>
        <w:t xml:space="preserve">This insurance plan will cover students when an accident occurs on campus, attending a practicum program or other recognized student group approved by the College or during travel to and from a program. The plan offers comprehensive benefits that include hospital room and board, inpatient and outpatient surgical procedures, labs and x-rays, physician office visits, ambulance, durable medical equipment, emergency care and prescription drugs. There are no deductibles and the maximum benefit allowed for each accident is $50,000. This coverage will cost $7.50 per semester per student.  </w:t>
      </w:r>
    </w:p>
    <w:p w14:paraId="76355628" w14:textId="77777777" w:rsidR="00817EC8" w:rsidRPr="00DD10C9" w:rsidRDefault="00817EC8" w:rsidP="00817EC8">
      <w:pPr>
        <w:jc w:val="both"/>
        <w:rPr>
          <w:sz w:val="24"/>
          <w:szCs w:val="24"/>
        </w:rPr>
      </w:pPr>
    </w:p>
    <w:p w14:paraId="7737279A" w14:textId="77777777" w:rsidR="00817EC8" w:rsidRPr="00DD10C9" w:rsidRDefault="00817EC8" w:rsidP="00817EC8">
      <w:pPr>
        <w:jc w:val="both"/>
        <w:rPr>
          <w:sz w:val="24"/>
          <w:szCs w:val="24"/>
        </w:rPr>
      </w:pPr>
      <w:r w:rsidRPr="00DD10C9">
        <w:rPr>
          <w:sz w:val="24"/>
          <w:szCs w:val="24"/>
        </w:rPr>
        <w:t xml:space="preserve">Please see the following web-site for additional information:  </w:t>
      </w:r>
    </w:p>
    <w:p w14:paraId="19F72E84" w14:textId="2EA823EB" w:rsidR="00817EC8" w:rsidRDefault="005D7BE1" w:rsidP="00817EC8">
      <w:pPr>
        <w:jc w:val="both"/>
        <w:rPr>
          <w:sz w:val="24"/>
          <w:szCs w:val="24"/>
        </w:rPr>
      </w:pPr>
      <w:hyperlink r:id="rId13" w:history="1">
        <w:r w:rsidR="0052082E" w:rsidRPr="00BB0B66">
          <w:rPr>
            <w:rStyle w:val="Hyperlink"/>
            <w:sz w:val="24"/>
            <w:szCs w:val="24"/>
          </w:rPr>
          <w:t>https://www.ntc.edu/studentlifeblog/health-services/</w:t>
        </w:r>
      </w:hyperlink>
    </w:p>
    <w:p w14:paraId="51BF38BB" w14:textId="77777777" w:rsidR="0052082E" w:rsidRPr="00DD10C9" w:rsidRDefault="0052082E" w:rsidP="00817EC8">
      <w:pPr>
        <w:jc w:val="both"/>
        <w:rPr>
          <w:sz w:val="24"/>
          <w:szCs w:val="24"/>
        </w:rPr>
      </w:pPr>
    </w:p>
    <w:p w14:paraId="3AC04343" w14:textId="77777777" w:rsidR="00817EC8" w:rsidRPr="00DD10C9" w:rsidRDefault="00817EC8" w:rsidP="00817EC8">
      <w:pPr>
        <w:tabs>
          <w:tab w:val="left" w:pos="2160"/>
        </w:tabs>
        <w:ind w:left="2160" w:hanging="2160"/>
        <w:rPr>
          <w:b/>
          <w:snapToGrid w:val="0"/>
          <w:sz w:val="24"/>
          <w:szCs w:val="24"/>
        </w:rPr>
      </w:pPr>
    </w:p>
    <w:p w14:paraId="7CE13BDA" w14:textId="77777777" w:rsidR="00DA73F5" w:rsidRPr="00BB35D2" w:rsidRDefault="00DA73F5" w:rsidP="00BB35D2">
      <w:pPr>
        <w:pStyle w:val="Heading1"/>
        <w:rPr>
          <w:snapToGrid w:val="0"/>
          <w:sz w:val="28"/>
          <w:szCs w:val="28"/>
        </w:rPr>
      </w:pPr>
      <w:bookmarkStart w:id="84" w:name="_Toc384558471"/>
      <w:bookmarkStart w:id="85" w:name="_Toc230008967"/>
      <w:r w:rsidRPr="00BB35D2">
        <w:rPr>
          <w:snapToGrid w:val="0"/>
          <w:sz w:val="28"/>
          <w:szCs w:val="28"/>
        </w:rPr>
        <w:t>Classroom Code of Conduct</w:t>
      </w:r>
      <w:bookmarkEnd w:id="84"/>
      <w:bookmarkEnd w:id="85"/>
    </w:p>
    <w:p w14:paraId="67C20437" w14:textId="7C87B009" w:rsidR="00DA73F5" w:rsidRPr="00BB35D2" w:rsidRDefault="00DA73F5" w:rsidP="00BB35D2">
      <w:pPr>
        <w:pStyle w:val="Heading2"/>
        <w:rPr>
          <w:rFonts w:ascii="Times New Roman" w:hAnsi="Times New Roman" w:cs="Times New Roman"/>
          <w:i w:val="0"/>
          <w:snapToGrid w:val="0"/>
          <w:sz w:val="24"/>
          <w:szCs w:val="24"/>
        </w:rPr>
      </w:pPr>
      <w:bookmarkStart w:id="86" w:name="_Toc384558472"/>
      <w:bookmarkStart w:id="87" w:name="_Hlk97796853"/>
      <w:bookmarkStart w:id="88" w:name="_Toc230008968"/>
      <w:r w:rsidRPr="00BB35D2">
        <w:rPr>
          <w:rFonts w:ascii="Times New Roman" w:hAnsi="Times New Roman" w:cs="Times New Roman"/>
          <w:i w:val="0"/>
          <w:snapToGrid w:val="0"/>
          <w:sz w:val="24"/>
          <w:szCs w:val="24"/>
        </w:rPr>
        <w:t>Attendance Guidelines</w:t>
      </w:r>
      <w:bookmarkEnd w:id="86"/>
      <w:r w:rsidR="00FC2F34">
        <w:rPr>
          <w:rFonts w:ascii="Times New Roman" w:hAnsi="Times New Roman" w:cs="Times New Roman"/>
          <w:i w:val="0"/>
          <w:snapToGrid w:val="0"/>
          <w:sz w:val="24"/>
          <w:szCs w:val="24"/>
        </w:rPr>
        <w:t xml:space="preserve"> for </w:t>
      </w:r>
      <w:r w:rsidR="00AA25F9">
        <w:rPr>
          <w:rFonts w:ascii="Times New Roman" w:hAnsi="Times New Roman" w:cs="Times New Roman"/>
          <w:i w:val="0"/>
          <w:snapToGrid w:val="0"/>
          <w:sz w:val="24"/>
          <w:szCs w:val="24"/>
        </w:rPr>
        <w:t>C</w:t>
      </w:r>
      <w:r w:rsidR="00FC2F34">
        <w:rPr>
          <w:rFonts w:ascii="Times New Roman" w:hAnsi="Times New Roman" w:cs="Times New Roman"/>
          <w:i w:val="0"/>
          <w:snapToGrid w:val="0"/>
          <w:sz w:val="24"/>
          <w:szCs w:val="24"/>
        </w:rPr>
        <w:t>lassroom</w:t>
      </w:r>
      <w:bookmarkEnd w:id="88"/>
      <w:r w:rsidRPr="00BB35D2">
        <w:rPr>
          <w:rFonts w:ascii="Times New Roman" w:hAnsi="Times New Roman" w:cs="Times New Roman"/>
          <w:i w:val="0"/>
          <w:snapToGrid w:val="0"/>
          <w:sz w:val="24"/>
          <w:szCs w:val="24"/>
        </w:rPr>
        <w:t xml:space="preserve">   </w:t>
      </w:r>
    </w:p>
    <w:p w14:paraId="1928B316" w14:textId="1304E200" w:rsidR="00DA73F5" w:rsidRDefault="00DA73F5" w:rsidP="00DA73F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D10C9">
        <w:rPr>
          <w:szCs w:val="24"/>
        </w:rPr>
        <w:t xml:space="preserve">Students are encouraged to attend all classroom sessions.  It is critical that you attend all laboratory sessions in order to obtain sufficient </w:t>
      </w:r>
      <w:proofErr w:type="gramStart"/>
      <w:r w:rsidRPr="00DD10C9">
        <w:rPr>
          <w:szCs w:val="24"/>
        </w:rPr>
        <w:t>hands on</w:t>
      </w:r>
      <w:proofErr w:type="gramEnd"/>
      <w:r w:rsidRPr="00DD10C9">
        <w:rPr>
          <w:szCs w:val="24"/>
        </w:rPr>
        <w:t xml:space="preserve"> experience and practice of laboratory procedures.  </w:t>
      </w:r>
      <w:r w:rsidRPr="00DD10C9">
        <w:rPr>
          <w:snapToGrid w:val="0"/>
          <w:szCs w:val="24"/>
        </w:rPr>
        <w:t xml:space="preserve">Attendance includes being on time.  If you must miss a class due to a major illness or have another legitimate reason (family emergency, death in family, lack of transportation, etc.) for not being in class, you are required to call and leave a message or send an email to the course instructor </w:t>
      </w:r>
      <w:r w:rsidRPr="00DD10C9">
        <w:rPr>
          <w:b/>
          <w:i/>
          <w:snapToGrid w:val="0"/>
          <w:szCs w:val="24"/>
          <w:u w:val="single"/>
        </w:rPr>
        <w:t>prior</w:t>
      </w:r>
      <w:r w:rsidRPr="00DD10C9">
        <w:rPr>
          <w:i/>
          <w:snapToGrid w:val="0"/>
          <w:szCs w:val="24"/>
        </w:rPr>
        <w:t xml:space="preserve"> </w:t>
      </w:r>
      <w:r w:rsidRPr="00DD10C9">
        <w:rPr>
          <w:snapToGrid w:val="0"/>
          <w:szCs w:val="24"/>
        </w:rPr>
        <w:t xml:space="preserve">to your absence, giving the reason for your absence.  </w:t>
      </w:r>
      <w:r w:rsidRPr="00DD10C9">
        <w:rPr>
          <w:szCs w:val="24"/>
        </w:rPr>
        <w:t xml:space="preserve"> Students are responsible for material missed due to absence.  </w:t>
      </w:r>
      <w:r w:rsidRPr="00DD10C9">
        <w:rPr>
          <w:snapToGrid w:val="0"/>
          <w:szCs w:val="24"/>
        </w:rPr>
        <w:t xml:space="preserve">You should set up a time to meet with the instructor so that you can receive the materials that you missed and </w:t>
      </w:r>
      <w:r w:rsidRPr="00DD10C9">
        <w:rPr>
          <w:szCs w:val="24"/>
        </w:rPr>
        <w:t xml:space="preserve">discuss the timeline for makeup work. </w:t>
      </w:r>
    </w:p>
    <w:p w14:paraId="6BEC5921" w14:textId="0A7B8856" w:rsidR="00FC2F34" w:rsidRDefault="00FC2F34" w:rsidP="00FC2F34">
      <w:pPr>
        <w:pStyle w:val="Heading2"/>
        <w:rPr>
          <w:rFonts w:ascii="Times New Roman" w:hAnsi="Times New Roman" w:cs="Times New Roman"/>
          <w:i w:val="0"/>
          <w:sz w:val="24"/>
          <w:szCs w:val="24"/>
        </w:rPr>
      </w:pPr>
      <w:bookmarkStart w:id="89" w:name="_Toc230008969"/>
      <w:r w:rsidRPr="00FC2F34">
        <w:rPr>
          <w:rFonts w:ascii="Times New Roman" w:hAnsi="Times New Roman" w:cs="Times New Roman"/>
          <w:i w:val="0"/>
          <w:sz w:val="24"/>
          <w:szCs w:val="24"/>
        </w:rPr>
        <w:t>Attendance G</w:t>
      </w:r>
      <w:r w:rsidR="00AA25F9">
        <w:rPr>
          <w:rFonts w:ascii="Times New Roman" w:hAnsi="Times New Roman" w:cs="Times New Roman"/>
          <w:i w:val="0"/>
          <w:sz w:val="24"/>
          <w:szCs w:val="24"/>
        </w:rPr>
        <w:t>uidelines for C</w:t>
      </w:r>
      <w:r w:rsidRPr="00FC2F34">
        <w:rPr>
          <w:rFonts w:ascii="Times New Roman" w:hAnsi="Times New Roman" w:cs="Times New Roman"/>
          <w:i w:val="0"/>
          <w:sz w:val="24"/>
          <w:szCs w:val="24"/>
        </w:rPr>
        <w:t>linicals</w:t>
      </w:r>
      <w:bookmarkEnd w:id="89"/>
    </w:p>
    <w:p w14:paraId="5E9513D2" w14:textId="3F059A29" w:rsidR="00FC2F34" w:rsidRPr="00FC2F34" w:rsidRDefault="00FC2F34" w:rsidP="001A7963">
      <w:pPr>
        <w:pStyle w:val="ListParagraph"/>
        <w:numPr>
          <w:ilvl w:val="0"/>
          <w:numId w:val="24"/>
        </w:numPr>
      </w:pPr>
      <w:r>
        <w:rPr>
          <w:sz w:val="24"/>
          <w:szCs w:val="24"/>
        </w:rPr>
        <w:t>Phlebotomy schedule to be arranged with clinical site</w:t>
      </w:r>
    </w:p>
    <w:p w14:paraId="54F7FA79" w14:textId="7D9A7246" w:rsidR="00FC2F34" w:rsidRPr="00FC2F34" w:rsidRDefault="00FC2F34" w:rsidP="001A7963">
      <w:pPr>
        <w:pStyle w:val="ListParagraph"/>
        <w:numPr>
          <w:ilvl w:val="0"/>
          <w:numId w:val="24"/>
        </w:numPr>
      </w:pPr>
      <w:r>
        <w:rPr>
          <w:sz w:val="24"/>
          <w:szCs w:val="24"/>
        </w:rPr>
        <w:t>Minimum of 16 hours (2 or more shifts) per week</w:t>
      </w:r>
    </w:p>
    <w:p w14:paraId="291EDDF8" w14:textId="4A22EDD0" w:rsidR="00FC2F34" w:rsidRPr="00FC2F34" w:rsidRDefault="00FC2F34" w:rsidP="001A7963">
      <w:pPr>
        <w:pStyle w:val="ListParagraph"/>
        <w:numPr>
          <w:ilvl w:val="0"/>
          <w:numId w:val="24"/>
        </w:numPr>
      </w:pPr>
      <w:r>
        <w:rPr>
          <w:sz w:val="24"/>
          <w:szCs w:val="24"/>
        </w:rPr>
        <w:t xml:space="preserve">If you are absent due to illness, you must call the clinical site BEFORE your shift starts, then also notify your instructor </w:t>
      </w:r>
    </w:p>
    <w:p w14:paraId="390A0FCB" w14:textId="7F7E11DE" w:rsidR="00FC2F34" w:rsidRPr="00FC2F34" w:rsidRDefault="00FC2F34" w:rsidP="001A7963">
      <w:pPr>
        <w:pStyle w:val="ListParagraph"/>
        <w:numPr>
          <w:ilvl w:val="0"/>
          <w:numId w:val="24"/>
        </w:numPr>
      </w:pPr>
      <w:r>
        <w:rPr>
          <w:sz w:val="24"/>
          <w:szCs w:val="24"/>
        </w:rPr>
        <w:t>More than one absence without notification (no-call/no-show) will result in dismissal from the clinical site and termination from the program</w:t>
      </w:r>
    </w:p>
    <w:p w14:paraId="496B0532" w14:textId="77777777" w:rsidR="00DA73F5" w:rsidRPr="00BB35D2" w:rsidRDefault="00DA73F5" w:rsidP="00BB35D2">
      <w:pPr>
        <w:pStyle w:val="Heading2"/>
        <w:rPr>
          <w:rFonts w:ascii="Times New Roman" w:hAnsi="Times New Roman" w:cs="Times New Roman"/>
          <w:i w:val="0"/>
          <w:sz w:val="24"/>
          <w:szCs w:val="24"/>
        </w:rPr>
      </w:pPr>
      <w:bookmarkStart w:id="90" w:name="_Toc384558473"/>
      <w:bookmarkStart w:id="91" w:name="_Toc230008970"/>
      <w:r w:rsidRPr="00BB35D2">
        <w:rPr>
          <w:rFonts w:ascii="Times New Roman" w:hAnsi="Times New Roman" w:cs="Times New Roman"/>
          <w:i w:val="0"/>
          <w:sz w:val="24"/>
          <w:szCs w:val="24"/>
        </w:rPr>
        <w:t>Excessive Absence</w:t>
      </w:r>
      <w:bookmarkEnd w:id="90"/>
      <w:bookmarkEnd w:id="91"/>
    </w:p>
    <w:p w14:paraId="29B31D77" w14:textId="77777777" w:rsidR="00DA73F5" w:rsidRPr="00DD10C9" w:rsidRDefault="00DA73F5" w:rsidP="00DA73F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pacing w:val="-4"/>
          <w:szCs w:val="24"/>
        </w:rPr>
      </w:pPr>
      <w:r w:rsidRPr="00DD10C9">
        <w:rPr>
          <w:spacing w:val="-4"/>
          <w:szCs w:val="24"/>
        </w:rPr>
        <w:t xml:space="preserve">Excessive absence is defined as missing more than 3 days in one semester.  This may include classroom, laboratory sessions or scheduled days at the clinical site.  Excessive absence will be reviewed by the program faculty and may result in the student being unable to progress in the </w:t>
      </w:r>
      <w:r w:rsidR="00CF710B" w:rsidRPr="00DD10C9">
        <w:rPr>
          <w:spacing w:val="-4"/>
          <w:szCs w:val="24"/>
        </w:rPr>
        <w:t>Phlebotomy</w:t>
      </w:r>
      <w:r w:rsidRPr="00DD10C9">
        <w:rPr>
          <w:spacing w:val="-4"/>
          <w:szCs w:val="24"/>
        </w:rPr>
        <w:t xml:space="preserve"> program.</w:t>
      </w:r>
    </w:p>
    <w:p w14:paraId="7AA09164" w14:textId="25CE9FE6" w:rsidR="00DA73F5" w:rsidRPr="00BB35D2" w:rsidRDefault="00DA73F5" w:rsidP="00BB35D2">
      <w:pPr>
        <w:pStyle w:val="Heading2"/>
        <w:rPr>
          <w:rFonts w:ascii="Times New Roman" w:hAnsi="Times New Roman" w:cs="Times New Roman"/>
          <w:i w:val="0"/>
          <w:snapToGrid w:val="0"/>
          <w:sz w:val="24"/>
          <w:szCs w:val="24"/>
        </w:rPr>
      </w:pPr>
      <w:bookmarkStart w:id="92" w:name="_Toc384558475"/>
      <w:bookmarkStart w:id="93" w:name="_Toc230008971"/>
      <w:r w:rsidRPr="00BB35D2">
        <w:rPr>
          <w:rFonts w:ascii="Times New Roman" w:hAnsi="Times New Roman" w:cs="Times New Roman"/>
          <w:i w:val="0"/>
          <w:snapToGrid w:val="0"/>
          <w:sz w:val="24"/>
          <w:szCs w:val="24"/>
        </w:rPr>
        <w:t>Missed Laboratory Sessions</w:t>
      </w:r>
      <w:bookmarkEnd w:id="92"/>
      <w:bookmarkEnd w:id="93"/>
    </w:p>
    <w:p w14:paraId="7CF6A0AF" w14:textId="7730A427" w:rsidR="00DA73F5" w:rsidRPr="00DD10C9" w:rsidRDefault="00DA73F5" w:rsidP="00E3136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Cs w:val="24"/>
        </w:rPr>
      </w:pPr>
      <w:r w:rsidRPr="00DD10C9">
        <w:rPr>
          <w:snapToGrid w:val="0"/>
          <w:szCs w:val="24"/>
        </w:rPr>
        <w:t>Missed laboratory sessions will not be recreated for you to perform at a later date.  Remember that you must demonstrate all competencies in order to pass the class.  Please attend scheduled laboratory sessions so that y</w:t>
      </w:r>
      <w:r w:rsidR="00CF710B" w:rsidRPr="00DD10C9">
        <w:rPr>
          <w:snapToGrid w:val="0"/>
          <w:szCs w:val="24"/>
        </w:rPr>
        <w:t xml:space="preserve">ou can be successful in the Phlebotomy </w:t>
      </w:r>
      <w:r w:rsidRPr="00DD10C9">
        <w:rPr>
          <w:snapToGrid w:val="0"/>
          <w:szCs w:val="24"/>
        </w:rPr>
        <w:t>program.</w:t>
      </w:r>
      <w:r w:rsidR="00E3136C">
        <w:rPr>
          <w:snapToGrid w:val="0"/>
          <w:szCs w:val="24"/>
        </w:rPr>
        <w:t xml:space="preserve">  </w:t>
      </w:r>
      <w:r w:rsidR="00E3136C" w:rsidRPr="00F9686C">
        <w:rPr>
          <w:snapToGrid w:val="0"/>
          <w:szCs w:val="24"/>
        </w:rPr>
        <w:t>If you are absent for any in-person session for any reason, you will receive a 0 for professionalism for that day as professionalism cannot be assessed.</w:t>
      </w:r>
    </w:p>
    <w:p w14:paraId="1C7F676A" w14:textId="74325E5E" w:rsidR="00DA73F5" w:rsidRPr="00BB35D2" w:rsidRDefault="00DA73F5" w:rsidP="00BB35D2">
      <w:pPr>
        <w:pStyle w:val="Heading2"/>
        <w:rPr>
          <w:rFonts w:ascii="Times New Roman" w:hAnsi="Times New Roman" w:cs="Times New Roman"/>
          <w:i w:val="0"/>
          <w:sz w:val="24"/>
          <w:szCs w:val="24"/>
        </w:rPr>
      </w:pPr>
      <w:bookmarkStart w:id="94" w:name="_Toc384558476"/>
      <w:bookmarkStart w:id="95" w:name="_Toc230008972"/>
      <w:r w:rsidRPr="00BB35D2">
        <w:rPr>
          <w:rFonts w:ascii="Times New Roman" w:hAnsi="Times New Roman" w:cs="Times New Roman"/>
          <w:i w:val="0"/>
          <w:sz w:val="24"/>
          <w:szCs w:val="24"/>
        </w:rPr>
        <w:t xml:space="preserve">Assignment </w:t>
      </w:r>
      <w:r w:rsidR="00C34454">
        <w:rPr>
          <w:rFonts w:ascii="Times New Roman" w:hAnsi="Times New Roman" w:cs="Times New Roman"/>
          <w:i w:val="0"/>
          <w:sz w:val="24"/>
          <w:szCs w:val="24"/>
        </w:rPr>
        <w:t xml:space="preserve">and Test </w:t>
      </w:r>
      <w:r w:rsidRPr="00BB35D2">
        <w:rPr>
          <w:rFonts w:ascii="Times New Roman" w:hAnsi="Times New Roman" w:cs="Times New Roman"/>
          <w:i w:val="0"/>
          <w:sz w:val="24"/>
          <w:szCs w:val="24"/>
        </w:rPr>
        <w:t>Due Dates</w:t>
      </w:r>
      <w:bookmarkEnd w:id="94"/>
      <w:bookmarkEnd w:id="95"/>
    </w:p>
    <w:p w14:paraId="5EAF2180" w14:textId="79EC33B2" w:rsidR="00DD10C9" w:rsidRPr="00E0767C" w:rsidRDefault="00DD10C9" w:rsidP="00DD10C9">
      <w:pPr>
        <w:rPr>
          <w:rFonts w:eastAsia="Calibri"/>
          <w:sz w:val="24"/>
          <w:szCs w:val="24"/>
        </w:rPr>
      </w:pPr>
      <w:r w:rsidRPr="00E0767C">
        <w:rPr>
          <w:rFonts w:eastAsia="Calibri"/>
          <w:sz w:val="24"/>
          <w:szCs w:val="24"/>
        </w:rPr>
        <w:t>It is vital that you can demonstrate each of the competencies outlined in this course.  To accomplish that, you must stay on track with timelines for assignments</w:t>
      </w:r>
      <w:r w:rsidR="002139D9">
        <w:rPr>
          <w:rFonts w:eastAsia="Calibri"/>
          <w:sz w:val="24"/>
          <w:szCs w:val="24"/>
        </w:rPr>
        <w:t xml:space="preserve"> and tests</w:t>
      </w:r>
      <w:r w:rsidRPr="00E0767C">
        <w:rPr>
          <w:rFonts w:eastAsia="Calibri"/>
          <w:sz w:val="24"/>
          <w:szCs w:val="24"/>
        </w:rPr>
        <w:t xml:space="preserve">.  In order for you to leave this program with all the skills that you need, </w:t>
      </w:r>
      <w:r w:rsidRPr="00E0767C">
        <w:rPr>
          <w:rFonts w:eastAsia="Calibri"/>
          <w:sz w:val="24"/>
          <w:szCs w:val="24"/>
          <w:u w:val="single"/>
        </w:rPr>
        <w:t>assignments</w:t>
      </w:r>
      <w:r w:rsidR="002139D9">
        <w:rPr>
          <w:rFonts w:eastAsia="Calibri"/>
          <w:sz w:val="24"/>
          <w:szCs w:val="24"/>
          <w:u w:val="single"/>
        </w:rPr>
        <w:t xml:space="preserve"> and test</w:t>
      </w:r>
      <w:r w:rsidRPr="00E0767C">
        <w:rPr>
          <w:rFonts w:eastAsia="Calibri"/>
          <w:sz w:val="24"/>
          <w:szCs w:val="24"/>
          <w:u w:val="single"/>
        </w:rPr>
        <w:t xml:space="preserve"> must be turned </w:t>
      </w:r>
      <w:r w:rsidR="002139D9">
        <w:rPr>
          <w:rFonts w:eastAsia="Calibri"/>
          <w:sz w:val="24"/>
          <w:szCs w:val="24"/>
          <w:u w:val="single"/>
        </w:rPr>
        <w:t>before th</w:t>
      </w:r>
      <w:r w:rsidRPr="00E0767C">
        <w:rPr>
          <w:rFonts w:eastAsia="Calibri"/>
          <w:sz w:val="24"/>
          <w:szCs w:val="24"/>
          <w:u w:val="single"/>
        </w:rPr>
        <w:t>ey are due</w:t>
      </w:r>
      <w:r w:rsidRPr="00E0767C">
        <w:rPr>
          <w:rFonts w:eastAsia="Calibri"/>
          <w:sz w:val="24"/>
          <w:szCs w:val="24"/>
        </w:rPr>
        <w:t xml:space="preserve">.  </w:t>
      </w:r>
    </w:p>
    <w:p w14:paraId="7FA51D16" w14:textId="0E5D55CA" w:rsidR="00DD10C9" w:rsidRPr="00E0767C" w:rsidRDefault="00DD10C9" w:rsidP="001A7963">
      <w:pPr>
        <w:numPr>
          <w:ilvl w:val="0"/>
          <w:numId w:val="16"/>
        </w:numPr>
        <w:tabs>
          <w:tab w:val="clear" w:pos="1800"/>
        </w:tabs>
        <w:ind w:left="1170" w:hanging="630"/>
        <w:rPr>
          <w:rFonts w:eastAsia="Calibri"/>
          <w:sz w:val="24"/>
          <w:szCs w:val="24"/>
        </w:rPr>
      </w:pPr>
      <w:r w:rsidRPr="00E0767C">
        <w:rPr>
          <w:rFonts w:eastAsia="Calibri"/>
          <w:b/>
          <w:sz w:val="24"/>
          <w:szCs w:val="24"/>
        </w:rPr>
        <w:t>Points will be deducted for late assignments</w:t>
      </w:r>
      <w:r w:rsidR="002139D9">
        <w:rPr>
          <w:rFonts w:eastAsia="Calibri"/>
          <w:b/>
          <w:sz w:val="24"/>
          <w:szCs w:val="24"/>
        </w:rPr>
        <w:t xml:space="preserve"> and tests.</w:t>
      </w:r>
    </w:p>
    <w:p w14:paraId="7C59E347" w14:textId="58B96789" w:rsidR="00DD10C9" w:rsidRPr="00E0767C" w:rsidRDefault="00DD10C9" w:rsidP="001A7963">
      <w:pPr>
        <w:numPr>
          <w:ilvl w:val="1"/>
          <w:numId w:val="16"/>
        </w:numPr>
        <w:tabs>
          <w:tab w:val="num" w:pos="1350"/>
        </w:tabs>
        <w:ind w:left="1350" w:hanging="540"/>
        <w:rPr>
          <w:rFonts w:eastAsia="Calibri"/>
          <w:b/>
          <w:sz w:val="24"/>
          <w:szCs w:val="24"/>
        </w:rPr>
      </w:pPr>
      <w:r w:rsidRPr="00E0767C">
        <w:rPr>
          <w:rFonts w:eastAsia="Calibri"/>
          <w:b/>
          <w:sz w:val="24"/>
          <w:szCs w:val="24"/>
        </w:rPr>
        <w:t xml:space="preserve">If assignment </w:t>
      </w:r>
      <w:r w:rsidR="002139D9">
        <w:rPr>
          <w:rFonts w:eastAsia="Calibri"/>
          <w:b/>
          <w:sz w:val="24"/>
          <w:szCs w:val="24"/>
        </w:rPr>
        <w:t>or test is</w:t>
      </w:r>
      <w:r w:rsidRPr="00E0767C">
        <w:rPr>
          <w:rFonts w:eastAsia="Calibri"/>
          <w:b/>
          <w:sz w:val="24"/>
          <w:szCs w:val="24"/>
        </w:rPr>
        <w:t xml:space="preserve"> turned in late, 20% of the total possible points will b</w:t>
      </w:r>
      <w:r w:rsidR="002139D9">
        <w:rPr>
          <w:rFonts w:eastAsia="Calibri"/>
          <w:b/>
          <w:sz w:val="24"/>
          <w:szCs w:val="24"/>
        </w:rPr>
        <w:t xml:space="preserve">e </w:t>
      </w:r>
      <w:r w:rsidRPr="00E0767C">
        <w:rPr>
          <w:rFonts w:eastAsia="Calibri"/>
          <w:b/>
          <w:sz w:val="24"/>
          <w:szCs w:val="24"/>
        </w:rPr>
        <w:t>deducted.</w:t>
      </w:r>
    </w:p>
    <w:p w14:paraId="1F71189A" w14:textId="03E5C6BD" w:rsidR="00DD10C9" w:rsidRPr="00E0767C" w:rsidRDefault="00DD10C9" w:rsidP="001A7963">
      <w:pPr>
        <w:numPr>
          <w:ilvl w:val="1"/>
          <w:numId w:val="16"/>
        </w:numPr>
        <w:tabs>
          <w:tab w:val="num" w:pos="1350"/>
        </w:tabs>
        <w:ind w:left="1350" w:hanging="540"/>
        <w:rPr>
          <w:rFonts w:eastAsia="Calibri"/>
          <w:b/>
          <w:sz w:val="24"/>
          <w:szCs w:val="24"/>
        </w:rPr>
      </w:pPr>
      <w:r w:rsidRPr="00E0767C">
        <w:rPr>
          <w:rFonts w:eastAsia="Calibri"/>
          <w:b/>
          <w:sz w:val="24"/>
          <w:szCs w:val="24"/>
        </w:rPr>
        <w:t xml:space="preserve">If an assignment </w:t>
      </w:r>
      <w:r w:rsidR="002139D9">
        <w:rPr>
          <w:rFonts w:eastAsia="Calibri"/>
          <w:b/>
          <w:sz w:val="24"/>
          <w:szCs w:val="24"/>
        </w:rPr>
        <w:t xml:space="preserve">or test </w:t>
      </w:r>
      <w:r w:rsidRPr="00E0767C">
        <w:rPr>
          <w:rFonts w:eastAsia="Calibri"/>
          <w:b/>
          <w:sz w:val="24"/>
          <w:szCs w:val="24"/>
        </w:rPr>
        <w:t xml:space="preserve">is turned in more than one </w:t>
      </w:r>
      <w:r w:rsidRPr="00DD10C9">
        <w:rPr>
          <w:rFonts w:eastAsia="Calibri"/>
          <w:b/>
          <w:sz w:val="24"/>
          <w:szCs w:val="24"/>
        </w:rPr>
        <w:t xml:space="preserve">calendar day late, no points will be </w:t>
      </w:r>
      <w:r w:rsidRPr="00E0767C">
        <w:rPr>
          <w:rFonts w:eastAsia="Calibri"/>
          <w:b/>
          <w:sz w:val="24"/>
          <w:szCs w:val="24"/>
        </w:rPr>
        <w:t>awarded.</w:t>
      </w:r>
    </w:p>
    <w:p w14:paraId="50C97E85" w14:textId="77777777" w:rsidR="00DD10C9" w:rsidRPr="00E0767C" w:rsidRDefault="00DD10C9" w:rsidP="001A7963">
      <w:pPr>
        <w:numPr>
          <w:ilvl w:val="1"/>
          <w:numId w:val="16"/>
        </w:numPr>
        <w:tabs>
          <w:tab w:val="num" w:pos="1350"/>
        </w:tabs>
        <w:ind w:left="1350" w:hanging="540"/>
        <w:rPr>
          <w:rFonts w:eastAsia="Calibri"/>
          <w:sz w:val="24"/>
          <w:szCs w:val="24"/>
        </w:rPr>
      </w:pPr>
      <w:r w:rsidRPr="00DD10C9">
        <w:rPr>
          <w:rFonts w:eastAsia="Calibri"/>
          <w:sz w:val="24"/>
          <w:szCs w:val="24"/>
        </w:rPr>
        <w:lastRenderedPageBreak/>
        <w:t>I</w:t>
      </w:r>
      <w:r w:rsidRPr="00E0767C">
        <w:rPr>
          <w:rFonts w:eastAsia="Calibri"/>
          <w:sz w:val="24"/>
          <w:szCs w:val="24"/>
        </w:rPr>
        <w:t>f you have a special circumstance or have problems with an assignment, please let the instructor know immediately.  Please communicate your needs to your instructors as they arise.</w:t>
      </w:r>
    </w:p>
    <w:p w14:paraId="16C88463" w14:textId="77777777" w:rsidR="0035337E" w:rsidRPr="00A27C1A" w:rsidRDefault="0035337E" w:rsidP="0035337E">
      <w:pPr>
        <w:pStyle w:val="Heading2"/>
        <w:rPr>
          <w:rFonts w:ascii="Times New Roman" w:eastAsia="Calibri" w:hAnsi="Times New Roman" w:cs="Times New Roman"/>
          <w:i w:val="0"/>
          <w:sz w:val="24"/>
          <w:szCs w:val="24"/>
        </w:rPr>
      </w:pPr>
      <w:bookmarkStart w:id="96" w:name="_Toc89094523"/>
      <w:bookmarkStart w:id="97" w:name="_Toc384558477"/>
      <w:bookmarkStart w:id="98" w:name="_Toc230008973"/>
      <w:bookmarkEnd w:id="87"/>
      <w:r w:rsidRPr="00A27C1A">
        <w:rPr>
          <w:rFonts w:ascii="Times New Roman" w:hAnsi="Times New Roman" w:cs="Times New Roman"/>
          <w:i w:val="0"/>
          <w:snapToGrid w:val="0"/>
          <w:sz w:val="24"/>
          <w:szCs w:val="24"/>
        </w:rPr>
        <w:t>Exam Guidelines</w:t>
      </w:r>
      <w:bookmarkEnd w:id="96"/>
      <w:bookmarkEnd w:id="98"/>
    </w:p>
    <w:p w14:paraId="258B7FD7" w14:textId="77777777" w:rsidR="0035337E" w:rsidRPr="008A7105" w:rsidRDefault="0035337E" w:rsidP="0035337E">
      <w:pPr>
        <w:rPr>
          <w:sz w:val="24"/>
          <w:szCs w:val="24"/>
        </w:rPr>
      </w:pPr>
      <w:r w:rsidRPr="008A7105">
        <w:rPr>
          <w:sz w:val="24"/>
          <w:szCs w:val="24"/>
        </w:rPr>
        <w:t xml:space="preserve">The following guidelines apply to all written exams and quizzes taken on Canvas, proctored by </w:t>
      </w:r>
      <w:proofErr w:type="spellStart"/>
      <w:r w:rsidRPr="008A7105">
        <w:rPr>
          <w:sz w:val="24"/>
          <w:szCs w:val="24"/>
        </w:rPr>
        <w:t>Honorlock</w:t>
      </w:r>
      <w:proofErr w:type="spellEnd"/>
      <w:r w:rsidRPr="008A7105">
        <w:rPr>
          <w:sz w:val="24"/>
          <w:szCs w:val="24"/>
        </w:rPr>
        <w:t>:</w:t>
      </w:r>
    </w:p>
    <w:p w14:paraId="73B42595" w14:textId="77777777" w:rsidR="0035337E" w:rsidRPr="008A7105" w:rsidRDefault="0035337E" w:rsidP="0035337E">
      <w:pPr>
        <w:rPr>
          <w:sz w:val="24"/>
          <w:szCs w:val="24"/>
        </w:rPr>
      </w:pPr>
    </w:p>
    <w:p w14:paraId="6112B419" w14:textId="77777777" w:rsidR="0035337E" w:rsidRPr="008A7105" w:rsidRDefault="0035337E" w:rsidP="0035337E">
      <w:pPr>
        <w:rPr>
          <w:sz w:val="24"/>
          <w:szCs w:val="24"/>
          <w:u w:val="single"/>
        </w:rPr>
      </w:pPr>
      <w:r w:rsidRPr="008A7105">
        <w:rPr>
          <w:sz w:val="24"/>
          <w:szCs w:val="24"/>
        </w:rPr>
        <w:tab/>
      </w:r>
      <w:r w:rsidRPr="008A7105">
        <w:rPr>
          <w:sz w:val="24"/>
          <w:szCs w:val="24"/>
          <w:u w:val="single"/>
        </w:rPr>
        <w:t>Allowed</w:t>
      </w:r>
    </w:p>
    <w:p w14:paraId="2593FD5F" w14:textId="77777777" w:rsidR="0035337E" w:rsidRDefault="0035337E" w:rsidP="001A7963">
      <w:pPr>
        <w:numPr>
          <w:ilvl w:val="0"/>
          <w:numId w:val="44"/>
        </w:numPr>
        <w:tabs>
          <w:tab w:val="clear" w:pos="720"/>
          <w:tab w:val="num" w:pos="1170"/>
        </w:tabs>
        <w:ind w:firstLine="0"/>
        <w:rPr>
          <w:sz w:val="24"/>
          <w:szCs w:val="24"/>
        </w:rPr>
      </w:pPr>
      <w:r w:rsidRPr="008A7105">
        <w:rPr>
          <w:sz w:val="24"/>
          <w:szCs w:val="24"/>
        </w:rPr>
        <w:t>Scratch Paper Allowed</w:t>
      </w:r>
    </w:p>
    <w:p w14:paraId="396BFAA2" w14:textId="77777777" w:rsidR="0035337E" w:rsidRPr="008A7105" w:rsidRDefault="0035337E" w:rsidP="001A7963">
      <w:pPr>
        <w:numPr>
          <w:ilvl w:val="0"/>
          <w:numId w:val="44"/>
        </w:numPr>
        <w:tabs>
          <w:tab w:val="clear" w:pos="720"/>
          <w:tab w:val="num" w:pos="1170"/>
        </w:tabs>
        <w:ind w:firstLine="0"/>
        <w:rPr>
          <w:sz w:val="24"/>
          <w:szCs w:val="24"/>
        </w:rPr>
      </w:pPr>
      <w:r w:rsidRPr="008A7105">
        <w:rPr>
          <w:sz w:val="24"/>
          <w:szCs w:val="24"/>
        </w:rPr>
        <w:t xml:space="preserve">Handheld Calculator Allowed (non-graphing, also, cell phones cannot be used as a </w:t>
      </w:r>
      <w:r>
        <w:rPr>
          <w:sz w:val="24"/>
          <w:szCs w:val="24"/>
        </w:rPr>
        <w:tab/>
      </w:r>
      <w:r w:rsidRPr="008A7105">
        <w:rPr>
          <w:sz w:val="24"/>
          <w:szCs w:val="24"/>
        </w:rPr>
        <w:t>calculator)</w:t>
      </w:r>
    </w:p>
    <w:p w14:paraId="7E7AD983" w14:textId="77777777" w:rsidR="0035337E" w:rsidRPr="008A7105" w:rsidRDefault="0035337E" w:rsidP="0035337E">
      <w:pPr>
        <w:rPr>
          <w:sz w:val="24"/>
          <w:szCs w:val="24"/>
        </w:rPr>
      </w:pPr>
    </w:p>
    <w:p w14:paraId="49F76D6D" w14:textId="77777777" w:rsidR="0035337E" w:rsidRPr="008A7105" w:rsidRDefault="0035337E" w:rsidP="0035337E">
      <w:pPr>
        <w:rPr>
          <w:sz w:val="24"/>
          <w:szCs w:val="24"/>
          <w:u w:val="single"/>
        </w:rPr>
      </w:pPr>
      <w:r w:rsidRPr="008A7105">
        <w:rPr>
          <w:sz w:val="24"/>
          <w:szCs w:val="24"/>
        </w:rPr>
        <w:tab/>
      </w:r>
      <w:r w:rsidRPr="008A7105">
        <w:rPr>
          <w:sz w:val="24"/>
          <w:szCs w:val="24"/>
          <w:u w:val="single"/>
        </w:rPr>
        <w:t>Not Allowed</w:t>
      </w:r>
    </w:p>
    <w:p w14:paraId="342DCBBC" w14:textId="77777777" w:rsidR="0035337E" w:rsidRPr="008A7105" w:rsidRDefault="0035337E" w:rsidP="001A7963">
      <w:pPr>
        <w:numPr>
          <w:ilvl w:val="0"/>
          <w:numId w:val="45"/>
        </w:numPr>
        <w:rPr>
          <w:sz w:val="24"/>
          <w:szCs w:val="24"/>
        </w:rPr>
      </w:pPr>
      <w:r w:rsidRPr="008A7105">
        <w:rPr>
          <w:sz w:val="24"/>
          <w:szCs w:val="24"/>
        </w:rPr>
        <w:t>Open Book/Textbook Not Allowed</w:t>
      </w:r>
    </w:p>
    <w:p w14:paraId="5BEDBCAB" w14:textId="77777777" w:rsidR="0035337E" w:rsidRPr="008A7105" w:rsidRDefault="0035337E" w:rsidP="001A7963">
      <w:pPr>
        <w:numPr>
          <w:ilvl w:val="0"/>
          <w:numId w:val="45"/>
        </w:numPr>
        <w:rPr>
          <w:sz w:val="24"/>
          <w:szCs w:val="24"/>
        </w:rPr>
      </w:pPr>
      <w:r w:rsidRPr="008A7105">
        <w:rPr>
          <w:sz w:val="24"/>
          <w:szCs w:val="24"/>
        </w:rPr>
        <w:t>Notes Not Allowed</w:t>
      </w:r>
    </w:p>
    <w:p w14:paraId="4A6BD000" w14:textId="77777777" w:rsidR="0035337E" w:rsidRPr="008A7105" w:rsidRDefault="0035337E" w:rsidP="001A7963">
      <w:pPr>
        <w:numPr>
          <w:ilvl w:val="0"/>
          <w:numId w:val="45"/>
        </w:numPr>
        <w:rPr>
          <w:sz w:val="24"/>
          <w:szCs w:val="24"/>
        </w:rPr>
      </w:pPr>
      <w:r w:rsidRPr="008A7105">
        <w:rPr>
          <w:sz w:val="24"/>
          <w:szCs w:val="24"/>
        </w:rPr>
        <w:t>Restroom Breaks Not Allowed (Leaving your computer for any amount of time)</w:t>
      </w:r>
    </w:p>
    <w:p w14:paraId="25176EB6" w14:textId="77777777" w:rsidR="0035337E" w:rsidRPr="008A7105" w:rsidRDefault="0035337E" w:rsidP="001A7963">
      <w:pPr>
        <w:numPr>
          <w:ilvl w:val="0"/>
          <w:numId w:val="45"/>
        </w:numPr>
        <w:rPr>
          <w:sz w:val="24"/>
          <w:szCs w:val="24"/>
        </w:rPr>
      </w:pPr>
      <w:r w:rsidRPr="008A7105">
        <w:rPr>
          <w:sz w:val="24"/>
          <w:szCs w:val="24"/>
        </w:rPr>
        <w:t>Headphones/Earpieces Not Allowed</w:t>
      </w:r>
    </w:p>
    <w:p w14:paraId="0EFF0660" w14:textId="77777777" w:rsidR="0035337E" w:rsidRPr="008A7105" w:rsidRDefault="0035337E" w:rsidP="001A7963">
      <w:pPr>
        <w:numPr>
          <w:ilvl w:val="0"/>
          <w:numId w:val="45"/>
        </w:numPr>
        <w:rPr>
          <w:sz w:val="24"/>
          <w:szCs w:val="24"/>
        </w:rPr>
      </w:pPr>
      <w:r w:rsidRPr="008A7105">
        <w:rPr>
          <w:sz w:val="24"/>
          <w:szCs w:val="24"/>
        </w:rPr>
        <w:t>Hats Not Allowed</w:t>
      </w:r>
    </w:p>
    <w:p w14:paraId="68A44493" w14:textId="77777777" w:rsidR="0035337E" w:rsidRPr="008A7105" w:rsidRDefault="0035337E" w:rsidP="001A7963">
      <w:pPr>
        <w:numPr>
          <w:ilvl w:val="0"/>
          <w:numId w:val="45"/>
        </w:numPr>
        <w:rPr>
          <w:sz w:val="24"/>
          <w:szCs w:val="24"/>
        </w:rPr>
      </w:pPr>
      <w:r w:rsidRPr="008A7105">
        <w:rPr>
          <w:sz w:val="24"/>
          <w:szCs w:val="24"/>
        </w:rPr>
        <w:t>You Cannot Take Your Exam in Public Area</w:t>
      </w:r>
    </w:p>
    <w:p w14:paraId="00E7A1FC" w14:textId="77777777" w:rsidR="0035337E" w:rsidRPr="008A7105" w:rsidRDefault="0035337E" w:rsidP="001A7963">
      <w:pPr>
        <w:numPr>
          <w:ilvl w:val="0"/>
          <w:numId w:val="45"/>
        </w:numPr>
        <w:rPr>
          <w:sz w:val="24"/>
          <w:szCs w:val="24"/>
        </w:rPr>
      </w:pPr>
      <w:r w:rsidRPr="008A7105">
        <w:rPr>
          <w:sz w:val="24"/>
          <w:szCs w:val="24"/>
        </w:rPr>
        <w:t>Background Noise Not Allowed</w:t>
      </w:r>
    </w:p>
    <w:p w14:paraId="513DE736" w14:textId="77777777" w:rsidR="0035337E" w:rsidRPr="008A7105" w:rsidRDefault="0035337E" w:rsidP="001A7963">
      <w:pPr>
        <w:numPr>
          <w:ilvl w:val="0"/>
          <w:numId w:val="45"/>
        </w:numPr>
        <w:rPr>
          <w:sz w:val="24"/>
          <w:szCs w:val="24"/>
        </w:rPr>
      </w:pPr>
      <w:r w:rsidRPr="008A7105">
        <w:rPr>
          <w:sz w:val="24"/>
          <w:szCs w:val="24"/>
        </w:rPr>
        <w:t>Talking to Another Person Not Allowed</w:t>
      </w:r>
    </w:p>
    <w:p w14:paraId="4EDBD1F8" w14:textId="77777777" w:rsidR="0035337E" w:rsidRPr="008A7105" w:rsidRDefault="0035337E" w:rsidP="001A7963">
      <w:pPr>
        <w:numPr>
          <w:ilvl w:val="0"/>
          <w:numId w:val="45"/>
        </w:numPr>
        <w:rPr>
          <w:sz w:val="24"/>
          <w:szCs w:val="24"/>
        </w:rPr>
      </w:pPr>
      <w:r w:rsidRPr="008A7105">
        <w:rPr>
          <w:sz w:val="24"/>
          <w:szCs w:val="24"/>
        </w:rPr>
        <w:t>Cell phones Not Allowed</w:t>
      </w:r>
    </w:p>
    <w:p w14:paraId="6212E3BE" w14:textId="77777777" w:rsidR="0035337E" w:rsidRPr="008A7105" w:rsidRDefault="0035337E" w:rsidP="001A7963">
      <w:pPr>
        <w:numPr>
          <w:ilvl w:val="0"/>
          <w:numId w:val="45"/>
        </w:numPr>
        <w:rPr>
          <w:sz w:val="24"/>
          <w:szCs w:val="24"/>
        </w:rPr>
      </w:pPr>
      <w:r w:rsidRPr="008A7105">
        <w:rPr>
          <w:sz w:val="24"/>
          <w:szCs w:val="24"/>
        </w:rPr>
        <w:t>Excessive looking off to the side or down Not Allowed</w:t>
      </w:r>
    </w:p>
    <w:p w14:paraId="09B7E943" w14:textId="79729534" w:rsidR="0035337E" w:rsidRDefault="0035337E" w:rsidP="001A7963">
      <w:pPr>
        <w:numPr>
          <w:ilvl w:val="0"/>
          <w:numId w:val="45"/>
        </w:numPr>
        <w:rPr>
          <w:sz w:val="24"/>
          <w:szCs w:val="24"/>
        </w:rPr>
      </w:pPr>
      <w:r w:rsidRPr="008A7105">
        <w:rPr>
          <w:sz w:val="24"/>
          <w:szCs w:val="24"/>
        </w:rPr>
        <w:t>Stopping and Re-Starting Exam Not Allowed</w:t>
      </w:r>
    </w:p>
    <w:p w14:paraId="3BD2EC3E" w14:textId="77777777" w:rsidR="002139D9" w:rsidRPr="008A7105" w:rsidRDefault="002139D9" w:rsidP="002139D9">
      <w:pPr>
        <w:ind w:left="1080"/>
        <w:rPr>
          <w:sz w:val="24"/>
          <w:szCs w:val="24"/>
        </w:rPr>
      </w:pPr>
    </w:p>
    <w:p w14:paraId="6F7C5EC4" w14:textId="77777777" w:rsidR="0035337E" w:rsidRPr="008A7105" w:rsidRDefault="0035337E" w:rsidP="0035337E">
      <w:pPr>
        <w:rPr>
          <w:sz w:val="24"/>
          <w:szCs w:val="24"/>
        </w:rPr>
      </w:pPr>
    </w:p>
    <w:p w14:paraId="693D9BC3" w14:textId="77777777" w:rsidR="002139D9" w:rsidRPr="002139D9" w:rsidRDefault="002139D9" w:rsidP="002139D9">
      <w:pPr>
        <w:rPr>
          <w:sz w:val="24"/>
          <w:szCs w:val="24"/>
        </w:rPr>
      </w:pPr>
      <w:r w:rsidRPr="002139D9">
        <w:rPr>
          <w:sz w:val="24"/>
          <w:szCs w:val="24"/>
        </w:rPr>
        <w:t xml:space="preserve">Additional Information for taking quizzes/tests/exams using </w:t>
      </w:r>
      <w:proofErr w:type="spellStart"/>
      <w:r w:rsidRPr="002139D9">
        <w:rPr>
          <w:sz w:val="24"/>
          <w:szCs w:val="24"/>
        </w:rPr>
        <w:t>Honorlock</w:t>
      </w:r>
      <w:proofErr w:type="spellEnd"/>
      <w:r w:rsidRPr="002139D9">
        <w:rPr>
          <w:sz w:val="24"/>
          <w:szCs w:val="24"/>
        </w:rPr>
        <w:t>:</w:t>
      </w:r>
    </w:p>
    <w:p w14:paraId="7B8D6DE4" w14:textId="77777777" w:rsidR="002139D9" w:rsidRPr="002139D9" w:rsidRDefault="002139D9" w:rsidP="001A7963">
      <w:pPr>
        <w:pStyle w:val="ListParagraph"/>
        <w:numPr>
          <w:ilvl w:val="0"/>
          <w:numId w:val="46"/>
        </w:numPr>
        <w:contextualSpacing/>
        <w:rPr>
          <w:sz w:val="24"/>
          <w:szCs w:val="24"/>
        </w:rPr>
      </w:pPr>
      <w:r w:rsidRPr="002139D9">
        <w:rPr>
          <w:sz w:val="24"/>
          <w:szCs w:val="24"/>
        </w:rPr>
        <w:t xml:space="preserve">You will be required to perform a complete room scan for tests taken and proctored by </w:t>
      </w:r>
      <w:proofErr w:type="spellStart"/>
      <w:r w:rsidRPr="002139D9">
        <w:rPr>
          <w:sz w:val="24"/>
          <w:szCs w:val="24"/>
        </w:rPr>
        <w:t>Honorlock</w:t>
      </w:r>
      <w:proofErr w:type="spellEnd"/>
      <w:r w:rsidRPr="002139D9">
        <w:rPr>
          <w:sz w:val="24"/>
          <w:szCs w:val="24"/>
        </w:rPr>
        <w:t xml:space="preserve">. A room scan should show your desktop, what is to your left, what is to your right, what is in your lap, and what is behind the computer. </w:t>
      </w:r>
    </w:p>
    <w:p w14:paraId="7BBDACCD" w14:textId="77777777" w:rsidR="002139D9" w:rsidRPr="002139D9" w:rsidRDefault="002139D9" w:rsidP="001A7963">
      <w:pPr>
        <w:pStyle w:val="ListParagraph"/>
        <w:numPr>
          <w:ilvl w:val="1"/>
          <w:numId w:val="46"/>
        </w:numPr>
        <w:contextualSpacing/>
        <w:rPr>
          <w:sz w:val="24"/>
          <w:szCs w:val="24"/>
        </w:rPr>
      </w:pPr>
      <w:r w:rsidRPr="002139D9">
        <w:rPr>
          <w:sz w:val="24"/>
          <w:szCs w:val="24"/>
        </w:rPr>
        <w:t>You will be required to use a small locker mirror during the room scan to show your computer keyboard, the computer screen and the wall behind your computer.</w:t>
      </w:r>
    </w:p>
    <w:p w14:paraId="369B20BF" w14:textId="77777777" w:rsidR="002139D9" w:rsidRPr="002139D9" w:rsidRDefault="002139D9" w:rsidP="001A7963">
      <w:pPr>
        <w:pStyle w:val="ListParagraph"/>
        <w:numPr>
          <w:ilvl w:val="1"/>
          <w:numId w:val="46"/>
        </w:numPr>
        <w:contextualSpacing/>
        <w:rPr>
          <w:sz w:val="24"/>
          <w:szCs w:val="24"/>
        </w:rPr>
      </w:pPr>
      <w:r w:rsidRPr="002139D9">
        <w:rPr>
          <w:sz w:val="24"/>
          <w:szCs w:val="24"/>
        </w:rPr>
        <w:t xml:space="preserve">Once the room scan is completed, no reaching into pockets, reaching behind the computer screen, reaching to the left or right, or below your lap will be allowed. o If a complete room scan is not completed, or if showing your computer keyboard and screen and wall behind the computer with the mirror is not done, then 5 points will be deducted from your raw quiz score. </w:t>
      </w:r>
    </w:p>
    <w:p w14:paraId="784404FE" w14:textId="77777777" w:rsidR="002139D9" w:rsidRPr="002139D9" w:rsidRDefault="002139D9" w:rsidP="001A7963">
      <w:pPr>
        <w:pStyle w:val="ListParagraph"/>
        <w:numPr>
          <w:ilvl w:val="1"/>
          <w:numId w:val="46"/>
        </w:numPr>
        <w:contextualSpacing/>
        <w:rPr>
          <w:sz w:val="24"/>
          <w:szCs w:val="24"/>
        </w:rPr>
      </w:pPr>
      <w:r w:rsidRPr="002139D9">
        <w:rPr>
          <w:sz w:val="24"/>
          <w:szCs w:val="24"/>
        </w:rPr>
        <w:t>If a calculator will be used, show the front and back of the calculator to the camera during the room scan. The cover must be removed and NOT visible while taking the test.</w:t>
      </w:r>
    </w:p>
    <w:p w14:paraId="64807AA9" w14:textId="77777777" w:rsidR="002139D9" w:rsidRPr="002139D9" w:rsidRDefault="002139D9" w:rsidP="001A7963">
      <w:pPr>
        <w:pStyle w:val="ListParagraph"/>
        <w:numPr>
          <w:ilvl w:val="0"/>
          <w:numId w:val="46"/>
        </w:numPr>
        <w:contextualSpacing/>
        <w:rPr>
          <w:sz w:val="24"/>
          <w:szCs w:val="24"/>
        </w:rPr>
      </w:pPr>
      <w:r w:rsidRPr="002139D9">
        <w:rPr>
          <w:sz w:val="24"/>
          <w:szCs w:val="24"/>
        </w:rPr>
        <w:t>If scratch paper will be used, show the front and back to the camera during the room scan.</w:t>
      </w:r>
    </w:p>
    <w:p w14:paraId="2FEE7EEF" w14:textId="77777777" w:rsidR="002139D9" w:rsidRPr="002139D9" w:rsidRDefault="002139D9" w:rsidP="001A7963">
      <w:pPr>
        <w:pStyle w:val="ListParagraph"/>
        <w:numPr>
          <w:ilvl w:val="0"/>
          <w:numId w:val="46"/>
        </w:numPr>
        <w:contextualSpacing/>
        <w:rPr>
          <w:sz w:val="24"/>
          <w:szCs w:val="24"/>
        </w:rPr>
      </w:pPr>
      <w:r w:rsidRPr="002139D9">
        <w:rPr>
          <w:sz w:val="24"/>
          <w:szCs w:val="24"/>
        </w:rPr>
        <w:t>Microphone must remain ON.</w:t>
      </w:r>
    </w:p>
    <w:p w14:paraId="3D0E50C6" w14:textId="77777777" w:rsidR="002139D9" w:rsidRDefault="002139D9" w:rsidP="0035337E">
      <w:pPr>
        <w:rPr>
          <w:sz w:val="24"/>
          <w:szCs w:val="24"/>
        </w:rPr>
      </w:pPr>
    </w:p>
    <w:p w14:paraId="114C8496" w14:textId="4A19062A" w:rsidR="0035337E" w:rsidRPr="008A7105" w:rsidRDefault="0035337E" w:rsidP="0035337E">
      <w:pPr>
        <w:rPr>
          <w:sz w:val="24"/>
          <w:szCs w:val="24"/>
        </w:rPr>
      </w:pPr>
      <w:r w:rsidRPr="008A7105">
        <w:rPr>
          <w:sz w:val="24"/>
          <w:szCs w:val="24"/>
        </w:rPr>
        <w:t>If any of the items in the above list occur during an exam or quiz, the score for that test will be recorded as “zero.”  Furthermore, academic integrity concerns regarding cheating or plagiarism may result in dismissal from the program.</w:t>
      </w:r>
    </w:p>
    <w:p w14:paraId="5D07A575" w14:textId="77777777" w:rsidR="00DA73F5" w:rsidRPr="00BB35D2" w:rsidRDefault="00DA73F5" w:rsidP="00BB35D2">
      <w:pPr>
        <w:pStyle w:val="Heading2"/>
        <w:rPr>
          <w:rFonts w:ascii="Times New Roman" w:hAnsi="Times New Roman" w:cs="Times New Roman"/>
          <w:i w:val="0"/>
          <w:snapToGrid w:val="0"/>
          <w:sz w:val="24"/>
          <w:szCs w:val="24"/>
        </w:rPr>
      </w:pPr>
      <w:bookmarkStart w:id="99" w:name="_Toc230008974"/>
      <w:r w:rsidRPr="00BB35D2">
        <w:rPr>
          <w:rFonts w:ascii="Times New Roman" w:hAnsi="Times New Roman" w:cs="Times New Roman"/>
          <w:i w:val="0"/>
          <w:snapToGrid w:val="0"/>
          <w:sz w:val="24"/>
          <w:szCs w:val="24"/>
        </w:rPr>
        <w:lastRenderedPageBreak/>
        <w:t>Academic Integrity</w:t>
      </w:r>
      <w:bookmarkEnd w:id="97"/>
      <w:bookmarkEnd w:id="99"/>
    </w:p>
    <w:p w14:paraId="09635DFD" w14:textId="77777777" w:rsidR="00DA73F5" w:rsidRPr="00DD10C9" w:rsidRDefault="00DA73F5" w:rsidP="00DA73F5">
      <w:pPr>
        <w:pStyle w:val="BodyText2"/>
        <w:spacing w:line="240" w:lineRule="auto"/>
        <w:jc w:val="both"/>
        <w:rPr>
          <w:snapToGrid w:val="0"/>
          <w:sz w:val="24"/>
          <w:szCs w:val="24"/>
        </w:rPr>
      </w:pPr>
      <w:r w:rsidRPr="00DD10C9">
        <w:rPr>
          <w:snapToGrid w:val="0"/>
          <w:sz w:val="24"/>
          <w:szCs w:val="24"/>
        </w:rPr>
        <w:t xml:space="preserve">We are most interested in the knowledge and skills that you are developing to ensure that you are employable and successful upon graduation from this program.  Employers will expect you to be honest, demonstrating ethical/professional behavior, adhering to work policies/procedures, respecting people and property, and taking appropriate action in connection with ethical dilemmas.  We expect the same in this program.  Thus, any type of cheating or plagiarism will not be accepted and will result in failure of the course and may result in dismissal from the program. </w:t>
      </w:r>
    </w:p>
    <w:p w14:paraId="44195647" w14:textId="77777777" w:rsidR="00DA73F5" w:rsidRPr="00DD10C9" w:rsidRDefault="00DA73F5" w:rsidP="00DA73F5">
      <w:pPr>
        <w:pStyle w:val="BodyText2"/>
        <w:spacing w:line="240" w:lineRule="auto"/>
        <w:jc w:val="both"/>
        <w:rPr>
          <w:snapToGrid w:val="0"/>
          <w:sz w:val="24"/>
          <w:szCs w:val="24"/>
        </w:rPr>
      </w:pPr>
      <w:r w:rsidRPr="00DD10C9">
        <w:rPr>
          <w:snapToGrid w:val="0"/>
          <w:sz w:val="24"/>
          <w:szCs w:val="24"/>
        </w:rPr>
        <w:t xml:space="preserve">Academic dishonesty such as, but not limited to, the following may </w:t>
      </w:r>
      <w:proofErr w:type="gramStart"/>
      <w:r w:rsidRPr="00DD10C9">
        <w:rPr>
          <w:snapToGrid w:val="0"/>
          <w:sz w:val="24"/>
          <w:szCs w:val="24"/>
        </w:rPr>
        <w:t>results</w:t>
      </w:r>
      <w:proofErr w:type="gramEnd"/>
      <w:r w:rsidRPr="00DD10C9">
        <w:rPr>
          <w:snapToGrid w:val="0"/>
          <w:sz w:val="24"/>
          <w:szCs w:val="24"/>
        </w:rPr>
        <w:t xml:space="preserve"> in </w:t>
      </w:r>
      <w:r w:rsidR="00CF710B" w:rsidRPr="00DD10C9">
        <w:rPr>
          <w:snapToGrid w:val="0"/>
          <w:sz w:val="24"/>
          <w:szCs w:val="24"/>
        </w:rPr>
        <w:t>immediate dismissal from the Phlebotomy</w:t>
      </w:r>
      <w:r w:rsidRPr="00DD10C9">
        <w:rPr>
          <w:snapToGrid w:val="0"/>
          <w:sz w:val="24"/>
          <w:szCs w:val="24"/>
        </w:rPr>
        <w:t xml:space="preserve"> pro</w:t>
      </w:r>
      <w:r w:rsidR="00CF710B" w:rsidRPr="00DD10C9">
        <w:rPr>
          <w:snapToGrid w:val="0"/>
          <w:sz w:val="24"/>
          <w:szCs w:val="24"/>
        </w:rPr>
        <w:t>gram and withdrawal from all Phlebotomy</w:t>
      </w:r>
      <w:r w:rsidRPr="00DD10C9">
        <w:rPr>
          <w:snapToGrid w:val="0"/>
          <w:sz w:val="24"/>
          <w:szCs w:val="24"/>
        </w:rPr>
        <w:t xml:space="preserve"> courses.  If the withdrawal date has passed, the student will be given a “D” for each course.</w:t>
      </w:r>
    </w:p>
    <w:p w14:paraId="1B0FB172" w14:textId="77777777" w:rsidR="00DA73F5" w:rsidRPr="00DD10C9" w:rsidRDefault="00DA73F5" w:rsidP="001A7963">
      <w:pPr>
        <w:pStyle w:val="BodyText2"/>
        <w:numPr>
          <w:ilvl w:val="0"/>
          <w:numId w:val="15"/>
        </w:numPr>
        <w:spacing w:line="240" w:lineRule="auto"/>
        <w:jc w:val="both"/>
        <w:rPr>
          <w:snapToGrid w:val="0"/>
          <w:sz w:val="24"/>
          <w:szCs w:val="24"/>
        </w:rPr>
      </w:pPr>
      <w:r w:rsidRPr="00DD10C9">
        <w:rPr>
          <w:snapToGrid w:val="0"/>
          <w:sz w:val="24"/>
          <w:szCs w:val="24"/>
        </w:rPr>
        <w:t>Submitting homework assignments copied from others. Both the student and the student that the materials were borrowed from will receive a “0” for the assignment and may be subject to dismissal from the program.</w:t>
      </w:r>
    </w:p>
    <w:p w14:paraId="4417191D" w14:textId="77777777" w:rsidR="00DA73F5" w:rsidRPr="00DD10C9" w:rsidRDefault="00DA73F5" w:rsidP="001A7963">
      <w:pPr>
        <w:pStyle w:val="BodyText2"/>
        <w:numPr>
          <w:ilvl w:val="0"/>
          <w:numId w:val="15"/>
        </w:numPr>
        <w:spacing w:line="240" w:lineRule="auto"/>
        <w:jc w:val="both"/>
        <w:rPr>
          <w:snapToGrid w:val="0"/>
          <w:sz w:val="24"/>
          <w:szCs w:val="24"/>
        </w:rPr>
      </w:pPr>
      <w:r w:rsidRPr="00DD10C9">
        <w:rPr>
          <w:snapToGrid w:val="0"/>
          <w:sz w:val="24"/>
          <w:szCs w:val="24"/>
        </w:rPr>
        <w:t>Falsifying laboratory results.</w:t>
      </w:r>
    </w:p>
    <w:p w14:paraId="452B37F0" w14:textId="77777777" w:rsidR="00DA73F5" w:rsidRPr="00DD10C9" w:rsidRDefault="00DA73F5" w:rsidP="001A7963">
      <w:pPr>
        <w:pStyle w:val="BodyText2"/>
        <w:numPr>
          <w:ilvl w:val="0"/>
          <w:numId w:val="15"/>
        </w:numPr>
        <w:spacing w:line="240" w:lineRule="auto"/>
        <w:jc w:val="both"/>
        <w:rPr>
          <w:snapToGrid w:val="0"/>
          <w:sz w:val="24"/>
          <w:szCs w:val="24"/>
        </w:rPr>
      </w:pPr>
      <w:r w:rsidRPr="00DD10C9">
        <w:rPr>
          <w:snapToGrid w:val="0"/>
          <w:sz w:val="24"/>
          <w:szCs w:val="24"/>
        </w:rPr>
        <w:t>Cheating on a test.</w:t>
      </w:r>
    </w:p>
    <w:p w14:paraId="260DDA31" w14:textId="77777777" w:rsidR="00DA73F5" w:rsidRPr="00BB35D2" w:rsidRDefault="00DA73F5" w:rsidP="00BB35D2">
      <w:pPr>
        <w:pStyle w:val="Heading2"/>
        <w:rPr>
          <w:rFonts w:ascii="Times New Roman" w:hAnsi="Times New Roman" w:cs="Times New Roman"/>
          <w:i w:val="0"/>
          <w:snapToGrid w:val="0"/>
          <w:sz w:val="24"/>
          <w:szCs w:val="24"/>
        </w:rPr>
      </w:pPr>
      <w:bookmarkStart w:id="100" w:name="_Toc384558478"/>
      <w:bookmarkStart w:id="101" w:name="_Toc230008975"/>
      <w:r w:rsidRPr="00BB35D2">
        <w:rPr>
          <w:rFonts w:ascii="Times New Roman" w:hAnsi="Times New Roman" w:cs="Times New Roman"/>
          <w:i w:val="0"/>
          <w:snapToGrid w:val="0"/>
          <w:sz w:val="24"/>
          <w:szCs w:val="24"/>
        </w:rPr>
        <w:t>Laboratory Safety</w:t>
      </w:r>
      <w:bookmarkEnd w:id="100"/>
      <w:bookmarkEnd w:id="101"/>
    </w:p>
    <w:p w14:paraId="7C7841C5" w14:textId="77777777" w:rsidR="00DD10C9" w:rsidRPr="00DD10C9" w:rsidRDefault="00DD10C9" w:rsidP="00DD10C9">
      <w:pPr>
        <w:tabs>
          <w:tab w:val="left" w:pos="288"/>
        </w:tabs>
        <w:jc w:val="both"/>
        <w:rPr>
          <w:snapToGrid w:val="0"/>
          <w:sz w:val="24"/>
          <w:szCs w:val="24"/>
        </w:rPr>
      </w:pPr>
      <w:r w:rsidRPr="00DD10C9">
        <w:rPr>
          <w:snapToGrid w:val="0"/>
          <w:sz w:val="24"/>
          <w:szCs w:val="24"/>
        </w:rPr>
        <w:t>Safety is the highest priority. Laboratory coats, gloves and other appropriate personal protective equipment must be worn whenever there is a risk of exposure to blood and body fluids. There is no eating or drinking allowed in the laboratory.  If an event occurs in the lab area that creates a dangerous condition for you or another student, I will immediately call a halt to all activity until the situation is contained. Follow all instructions immediately and without question. An explanation will follow.</w:t>
      </w:r>
    </w:p>
    <w:p w14:paraId="2C8016B5" w14:textId="77777777" w:rsidR="00DD10C9" w:rsidRPr="00DD10C9" w:rsidRDefault="00DD10C9" w:rsidP="00DD10C9">
      <w:pPr>
        <w:tabs>
          <w:tab w:val="left" w:pos="288"/>
        </w:tabs>
        <w:jc w:val="both"/>
        <w:rPr>
          <w:snapToGrid w:val="0"/>
          <w:sz w:val="24"/>
          <w:szCs w:val="24"/>
        </w:rPr>
      </w:pPr>
      <w:r w:rsidRPr="00DD10C9">
        <w:rPr>
          <w:snapToGrid w:val="0"/>
          <w:sz w:val="24"/>
          <w:szCs w:val="24"/>
        </w:rPr>
        <w:t>Children are not allowed in the classroom.</w:t>
      </w:r>
    </w:p>
    <w:p w14:paraId="48F3E636" w14:textId="77777777" w:rsidR="00DA73F5" w:rsidRPr="00DD10C9" w:rsidRDefault="00DA73F5" w:rsidP="00DA73F5">
      <w:pPr>
        <w:tabs>
          <w:tab w:val="left" w:pos="2160"/>
        </w:tabs>
        <w:ind w:left="2160" w:hanging="2160"/>
        <w:rPr>
          <w:b/>
          <w:snapToGrid w:val="0"/>
          <w:sz w:val="24"/>
          <w:szCs w:val="24"/>
        </w:rPr>
      </w:pPr>
    </w:p>
    <w:p w14:paraId="117F2288" w14:textId="16168158" w:rsidR="00DA73F5" w:rsidRPr="00DD10C9" w:rsidRDefault="00DA73F5" w:rsidP="00DA73F5">
      <w:pPr>
        <w:jc w:val="both"/>
        <w:rPr>
          <w:snapToGrid w:val="0"/>
          <w:sz w:val="24"/>
          <w:szCs w:val="24"/>
        </w:rPr>
      </w:pPr>
      <w:r w:rsidRPr="00DD10C9">
        <w:rPr>
          <w:snapToGrid w:val="0"/>
          <w:sz w:val="24"/>
          <w:szCs w:val="24"/>
        </w:rPr>
        <w:t>Lab coats</w:t>
      </w:r>
      <w:r w:rsidR="00F60784">
        <w:rPr>
          <w:snapToGrid w:val="0"/>
          <w:sz w:val="24"/>
          <w:szCs w:val="24"/>
        </w:rPr>
        <w:t>, g</w:t>
      </w:r>
      <w:r w:rsidRPr="00DD10C9">
        <w:rPr>
          <w:snapToGrid w:val="0"/>
          <w:sz w:val="24"/>
          <w:szCs w:val="24"/>
        </w:rPr>
        <w:t>loves and masks will be provided to students during the program.</w:t>
      </w:r>
    </w:p>
    <w:p w14:paraId="64E34F2F" w14:textId="308CC2EC" w:rsidR="001A7963" w:rsidRPr="001A7963" w:rsidRDefault="001A7963" w:rsidP="001A7963">
      <w:pPr>
        <w:pStyle w:val="Heading2"/>
        <w:rPr>
          <w:rFonts w:ascii="Times New Roman" w:hAnsi="Times New Roman" w:cs="Times New Roman"/>
          <w:i w:val="0"/>
          <w:snapToGrid w:val="0"/>
          <w:sz w:val="24"/>
          <w:szCs w:val="24"/>
        </w:rPr>
      </w:pPr>
      <w:bookmarkStart w:id="102" w:name="_Toc211338603"/>
      <w:bookmarkStart w:id="103" w:name="_Toc228453532"/>
      <w:bookmarkStart w:id="104" w:name="_Toc92201012"/>
      <w:bookmarkStart w:id="105" w:name="_Toc230008976"/>
      <w:r w:rsidRPr="001A7963">
        <w:rPr>
          <w:rFonts w:ascii="Times New Roman" w:hAnsi="Times New Roman" w:cs="Times New Roman"/>
          <w:i w:val="0"/>
          <w:snapToGrid w:val="0"/>
          <w:sz w:val="24"/>
          <w:szCs w:val="24"/>
        </w:rPr>
        <w:t xml:space="preserve">NTC </w:t>
      </w:r>
      <w:r w:rsidR="003D2683">
        <w:rPr>
          <w:rFonts w:ascii="Times New Roman" w:hAnsi="Times New Roman" w:cs="Times New Roman"/>
          <w:i w:val="0"/>
          <w:snapToGrid w:val="0"/>
          <w:sz w:val="24"/>
          <w:szCs w:val="24"/>
        </w:rPr>
        <w:t>PHLEBOTOMY</w:t>
      </w:r>
      <w:r w:rsidRPr="001A7963">
        <w:rPr>
          <w:rFonts w:ascii="Times New Roman" w:hAnsi="Times New Roman" w:cs="Times New Roman"/>
          <w:i w:val="0"/>
          <w:snapToGrid w:val="0"/>
          <w:sz w:val="24"/>
          <w:szCs w:val="24"/>
        </w:rPr>
        <w:t xml:space="preserve"> Program Dress Code Policy</w:t>
      </w:r>
      <w:bookmarkEnd w:id="102"/>
      <w:bookmarkEnd w:id="103"/>
      <w:bookmarkEnd w:id="105"/>
    </w:p>
    <w:p w14:paraId="7F61B954" w14:textId="77777777" w:rsidR="001A7963" w:rsidRPr="001A7963" w:rsidRDefault="001A7963" w:rsidP="001A7963">
      <w:pPr>
        <w:keepNext/>
        <w:spacing w:before="240" w:after="60"/>
        <w:outlineLvl w:val="2"/>
        <w:rPr>
          <w:rFonts w:ascii="Calibri" w:hAnsi="Calibri" w:cs="Calibri"/>
          <w:b/>
          <w:bCs/>
          <w:sz w:val="22"/>
          <w:szCs w:val="22"/>
        </w:rPr>
      </w:pPr>
      <w:bookmarkStart w:id="106" w:name="_Toc211338604"/>
      <w:r w:rsidRPr="001A7963">
        <w:rPr>
          <w:rFonts w:ascii="Calibri" w:hAnsi="Calibri" w:cs="Calibri"/>
          <w:b/>
          <w:bCs/>
          <w:sz w:val="22"/>
          <w:szCs w:val="22"/>
        </w:rPr>
        <w:t>Purpose</w:t>
      </w:r>
      <w:bookmarkEnd w:id="106"/>
    </w:p>
    <w:p w14:paraId="630FC400" w14:textId="6AAC104A" w:rsidR="001A7963" w:rsidRPr="001A7963" w:rsidRDefault="001A7963" w:rsidP="001A7963">
      <w:pPr>
        <w:numPr>
          <w:ilvl w:val="0"/>
          <w:numId w:val="54"/>
        </w:numPr>
        <w:spacing w:after="160" w:line="278" w:lineRule="auto"/>
        <w:rPr>
          <w:snapToGrid w:val="0"/>
          <w:sz w:val="24"/>
          <w:szCs w:val="24"/>
        </w:rPr>
      </w:pPr>
      <w:r w:rsidRPr="001A7963">
        <w:rPr>
          <w:snapToGrid w:val="0"/>
          <w:sz w:val="24"/>
          <w:szCs w:val="24"/>
        </w:rPr>
        <w:t>Students enrolled in the Medical Laboratory Technician (</w:t>
      </w:r>
      <w:r w:rsidR="003D2683">
        <w:rPr>
          <w:snapToGrid w:val="0"/>
          <w:sz w:val="24"/>
          <w:szCs w:val="24"/>
        </w:rPr>
        <w:t>PHLEBOTOMY</w:t>
      </w:r>
      <w:r w:rsidRPr="001A7963">
        <w:rPr>
          <w:snapToGrid w:val="0"/>
          <w:sz w:val="24"/>
          <w:szCs w:val="24"/>
        </w:rPr>
        <w:t>) Program at Northcentral Technical College are expected to present a professional appearance consistent with standards at our clinical partners (Aspirus and Marshfield Clinic Health System).</w:t>
      </w:r>
    </w:p>
    <w:p w14:paraId="6EDF10D5" w14:textId="77777777" w:rsidR="001A7963" w:rsidRPr="001A7963" w:rsidRDefault="001A7963" w:rsidP="001A7963">
      <w:pPr>
        <w:keepNext/>
        <w:spacing w:before="240" w:after="60"/>
        <w:outlineLvl w:val="2"/>
        <w:rPr>
          <w:rFonts w:ascii="Calibri" w:hAnsi="Calibri" w:cs="Calibri"/>
          <w:b/>
          <w:bCs/>
          <w:sz w:val="22"/>
          <w:szCs w:val="22"/>
        </w:rPr>
      </w:pPr>
      <w:bookmarkStart w:id="107" w:name="_Toc211338605"/>
      <w:r w:rsidRPr="001A7963">
        <w:rPr>
          <w:rFonts w:ascii="Calibri" w:hAnsi="Calibri" w:cs="Calibri"/>
          <w:b/>
          <w:bCs/>
          <w:sz w:val="22"/>
          <w:szCs w:val="22"/>
        </w:rPr>
        <w:t>Identification Badges</w:t>
      </w:r>
      <w:bookmarkEnd w:id="107"/>
    </w:p>
    <w:p w14:paraId="7E95BD9A" w14:textId="3C1DCB74" w:rsidR="001A7963" w:rsidRPr="001A7963" w:rsidRDefault="001A7963" w:rsidP="001A7963">
      <w:pPr>
        <w:numPr>
          <w:ilvl w:val="0"/>
          <w:numId w:val="55"/>
        </w:numPr>
        <w:rPr>
          <w:snapToGrid w:val="0"/>
          <w:sz w:val="24"/>
          <w:szCs w:val="24"/>
        </w:rPr>
      </w:pPr>
      <w:r w:rsidRPr="001A7963">
        <w:rPr>
          <w:snapToGrid w:val="0"/>
          <w:sz w:val="24"/>
          <w:szCs w:val="24"/>
        </w:rPr>
        <w:t xml:space="preserve">All </w:t>
      </w:r>
      <w:r w:rsidR="003D2683">
        <w:rPr>
          <w:snapToGrid w:val="0"/>
          <w:sz w:val="24"/>
          <w:szCs w:val="24"/>
        </w:rPr>
        <w:t>PHLEBOTOMY</w:t>
      </w:r>
      <w:r w:rsidRPr="001A7963">
        <w:rPr>
          <w:snapToGrid w:val="0"/>
          <w:sz w:val="24"/>
          <w:szCs w:val="24"/>
        </w:rPr>
        <w:t xml:space="preserve"> students are required to wear NTC student name badges when participating in clinical activities in a student capacity. Name badges are available for purchase at the NTC Campus Store.</w:t>
      </w:r>
    </w:p>
    <w:p w14:paraId="5197B175" w14:textId="77777777" w:rsidR="001A7963" w:rsidRPr="001A7963" w:rsidRDefault="001A7963" w:rsidP="001A7963">
      <w:pPr>
        <w:numPr>
          <w:ilvl w:val="0"/>
          <w:numId w:val="55"/>
        </w:numPr>
        <w:rPr>
          <w:snapToGrid w:val="0"/>
          <w:sz w:val="24"/>
          <w:szCs w:val="24"/>
        </w:rPr>
      </w:pPr>
      <w:r w:rsidRPr="001A7963">
        <w:rPr>
          <w:snapToGrid w:val="0"/>
          <w:sz w:val="24"/>
          <w:szCs w:val="24"/>
        </w:rPr>
        <w:t>Identification badges must be worn at all times while on duty or during on-campus breaks.</w:t>
      </w:r>
    </w:p>
    <w:p w14:paraId="437FC0BA" w14:textId="77777777" w:rsidR="001A7963" w:rsidRPr="001A7963" w:rsidRDefault="001A7963" w:rsidP="001A7963">
      <w:pPr>
        <w:numPr>
          <w:ilvl w:val="0"/>
          <w:numId w:val="55"/>
        </w:numPr>
        <w:rPr>
          <w:snapToGrid w:val="0"/>
          <w:sz w:val="24"/>
          <w:szCs w:val="24"/>
        </w:rPr>
      </w:pPr>
      <w:r w:rsidRPr="001A7963">
        <w:rPr>
          <w:snapToGrid w:val="0"/>
          <w:sz w:val="24"/>
          <w:szCs w:val="24"/>
        </w:rPr>
        <w:t>Badges must be visible between the waist and neck, unobstructed by stickers, pins, or coverings, and readable to anyone approaching.</w:t>
      </w:r>
    </w:p>
    <w:p w14:paraId="171176A4" w14:textId="77777777" w:rsidR="001A7963" w:rsidRPr="001A7963" w:rsidRDefault="001A7963" w:rsidP="001A7963">
      <w:pPr>
        <w:keepNext/>
        <w:spacing w:before="240" w:after="60"/>
        <w:outlineLvl w:val="2"/>
        <w:rPr>
          <w:rFonts w:ascii="Calibri Light" w:hAnsi="Calibri Light"/>
          <w:b/>
          <w:bCs/>
          <w:sz w:val="26"/>
          <w:szCs w:val="26"/>
        </w:rPr>
      </w:pPr>
      <w:bookmarkStart w:id="108" w:name="_Toc211338606"/>
      <w:r w:rsidRPr="001A7963">
        <w:rPr>
          <w:rFonts w:ascii="Calibri" w:hAnsi="Calibri" w:cs="Calibri"/>
          <w:b/>
          <w:bCs/>
          <w:sz w:val="22"/>
          <w:szCs w:val="22"/>
        </w:rPr>
        <w:t>Clothing</w:t>
      </w:r>
      <w:bookmarkEnd w:id="108"/>
    </w:p>
    <w:p w14:paraId="1401279B" w14:textId="77777777" w:rsidR="001A7963" w:rsidRPr="001A7963" w:rsidRDefault="001A7963" w:rsidP="001A7963">
      <w:pPr>
        <w:numPr>
          <w:ilvl w:val="0"/>
          <w:numId w:val="56"/>
        </w:numPr>
        <w:rPr>
          <w:snapToGrid w:val="0"/>
          <w:sz w:val="24"/>
          <w:szCs w:val="24"/>
        </w:rPr>
      </w:pPr>
      <w:r w:rsidRPr="001A7963">
        <w:rPr>
          <w:snapToGrid w:val="0"/>
          <w:sz w:val="24"/>
          <w:szCs w:val="24"/>
        </w:rPr>
        <w:t>Clothing must be clean, neat, pressed, and in good repair.</w:t>
      </w:r>
    </w:p>
    <w:p w14:paraId="0B59175D" w14:textId="77777777" w:rsidR="001A7963" w:rsidRPr="001A7963" w:rsidRDefault="001A7963" w:rsidP="001A7963">
      <w:pPr>
        <w:numPr>
          <w:ilvl w:val="0"/>
          <w:numId w:val="56"/>
        </w:numPr>
        <w:rPr>
          <w:snapToGrid w:val="0"/>
          <w:sz w:val="24"/>
          <w:szCs w:val="24"/>
        </w:rPr>
      </w:pPr>
      <w:r w:rsidRPr="001A7963">
        <w:rPr>
          <w:snapToGrid w:val="0"/>
          <w:sz w:val="24"/>
          <w:szCs w:val="24"/>
        </w:rPr>
        <w:t>Clothing may not drag on the ground or be excessively loose-fitting.</w:t>
      </w:r>
    </w:p>
    <w:p w14:paraId="73E20B25" w14:textId="1889A87D" w:rsidR="001A7963" w:rsidRPr="001A7963" w:rsidRDefault="001A7963" w:rsidP="001A7963">
      <w:pPr>
        <w:numPr>
          <w:ilvl w:val="0"/>
          <w:numId w:val="56"/>
        </w:numPr>
        <w:rPr>
          <w:snapToGrid w:val="0"/>
          <w:sz w:val="24"/>
          <w:szCs w:val="24"/>
        </w:rPr>
      </w:pPr>
      <w:r w:rsidRPr="001A7963">
        <w:rPr>
          <w:snapToGrid w:val="0"/>
          <w:sz w:val="24"/>
          <w:szCs w:val="24"/>
        </w:rPr>
        <w:lastRenderedPageBreak/>
        <w:t xml:space="preserve">Scrubs or business casual attire must be worn by all students while participating in </w:t>
      </w:r>
      <w:r w:rsidR="003D2683">
        <w:rPr>
          <w:snapToGrid w:val="0"/>
          <w:sz w:val="24"/>
          <w:szCs w:val="24"/>
        </w:rPr>
        <w:t>PHLEBOTOMY</w:t>
      </w:r>
      <w:r w:rsidRPr="001A7963">
        <w:rPr>
          <w:snapToGrid w:val="0"/>
          <w:sz w:val="24"/>
          <w:szCs w:val="24"/>
        </w:rPr>
        <w:t xml:space="preserve"> program courses (any course beginning with 10-513).</w:t>
      </w:r>
    </w:p>
    <w:p w14:paraId="41D28BC5" w14:textId="77777777" w:rsidR="001A7963" w:rsidRPr="001A7963" w:rsidRDefault="001A7963" w:rsidP="001A7963">
      <w:pPr>
        <w:numPr>
          <w:ilvl w:val="0"/>
          <w:numId w:val="56"/>
        </w:numPr>
        <w:rPr>
          <w:snapToGrid w:val="0"/>
          <w:sz w:val="24"/>
          <w:szCs w:val="24"/>
        </w:rPr>
      </w:pPr>
      <w:r w:rsidRPr="001A7963">
        <w:rPr>
          <w:snapToGrid w:val="0"/>
          <w:sz w:val="24"/>
          <w:szCs w:val="24"/>
        </w:rPr>
        <w:t>Lab coats and gloves will be provided and are required at all times during classroom lab sessions and while performing lab tasks at clinical sites. Lab coats must be replaced immediately if they become visibly soiled, contaminated, or damaged.</w:t>
      </w:r>
    </w:p>
    <w:p w14:paraId="4548CBD3" w14:textId="77777777" w:rsidR="001A7963" w:rsidRPr="001A7963" w:rsidRDefault="001A7963" w:rsidP="001A7963">
      <w:pPr>
        <w:numPr>
          <w:ilvl w:val="0"/>
          <w:numId w:val="56"/>
        </w:numPr>
        <w:rPr>
          <w:snapToGrid w:val="0"/>
          <w:sz w:val="24"/>
          <w:szCs w:val="24"/>
        </w:rPr>
      </w:pPr>
      <w:r w:rsidRPr="001A7963">
        <w:rPr>
          <w:snapToGrid w:val="0"/>
          <w:sz w:val="24"/>
          <w:szCs w:val="24"/>
        </w:rPr>
        <w:t>Eye/mucous membrane protection must be worn whenever there is a potential for splashing, spraying, or aerosolization of blood, bodily fluids, or chemicals.</w:t>
      </w:r>
    </w:p>
    <w:p w14:paraId="14C02D87" w14:textId="77777777" w:rsidR="001A7963" w:rsidRPr="001A7963" w:rsidRDefault="001A7963" w:rsidP="001A7963">
      <w:pPr>
        <w:keepNext/>
        <w:spacing w:before="240" w:after="60"/>
        <w:outlineLvl w:val="2"/>
        <w:rPr>
          <w:rFonts w:ascii="Calibri Light" w:hAnsi="Calibri Light"/>
          <w:b/>
          <w:bCs/>
          <w:sz w:val="26"/>
          <w:szCs w:val="26"/>
        </w:rPr>
      </w:pPr>
      <w:bookmarkStart w:id="109" w:name="_Toc211338607"/>
      <w:r w:rsidRPr="001A7963">
        <w:rPr>
          <w:rFonts w:ascii="Calibri" w:hAnsi="Calibri" w:cs="Calibri"/>
          <w:b/>
          <w:bCs/>
          <w:sz w:val="22"/>
          <w:szCs w:val="22"/>
        </w:rPr>
        <w:t>Appropriate attire includes:</w:t>
      </w:r>
      <w:bookmarkEnd w:id="109"/>
    </w:p>
    <w:p w14:paraId="2B9F5FA6" w14:textId="77777777" w:rsidR="001A7963" w:rsidRPr="001A7963" w:rsidRDefault="001A7963" w:rsidP="001A7963">
      <w:pPr>
        <w:numPr>
          <w:ilvl w:val="0"/>
          <w:numId w:val="57"/>
        </w:numPr>
        <w:rPr>
          <w:snapToGrid w:val="0"/>
          <w:sz w:val="24"/>
          <w:szCs w:val="24"/>
        </w:rPr>
      </w:pPr>
      <w:r w:rsidRPr="001A7963">
        <w:rPr>
          <w:snapToGrid w:val="0"/>
          <w:sz w:val="24"/>
          <w:szCs w:val="24"/>
        </w:rPr>
        <w:t>Scrubs or Business Casual</w:t>
      </w:r>
    </w:p>
    <w:p w14:paraId="1C252159" w14:textId="77777777" w:rsidR="001A7963" w:rsidRPr="001A7963" w:rsidRDefault="001A7963" w:rsidP="001A7963">
      <w:pPr>
        <w:numPr>
          <w:ilvl w:val="1"/>
          <w:numId w:val="57"/>
        </w:numPr>
        <w:rPr>
          <w:snapToGrid w:val="0"/>
          <w:sz w:val="24"/>
          <w:szCs w:val="24"/>
        </w:rPr>
      </w:pPr>
      <w:r w:rsidRPr="001A7963">
        <w:rPr>
          <w:snapToGrid w:val="0"/>
          <w:sz w:val="24"/>
          <w:szCs w:val="24"/>
        </w:rPr>
        <w:t>Business casual attire: dress shirts, blouses, polo shirts, collared shirts, blazers, sport coats, Aspirus/Marshfield logo apparel (excluding t-shirts/sweatshirts), leggings only if worn under tunic tops, long sweaters, or dresses that fall to mid-thigh.</w:t>
      </w:r>
    </w:p>
    <w:p w14:paraId="577D1618" w14:textId="77777777" w:rsidR="001A7963" w:rsidRPr="001A7963" w:rsidRDefault="001A7963" w:rsidP="001A7963">
      <w:pPr>
        <w:keepNext/>
        <w:spacing w:before="240" w:after="60"/>
        <w:outlineLvl w:val="2"/>
        <w:rPr>
          <w:rFonts w:ascii="Calibri" w:hAnsi="Calibri" w:cs="Calibri"/>
          <w:b/>
          <w:bCs/>
          <w:sz w:val="22"/>
          <w:szCs w:val="22"/>
        </w:rPr>
      </w:pPr>
      <w:bookmarkStart w:id="110" w:name="_Toc211338608"/>
      <w:r w:rsidRPr="001A7963">
        <w:rPr>
          <w:rFonts w:ascii="Calibri" w:hAnsi="Calibri" w:cs="Calibri"/>
          <w:b/>
          <w:bCs/>
          <w:sz w:val="22"/>
          <w:szCs w:val="22"/>
        </w:rPr>
        <w:t>Inappropriate attire includes (never acceptable):</w:t>
      </w:r>
      <w:bookmarkEnd w:id="110"/>
    </w:p>
    <w:p w14:paraId="74C56A7C" w14:textId="77777777" w:rsidR="001A7963" w:rsidRPr="001A7963" w:rsidRDefault="001A7963" w:rsidP="001A7963">
      <w:pPr>
        <w:numPr>
          <w:ilvl w:val="0"/>
          <w:numId w:val="58"/>
        </w:numPr>
        <w:rPr>
          <w:snapToGrid w:val="0"/>
          <w:sz w:val="24"/>
          <w:szCs w:val="24"/>
        </w:rPr>
      </w:pPr>
      <w:r w:rsidRPr="001A7963">
        <w:rPr>
          <w:snapToGrid w:val="0"/>
          <w:sz w:val="24"/>
          <w:szCs w:val="24"/>
        </w:rPr>
        <w:t>Jeans of any color/fabric, unless designated as an approved Jean Day.</w:t>
      </w:r>
    </w:p>
    <w:p w14:paraId="54931A18" w14:textId="77777777" w:rsidR="001A7963" w:rsidRPr="001A7963" w:rsidRDefault="001A7963" w:rsidP="001A7963">
      <w:pPr>
        <w:numPr>
          <w:ilvl w:val="0"/>
          <w:numId w:val="58"/>
        </w:numPr>
        <w:rPr>
          <w:snapToGrid w:val="0"/>
          <w:sz w:val="24"/>
          <w:szCs w:val="24"/>
        </w:rPr>
      </w:pPr>
      <w:r w:rsidRPr="001A7963">
        <w:rPr>
          <w:snapToGrid w:val="0"/>
          <w:sz w:val="24"/>
          <w:szCs w:val="24"/>
        </w:rPr>
        <w:t>T-shirts, sweatshirts, hoodies, tank tops, halter tops, crop tops, backless/muscle shirts, low-cut or see-through clothing.</w:t>
      </w:r>
    </w:p>
    <w:p w14:paraId="2A5CFF16" w14:textId="77777777" w:rsidR="001A7963" w:rsidRPr="001A7963" w:rsidRDefault="001A7963" w:rsidP="001A7963">
      <w:pPr>
        <w:numPr>
          <w:ilvl w:val="0"/>
          <w:numId w:val="58"/>
        </w:numPr>
        <w:rPr>
          <w:snapToGrid w:val="0"/>
          <w:sz w:val="24"/>
          <w:szCs w:val="24"/>
        </w:rPr>
      </w:pPr>
      <w:r w:rsidRPr="001A7963">
        <w:rPr>
          <w:snapToGrid w:val="0"/>
          <w:sz w:val="24"/>
          <w:szCs w:val="24"/>
        </w:rPr>
        <w:t>Shorts, sweatpants, spandex, stirrup pants, jogging suits, wind suits, or beachwear.</w:t>
      </w:r>
    </w:p>
    <w:p w14:paraId="4CB2A5D7" w14:textId="77777777" w:rsidR="001A7963" w:rsidRPr="001A7963" w:rsidRDefault="001A7963" w:rsidP="001A7963">
      <w:pPr>
        <w:numPr>
          <w:ilvl w:val="0"/>
          <w:numId w:val="58"/>
        </w:numPr>
        <w:rPr>
          <w:snapToGrid w:val="0"/>
          <w:sz w:val="24"/>
          <w:szCs w:val="24"/>
        </w:rPr>
      </w:pPr>
      <w:r w:rsidRPr="001A7963">
        <w:rPr>
          <w:snapToGrid w:val="0"/>
          <w:sz w:val="24"/>
          <w:szCs w:val="24"/>
        </w:rPr>
        <w:t>Skirts or dresses.</w:t>
      </w:r>
    </w:p>
    <w:p w14:paraId="7C910171" w14:textId="77777777" w:rsidR="001A7963" w:rsidRPr="001A7963" w:rsidRDefault="001A7963" w:rsidP="001A7963">
      <w:pPr>
        <w:numPr>
          <w:ilvl w:val="0"/>
          <w:numId w:val="58"/>
        </w:numPr>
        <w:rPr>
          <w:snapToGrid w:val="0"/>
          <w:sz w:val="24"/>
          <w:szCs w:val="24"/>
        </w:rPr>
      </w:pPr>
      <w:r w:rsidRPr="001A7963">
        <w:rPr>
          <w:snapToGrid w:val="0"/>
          <w:sz w:val="24"/>
          <w:szCs w:val="24"/>
        </w:rPr>
        <w:t>Loungewear or sleepwear.</w:t>
      </w:r>
    </w:p>
    <w:p w14:paraId="61F1522C" w14:textId="77777777" w:rsidR="001A7963" w:rsidRPr="001A7963" w:rsidRDefault="001A7963" w:rsidP="001A7963">
      <w:pPr>
        <w:keepNext/>
        <w:spacing w:before="240" w:after="60"/>
        <w:outlineLvl w:val="2"/>
        <w:rPr>
          <w:rFonts w:ascii="Calibri" w:hAnsi="Calibri" w:cs="Calibri"/>
          <w:b/>
          <w:bCs/>
          <w:sz w:val="22"/>
          <w:szCs w:val="22"/>
        </w:rPr>
      </w:pPr>
      <w:bookmarkStart w:id="111" w:name="_Toc211338609"/>
      <w:r w:rsidRPr="001A7963">
        <w:rPr>
          <w:rFonts w:ascii="Calibri" w:hAnsi="Calibri" w:cs="Calibri"/>
          <w:b/>
          <w:bCs/>
          <w:sz w:val="22"/>
          <w:szCs w:val="22"/>
        </w:rPr>
        <w:t>Hair</w:t>
      </w:r>
      <w:bookmarkEnd w:id="111"/>
    </w:p>
    <w:p w14:paraId="01EA4139" w14:textId="77777777" w:rsidR="001A7963" w:rsidRPr="001A7963" w:rsidRDefault="001A7963" w:rsidP="001A7963">
      <w:pPr>
        <w:numPr>
          <w:ilvl w:val="0"/>
          <w:numId w:val="59"/>
        </w:numPr>
        <w:rPr>
          <w:snapToGrid w:val="0"/>
          <w:sz w:val="24"/>
          <w:szCs w:val="24"/>
        </w:rPr>
      </w:pPr>
      <w:r w:rsidRPr="001A7963">
        <w:rPr>
          <w:snapToGrid w:val="0"/>
          <w:sz w:val="24"/>
          <w:szCs w:val="24"/>
        </w:rPr>
        <w:t>Hair, including facial hair, must be clean, neat, and well managed.</w:t>
      </w:r>
    </w:p>
    <w:p w14:paraId="12D4D604" w14:textId="77777777" w:rsidR="001A7963" w:rsidRPr="001A7963" w:rsidRDefault="001A7963" w:rsidP="001A7963">
      <w:pPr>
        <w:numPr>
          <w:ilvl w:val="0"/>
          <w:numId w:val="59"/>
        </w:numPr>
        <w:rPr>
          <w:snapToGrid w:val="0"/>
          <w:sz w:val="24"/>
          <w:szCs w:val="24"/>
        </w:rPr>
      </w:pPr>
      <w:r w:rsidRPr="001A7963">
        <w:rPr>
          <w:snapToGrid w:val="0"/>
          <w:sz w:val="24"/>
          <w:szCs w:val="24"/>
        </w:rPr>
        <w:t>Hair that is shoulder length or longer must be worn up or securely tied back in lab and patient care settings.</w:t>
      </w:r>
    </w:p>
    <w:p w14:paraId="0A2314AD" w14:textId="77777777" w:rsidR="001A7963" w:rsidRPr="001A7963" w:rsidRDefault="001A7963" w:rsidP="001A7963">
      <w:pPr>
        <w:numPr>
          <w:ilvl w:val="0"/>
          <w:numId w:val="59"/>
        </w:numPr>
        <w:rPr>
          <w:snapToGrid w:val="0"/>
          <w:sz w:val="24"/>
          <w:szCs w:val="24"/>
        </w:rPr>
      </w:pPr>
      <w:r w:rsidRPr="001A7963">
        <w:rPr>
          <w:snapToGrid w:val="0"/>
          <w:sz w:val="24"/>
          <w:szCs w:val="24"/>
        </w:rPr>
        <w:t>Hair must not interfere with protective equipment or come into contact with patients, equipment, food, or lab materials.</w:t>
      </w:r>
    </w:p>
    <w:p w14:paraId="7EDCE452" w14:textId="77777777" w:rsidR="001A7963" w:rsidRPr="001A7963" w:rsidRDefault="001A7963" w:rsidP="001A7963">
      <w:pPr>
        <w:keepNext/>
        <w:spacing w:before="240" w:after="60"/>
        <w:outlineLvl w:val="2"/>
        <w:rPr>
          <w:rFonts w:ascii="Calibri" w:hAnsi="Calibri" w:cs="Calibri"/>
          <w:b/>
          <w:bCs/>
          <w:sz w:val="22"/>
          <w:szCs w:val="22"/>
        </w:rPr>
      </w:pPr>
      <w:bookmarkStart w:id="112" w:name="_Toc211338610"/>
      <w:r w:rsidRPr="001A7963">
        <w:rPr>
          <w:rFonts w:ascii="Calibri" w:hAnsi="Calibri" w:cs="Calibri"/>
          <w:b/>
          <w:bCs/>
          <w:sz w:val="22"/>
          <w:szCs w:val="22"/>
        </w:rPr>
        <w:t>Grooming &amp; Hygiene</w:t>
      </w:r>
      <w:bookmarkEnd w:id="112"/>
    </w:p>
    <w:p w14:paraId="7B3015D2" w14:textId="77777777" w:rsidR="001A7963" w:rsidRPr="001A7963" w:rsidRDefault="001A7963" w:rsidP="001A7963">
      <w:pPr>
        <w:numPr>
          <w:ilvl w:val="0"/>
          <w:numId w:val="60"/>
        </w:numPr>
        <w:rPr>
          <w:snapToGrid w:val="0"/>
          <w:sz w:val="24"/>
          <w:szCs w:val="24"/>
        </w:rPr>
      </w:pPr>
      <w:r w:rsidRPr="001A7963">
        <w:rPr>
          <w:snapToGrid w:val="0"/>
          <w:sz w:val="24"/>
          <w:szCs w:val="24"/>
        </w:rPr>
        <w:t>Students must report for class and clinical in clean clothing, free of odors, and are expected to maintain proper hygiene throughout the day.</w:t>
      </w:r>
    </w:p>
    <w:p w14:paraId="7EC21930" w14:textId="77777777" w:rsidR="001A7963" w:rsidRPr="001A7963" w:rsidRDefault="001A7963" w:rsidP="001A7963">
      <w:pPr>
        <w:numPr>
          <w:ilvl w:val="1"/>
          <w:numId w:val="60"/>
        </w:numPr>
        <w:rPr>
          <w:snapToGrid w:val="0"/>
          <w:sz w:val="24"/>
          <w:szCs w:val="24"/>
        </w:rPr>
      </w:pPr>
      <w:r w:rsidRPr="001A7963">
        <w:rPr>
          <w:snapToGrid w:val="0"/>
          <w:sz w:val="24"/>
          <w:szCs w:val="24"/>
        </w:rPr>
        <w:t>Examples of odors that are prohibited (body odor, smoke, perfumes, colognes, aftershaves, or other scents).</w:t>
      </w:r>
    </w:p>
    <w:p w14:paraId="774D4909" w14:textId="77777777" w:rsidR="001A7963" w:rsidRPr="001A7963" w:rsidRDefault="001A7963" w:rsidP="001A7963">
      <w:pPr>
        <w:numPr>
          <w:ilvl w:val="0"/>
          <w:numId w:val="60"/>
        </w:numPr>
        <w:rPr>
          <w:snapToGrid w:val="0"/>
          <w:sz w:val="24"/>
          <w:szCs w:val="24"/>
        </w:rPr>
      </w:pPr>
      <w:r w:rsidRPr="001A7963">
        <w:rPr>
          <w:snapToGrid w:val="0"/>
          <w:sz w:val="24"/>
          <w:szCs w:val="24"/>
        </w:rPr>
        <w:t>Fingernails must be clean and neatly trimmed (less than ¼ inch).</w:t>
      </w:r>
    </w:p>
    <w:p w14:paraId="6AF7CF2F" w14:textId="77777777" w:rsidR="001A7963" w:rsidRPr="001A7963" w:rsidRDefault="001A7963" w:rsidP="001A7963">
      <w:pPr>
        <w:numPr>
          <w:ilvl w:val="0"/>
          <w:numId w:val="60"/>
        </w:numPr>
        <w:rPr>
          <w:snapToGrid w:val="0"/>
          <w:sz w:val="24"/>
          <w:szCs w:val="24"/>
        </w:rPr>
      </w:pPr>
      <w:r w:rsidRPr="001A7963">
        <w:rPr>
          <w:snapToGrid w:val="0"/>
          <w:sz w:val="24"/>
          <w:szCs w:val="24"/>
        </w:rPr>
        <w:t>Artificial nails, tips, and overlays are not permitted.</w:t>
      </w:r>
    </w:p>
    <w:p w14:paraId="3FD43416" w14:textId="77777777" w:rsidR="001A7963" w:rsidRPr="001A7963" w:rsidRDefault="001A7963" w:rsidP="001A7963">
      <w:pPr>
        <w:keepNext/>
        <w:spacing w:before="240" w:after="60"/>
        <w:outlineLvl w:val="2"/>
        <w:rPr>
          <w:rFonts w:ascii="Calibri" w:hAnsi="Calibri" w:cs="Calibri"/>
          <w:b/>
          <w:bCs/>
          <w:sz w:val="22"/>
          <w:szCs w:val="22"/>
        </w:rPr>
      </w:pPr>
      <w:bookmarkStart w:id="113" w:name="_Toc211338611"/>
      <w:r w:rsidRPr="001A7963">
        <w:rPr>
          <w:rFonts w:ascii="Calibri" w:hAnsi="Calibri" w:cs="Calibri"/>
          <w:b/>
          <w:bCs/>
          <w:sz w:val="22"/>
          <w:szCs w:val="22"/>
        </w:rPr>
        <w:t>Jewelry &amp; Piercings</w:t>
      </w:r>
      <w:bookmarkEnd w:id="113"/>
    </w:p>
    <w:p w14:paraId="4ADF0D21" w14:textId="77777777" w:rsidR="001A7963" w:rsidRPr="001A7963" w:rsidRDefault="001A7963" w:rsidP="001A7963">
      <w:pPr>
        <w:numPr>
          <w:ilvl w:val="0"/>
          <w:numId w:val="63"/>
        </w:numPr>
        <w:rPr>
          <w:snapToGrid w:val="0"/>
          <w:sz w:val="24"/>
          <w:szCs w:val="24"/>
        </w:rPr>
      </w:pPr>
      <w:r w:rsidRPr="001A7963">
        <w:rPr>
          <w:snapToGrid w:val="0"/>
          <w:sz w:val="24"/>
          <w:szCs w:val="24"/>
        </w:rPr>
        <w:t>Jewelry must be conservative, professional, and not interfere with safety, communication, or infection control.</w:t>
      </w:r>
    </w:p>
    <w:p w14:paraId="6A077C5C" w14:textId="77777777" w:rsidR="001A7963" w:rsidRPr="001A7963" w:rsidRDefault="001A7963" w:rsidP="001A7963">
      <w:pPr>
        <w:numPr>
          <w:ilvl w:val="0"/>
          <w:numId w:val="63"/>
        </w:numPr>
        <w:rPr>
          <w:snapToGrid w:val="0"/>
          <w:sz w:val="24"/>
          <w:szCs w:val="24"/>
        </w:rPr>
      </w:pPr>
      <w:r w:rsidRPr="001A7963">
        <w:rPr>
          <w:snapToGrid w:val="0"/>
          <w:sz w:val="24"/>
          <w:szCs w:val="24"/>
        </w:rPr>
        <w:t>Acceptable jewelry includes one simple ring, a wristwatch, and small earrings.</w:t>
      </w:r>
    </w:p>
    <w:p w14:paraId="3C3AB94D" w14:textId="77777777" w:rsidR="001A7963" w:rsidRPr="001A7963" w:rsidRDefault="001A7963" w:rsidP="001A7963">
      <w:pPr>
        <w:numPr>
          <w:ilvl w:val="0"/>
          <w:numId w:val="63"/>
        </w:numPr>
        <w:rPr>
          <w:snapToGrid w:val="0"/>
          <w:sz w:val="24"/>
          <w:szCs w:val="24"/>
        </w:rPr>
      </w:pPr>
      <w:r w:rsidRPr="001A7963">
        <w:rPr>
          <w:snapToGrid w:val="0"/>
          <w:sz w:val="24"/>
          <w:szCs w:val="24"/>
        </w:rPr>
        <w:t>Body and facial piercings, including nose piercings, are permitted only if they are small, tasteful, conservative, maintain a professional image, and do not interfere with communication, safety, or infection control practices. Approval is at the discretion of NTC faculty.</w:t>
      </w:r>
    </w:p>
    <w:p w14:paraId="33E39DAF" w14:textId="77777777" w:rsidR="001A7963" w:rsidRPr="001A7963" w:rsidRDefault="001A7963" w:rsidP="001A7963">
      <w:pPr>
        <w:keepNext/>
        <w:spacing w:before="240" w:after="60"/>
        <w:outlineLvl w:val="2"/>
        <w:rPr>
          <w:rFonts w:ascii="Calibri" w:hAnsi="Calibri" w:cs="Calibri"/>
          <w:b/>
          <w:bCs/>
          <w:sz w:val="22"/>
          <w:szCs w:val="22"/>
        </w:rPr>
      </w:pPr>
      <w:bookmarkStart w:id="114" w:name="_Toc211338612"/>
      <w:r w:rsidRPr="001A7963">
        <w:rPr>
          <w:rFonts w:ascii="Calibri" w:hAnsi="Calibri" w:cs="Calibri"/>
          <w:b/>
          <w:bCs/>
          <w:sz w:val="22"/>
          <w:szCs w:val="22"/>
        </w:rPr>
        <w:lastRenderedPageBreak/>
        <w:t>Tattoos</w:t>
      </w:r>
      <w:bookmarkEnd w:id="114"/>
    </w:p>
    <w:p w14:paraId="3E250CD4" w14:textId="77777777" w:rsidR="001A7963" w:rsidRPr="001A7963" w:rsidRDefault="001A7963" w:rsidP="001A7963">
      <w:pPr>
        <w:numPr>
          <w:ilvl w:val="0"/>
          <w:numId w:val="61"/>
        </w:numPr>
        <w:rPr>
          <w:snapToGrid w:val="0"/>
          <w:sz w:val="24"/>
          <w:szCs w:val="24"/>
        </w:rPr>
      </w:pPr>
      <w:r w:rsidRPr="001A7963">
        <w:rPr>
          <w:snapToGrid w:val="0"/>
          <w:sz w:val="24"/>
          <w:szCs w:val="24"/>
        </w:rPr>
        <w:t>Tattoos may be visible if they do not display profanity, violence, sexually explicit content, discriminatory language, or offensive images.</w:t>
      </w:r>
    </w:p>
    <w:p w14:paraId="2E69FB15" w14:textId="77777777" w:rsidR="001A7963" w:rsidRPr="001A7963" w:rsidRDefault="001A7963" w:rsidP="001A7963">
      <w:pPr>
        <w:numPr>
          <w:ilvl w:val="0"/>
          <w:numId w:val="61"/>
        </w:numPr>
        <w:rPr>
          <w:snapToGrid w:val="0"/>
          <w:sz w:val="24"/>
          <w:szCs w:val="24"/>
        </w:rPr>
      </w:pPr>
      <w:r w:rsidRPr="001A7963">
        <w:rPr>
          <w:snapToGrid w:val="0"/>
          <w:sz w:val="24"/>
          <w:szCs w:val="24"/>
        </w:rPr>
        <w:t>NTC faculty and clinical sites reserve the right to require tattoos to be covered at their discretion.</w:t>
      </w:r>
    </w:p>
    <w:p w14:paraId="32D214D8" w14:textId="77777777" w:rsidR="001A7963" w:rsidRPr="001A7963" w:rsidRDefault="001A7963" w:rsidP="001A7963">
      <w:pPr>
        <w:keepNext/>
        <w:spacing w:before="240" w:after="60"/>
        <w:outlineLvl w:val="2"/>
        <w:rPr>
          <w:rFonts w:ascii="Calibri Light" w:hAnsi="Calibri Light"/>
          <w:b/>
          <w:bCs/>
          <w:sz w:val="26"/>
          <w:szCs w:val="26"/>
        </w:rPr>
      </w:pPr>
      <w:bookmarkStart w:id="115" w:name="_Toc211338613"/>
      <w:r w:rsidRPr="001A7963">
        <w:rPr>
          <w:rFonts w:ascii="Calibri" w:hAnsi="Calibri" w:cs="Calibri"/>
          <w:b/>
          <w:bCs/>
          <w:sz w:val="22"/>
          <w:szCs w:val="22"/>
        </w:rPr>
        <w:t>Shoes</w:t>
      </w:r>
      <w:bookmarkEnd w:id="115"/>
    </w:p>
    <w:p w14:paraId="40766F7F" w14:textId="77777777" w:rsidR="001A7963" w:rsidRPr="001A7963" w:rsidRDefault="001A7963" w:rsidP="001A7963">
      <w:pPr>
        <w:numPr>
          <w:ilvl w:val="0"/>
          <w:numId w:val="61"/>
        </w:numPr>
        <w:rPr>
          <w:snapToGrid w:val="0"/>
          <w:sz w:val="24"/>
          <w:szCs w:val="24"/>
        </w:rPr>
      </w:pPr>
      <w:r w:rsidRPr="001A7963">
        <w:rPr>
          <w:snapToGrid w:val="0"/>
          <w:sz w:val="24"/>
          <w:szCs w:val="24"/>
        </w:rPr>
        <w:t>Closed-toe shoes must be worn in all lab and patient care areas.</w:t>
      </w:r>
    </w:p>
    <w:p w14:paraId="1AA02A7D" w14:textId="77777777" w:rsidR="001A7963" w:rsidRPr="001A7963" w:rsidRDefault="001A7963" w:rsidP="001A7963">
      <w:pPr>
        <w:numPr>
          <w:ilvl w:val="0"/>
          <w:numId w:val="61"/>
        </w:numPr>
        <w:rPr>
          <w:snapToGrid w:val="0"/>
          <w:sz w:val="24"/>
          <w:szCs w:val="24"/>
        </w:rPr>
      </w:pPr>
      <w:r w:rsidRPr="001A7963">
        <w:rPr>
          <w:snapToGrid w:val="0"/>
          <w:sz w:val="24"/>
          <w:szCs w:val="24"/>
        </w:rPr>
        <w:t>Shoes must be clean, slip resistant, and low-heeled (no more than 1 inch or 2.5cm).</w:t>
      </w:r>
    </w:p>
    <w:p w14:paraId="0D8ABE9A" w14:textId="77777777" w:rsidR="001A7963" w:rsidRPr="001A7963" w:rsidRDefault="001A7963" w:rsidP="001A7963">
      <w:pPr>
        <w:numPr>
          <w:ilvl w:val="0"/>
          <w:numId w:val="61"/>
        </w:numPr>
        <w:rPr>
          <w:snapToGrid w:val="0"/>
          <w:sz w:val="24"/>
          <w:szCs w:val="24"/>
        </w:rPr>
      </w:pPr>
      <w:r w:rsidRPr="001A7963">
        <w:rPr>
          <w:snapToGrid w:val="0"/>
          <w:sz w:val="24"/>
          <w:szCs w:val="24"/>
        </w:rPr>
        <w:t>The following footwear is not permitted in lab or patient care areas: open-toed shoes, sandals, mesh/holes/cloth shoes, flip flops, platform shoes, or high heels.</w:t>
      </w:r>
    </w:p>
    <w:p w14:paraId="1EBECE79" w14:textId="77777777" w:rsidR="001A7963" w:rsidRPr="001A7963" w:rsidRDefault="001A7963" w:rsidP="001A7963">
      <w:pPr>
        <w:numPr>
          <w:ilvl w:val="0"/>
          <w:numId w:val="61"/>
        </w:numPr>
        <w:rPr>
          <w:snapToGrid w:val="0"/>
          <w:sz w:val="24"/>
          <w:szCs w:val="24"/>
        </w:rPr>
      </w:pPr>
      <w:r w:rsidRPr="001A7963">
        <w:rPr>
          <w:snapToGrid w:val="0"/>
          <w:sz w:val="24"/>
          <w:szCs w:val="24"/>
        </w:rPr>
        <w:t>Crocs or similar type clog foot wear without a strap over the heal are not permitted.</w:t>
      </w:r>
    </w:p>
    <w:p w14:paraId="1903B819" w14:textId="77777777" w:rsidR="001A7963" w:rsidRPr="001A7963" w:rsidRDefault="001A7963" w:rsidP="001A7963">
      <w:pPr>
        <w:numPr>
          <w:ilvl w:val="0"/>
          <w:numId w:val="61"/>
        </w:numPr>
        <w:rPr>
          <w:snapToGrid w:val="0"/>
          <w:sz w:val="24"/>
          <w:szCs w:val="24"/>
        </w:rPr>
      </w:pPr>
      <w:r w:rsidRPr="001A7963">
        <w:rPr>
          <w:snapToGrid w:val="0"/>
          <w:sz w:val="24"/>
          <w:szCs w:val="24"/>
        </w:rPr>
        <w:t>Socks or nylons must be worn in all lab and patient care areas and must cover the ankle.</w:t>
      </w:r>
    </w:p>
    <w:p w14:paraId="3EBA5D24" w14:textId="77777777" w:rsidR="001A7963" w:rsidRPr="001A7963" w:rsidRDefault="001A7963" w:rsidP="001A7963">
      <w:pPr>
        <w:keepNext/>
        <w:spacing w:before="240" w:after="60"/>
        <w:outlineLvl w:val="2"/>
        <w:rPr>
          <w:rFonts w:ascii="Calibri" w:hAnsi="Calibri" w:cs="Calibri"/>
          <w:b/>
          <w:bCs/>
          <w:sz w:val="22"/>
          <w:szCs w:val="22"/>
        </w:rPr>
      </w:pPr>
      <w:bookmarkStart w:id="116" w:name="_Toc211338614"/>
      <w:r w:rsidRPr="001A7963">
        <w:rPr>
          <w:rFonts w:ascii="Calibri" w:hAnsi="Calibri" w:cs="Calibri"/>
          <w:b/>
          <w:bCs/>
          <w:sz w:val="22"/>
          <w:szCs w:val="22"/>
        </w:rPr>
        <w:t>Head Coverings</w:t>
      </w:r>
      <w:bookmarkEnd w:id="116"/>
    </w:p>
    <w:p w14:paraId="0E94018D" w14:textId="77777777" w:rsidR="001A7963" w:rsidRPr="001A7963" w:rsidRDefault="001A7963" w:rsidP="001A7963">
      <w:pPr>
        <w:numPr>
          <w:ilvl w:val="0"/>
          <w:numId w:val="61"/>
        </w:numPr>
        <w:rPr>
          <w:snapToGrid w:val="0"/>
          <w:sz w:val="24"/>
          <w:szCs w:val="24"/>
        </w:rPr>
      </w:pPr>
      <w:r w:rsidRPr="001A7963">
        <w:rPr>
          <w:snapToGrid w:val="0"/>
          <w:sz w:val="24"/>
          <w:szCs w:val="24"/>
        </w:rPr>
        <w:t>Hats, caps, scarves, or other head coverings are not permitted except for religious or medical reasons.</w:t>
      </w:r>
    </w:p>
    <w:p w14:paraId="5F0C3F09" w14:textId="77777777" w:rsidR="001A7963" w:rsidRPr="001A7963" w:rsidRDefault="001A7963" w:rsidP="001A7963">
      <w:pPr>
        <w:numPr>
          <w:ilvl w:val="0"/>
          <w:numId w:val="61"/>
        </w:numPr>
        <w:rPr>
          <w:snapToGrid w:val="0"/>
          <w:sz w:val="24"/>
          <w:szCs w:val="24"/>
        </w:rPr>
      </w:pPr>
      <w:r w:rsidRPr="001A7963">
        <w:rPr>
          <w:snapToGrid w:val="0"/>
          <w:sz w:val="24"/>
          <w:szCs w:val="24"/>
        </w:rPr>
        <w:t>Religious head coverings that extend below the shoulders must be tucked securely inside the lab coat to prevent contamination.</w:t>
      </w:r>
    </w:p>
    <w:p w14:paraId="73DB1AAD" w14:textId="77777777" w:rsidR="001A7963" w:rsidRPr="001A7963" w:rsidRDefault="001A7963" w:rsidP="001A7963">
      <w:pPr>
        <w:keepNext/>
        <w:spacing w:before="240" w:after="60"/>
        <w:outlineLvl w:val="2"/>
        <w:rPr>
          <w:rFonts w:ascii="Calibri" w:hAnsi="Calibri" w:cs="Calibri"/>
          <w:b/>
          <w:bCs/>
          <w:sz w:val="22"/>
          <w:szCs w:val="22"/>
        </w:rPr>
      </w:pPr>
      <w:bookmarkStart w:id="117" w:name="_Toc211338615"/>
      <w:r w:rsidRPr="001A7963">
        <w:rPr>
          <w:rFonts w:ascii="Calibri" w:hAnsi="Calibri" w:cs="Calibri"/>
          <w:b/>
          <w:bCs/>
          <w:sz w:val="22"/>
          <w:szCs w:val="22"/>
        </w:rPr>
        <w:t>Compliance &amp; Enforcement</w:t>
      </w:r>
      <w:bookmarkEnd w:id="117"/>
    </w:p>
    <w:p w14:paraId="379B59F5" w14:textId="77777777" w:rsidR="001A7963" w:rsidRPr="001A7963" w:rsidRDefault="001A7963" w:rsidP="001A7963">
      <w:pPr>
        <w:numPr>
          <w:ilvl w:val="0"/>
          <w:numId w:val="62"/>
        </w:numPr>
        <w:rPr>
          <w:snapToGrid w:val="0"/>
          <w:sz w:val="24"/>
          <w:szCs w:val="24"/>
        </w:rPr>
      </w:pPr>
      <w:r w:rsidRPr="001A7963">
        <w:rPr>
          <w:snapToGrid w:val="0"/>
          <w:sz w:val="24"/>
          <w:szCs w:val="24"/>
        </w:rPr>
        <w:t>Students in violation of this policy will be required to leave class or lab to correct their appearance.</w:t>
      </w:r>
    </w:p>
    <w:p w14:paraId="5DD6D043" w14:textId="77777777" w:rsidR="001A7963" w:rsidRPr="001A7963" w:rsidRDefault="001A7963" w:rsidP="001A7963">
      <w:pPr>
        <w:numPr>
          <w:ilvl w:val="0"/>
          <w:numId w:val="62"/>
        </w:numPr>
        <w:rPr>
          <w:snapToGrid w:val="0"/>
          <w:sz w:val="24"/>
          <w:szCs w:val="24"/>
        </w:rPr>
      </w:pPr>
      <w:r w:rsidRPr="001A7963">
        <w:rPr>
          <w:snapToGrid w:val="0"/>
          <w:sz w:val="24"/>
          <w:szCs w:val="24"/>
        </w:rPr>
        <w:t>Repeat violations will result in disciplinary action in accordance with program and college policy.</w:t>
      </w:r>
    </w:p>
    <w:p w14:paraId="3D2F5F4C" w14:textId="77777777" w:rsidR="00F60784" w:rsidRPr="00501287" w:rsidRDefault="00F60784" w:rsidP="00F60784">
      <w:pPr>
        <w:pStyle w:val="Heading2"/>
        <w:rPr>
          <w:rFonts w:ascii="Times New Roman" w:eastAsia="Calibri" w:hAnsi="Times New Roman" w:cs="Times New Roman"/>
          <w:i w:val="0"/>
          <w:sz w:val="24"/>
          <w:szCs w:val="24"/>
        </w:rPr>
      </w:pPr>
      <w:bookmarkStart w:id="118" w:name="_Toc230008977"/>
      <w:r>
        <w:rPr>
          <w:rFonts w:ascii="Times New Roman" w:eastAsia="Calibri" w:hAnsi="Times New Roman" w:cs="Times New Roman"/>
          <w:i w:val="0"/>
          <w:sz w:val="24"/>
          <w:szCs w:val="24"/>
        </w:rPr>
        <w:t>Personal Electronic Device Use</w:t>
      </w:r>
      <w:bookmarkEnd w:id="104"/>
      <w:bookmarkEnd w:id="118"/>
    </w:p>
    <w:p w14:paraId="5D67C3AB" w14:textId="77777777" w:rsidR="00F60784" w:rsidRPr="00785AF0" w:rsidRDefault="00F60784" w:rsidP="00F60784">
      <w:pPr>
        <w:rPr>
          <w:rFonts w:eastAsia="Calibri"/>
          <w:sz w:val="24"/>
          <w:szCs w:val="24"/>
        </w:rPr>
      </w:pPr>
      <w:r w:rsidRPr="00785AF0">
        <w:rPr>
          <w:rFonts w:eastAsia="Calibri"/>
          <w:sz w:val="24"/>
          <w:szCs w:val="24"/>
        </w:rPr>
        <w:t xml:space="preserve">You are encouraged to bring your personal electronic device for in-person class activities only, and as directed by your instructor.  In order to promote an inclusive, safe and optimal learning environment for everyone, unrelated web browsing, texting, or social media will not be tolerated.  If you need to text or take a phone call, please make sure that your device is on silent and you leave the room before responding.  If you decide not to abide by this request, you will be asked to leave for the remainder of the class. </w:t>
      </w:r>
    </w:p>
    <w:p w14:paraId="70CA67E3" w14:textId="77777777" w:rsidR="00F60784" w:rsidRPr="00785AF0" w:rsidRDefault="00F60784" w:rsidP="00F60784">
      <w:pPr>
        <w:rPr>
          <w:rFonts w:eastAsia="Calibri"/>
          <w:sz w:val="24"/>
          <w:szCs w:val="24"/>
        </w:rPr>
      </w:pPr>
    </w:p>
    <w:p w14:paraId="20005778" w14:textId="77777777" w:rsidR="00F60784" w:rsidRDefault="00F60784" w:rsidP="00F60784">
      <w:pPr>
        <w:rPr>
          <w:rFonts w:eastAsia="Calibri"/>
          <w:sz w:val="24"/>
          <w:szCs w:val="24"/>
        </w:rPr>
      </w:pPr>
      <w:r w:rsidRPr="00785AF0">
        <w:rPr>
          <w:rFonts w:eastAsia="Calibri"/>
          <w:sz w:val="24"/>
          <w:szCs w:val="24"/>
        </w:rPr>
        <w:t xml:space="preserve">In order to audio record any classroom content or activities, you must obtain written permission from NTC Disability Services and receive the approved recording device. Before using the recording device during class, you must inform your instructor of your intent to use this accommodation. Furthermore, you cannot include any classmates on your audio recording without receiving their consent to be recorded. No audio recording is allowed during non-class time, which includes conversations during breaks, Student Connect Time, exam reviews, or other non-classroom content situations.  No video recording of classroom activities, fellow students, or any faculty or staff is allowed at any time. </w:t>
      </w:r>
    </w:p>
    <w:p w14:paraId="48284E91" w14:textId="77777777" w:rsidR="00F60784" w:rsidRDefault="00F60784" w:rsidP="00F60784">
      <w:pPr>
        <w:rPr>
          <w:rFonts w:eastAsia="Calibri"/>
          <w:sz w:val="24"/>
          <w:szCs w:val="24"/>
        </w:rPr>
      </w:pPr>
    </w:p>
    <w:p w14:paraId="4D5ADE73" w14:textId="77777777" w:rsidR="00F60784" w:rsidRDefault="00F60784" w:rsidP="00F60784">
      <w:pPr>
        <w:rPr>
          <w:rFonts w:eastAsia="Calibri"/>
          <w:sz w:val="24"/>
          <w:szCs w:val="24"/>
        </w:rPr>
      </w:pPr>
      <w:r>
        <w:rPr>
          <w:rFonts w:eastAsia="Calibri"/>
          <w:sz w:val="24"/>
          <w:szCs w:val="24"/>
        </w:rPr>
        <w:t xml:space="preserve">All electronic devices (phones, computers, </w:t>
      </w:r>
      <w:proofErr w:type="spellStart"/>
      <w:r>
        <w:rPr>
          <w:rFonts w:eastAsia="Calibri"/>
          <w:sz w:val="24"/>
          <w:szCs w:val="24"/>
        </w:rPr>
        <w:t>etc</w:t>
      </w:r>
      <w:proofErr w:type="spellEnd"/>
      <w:r>
        <w:rPr>
          <w:rFonts w:eastAsia="Calibri"/>
          <w:sz w:val="24"/>
          <w:szCs w:val="24"/>
        </w:rPr>
        <w:t>):</w:t>
      </w:r>
    </w:p>
    <w:p w14:paraId="3214D073" w14:textId="77777777" w:rsidR="00F60784" w:rsidRDefault="00F60784" w:rsidP="001A7963">
      <w:pPr>
        <w:numPr>
          <w:ilvl w:val="0"/>
          <w:numId w:val="17"/>
        </w:numPr>
        <w:rPr>
          <w:rFonts w:eastAsia="Calibri"/>
          <w:sz w:val="24"/>
          <w:szCs w:val="24"/>
        </w:rPr>
      </w:pPr>
      <w:r>
        <w:rPr>
          <w:rFonts w:eastAsia="Calibri"/>
          <w:sz w:val="24"/>
          <w:szCs w:val="24"/>
        </w:rPr>
        <w:t>can be used in the classroom for educational purposes</w:t>
      </w:r>
    </w:p>
    <w:p w14:paraId="638D8A1E" w14:textId="77777777" w:rsidR="00F60784" w:rsidRDefault="00F60784" w:rsidP="001A7963">
      <w:pPr>
        <w:numPr>
          <w:ilvl w:val="0"/>
          <w:numId w:val="17"/>
        </w:numPr>
        <w:rPr>
          <w:rFonts w:eastAsia="Calibri"/>
          <w:sz w:val="24"/>
          <w:szCs w:val="24"/>
        </w:rPr>
      </w:pPr>
      <w:r>
        <w:rPr>
          <w:rFonts w:eastAsia="Calibri"/>
          <w:sz w:val="24"/>
          <w:szCs w:val="24"/>
        </w:rPr>
        <w:t>can be used to record pictures of cells or other lab related tests for educational purposes</w:t>
      </w:r>
    </w:p>
    <w:p w14:paraId="47F87F88" w14:textId="77777777" w:rsidR="00F60784" w:rsidRDefault="00F60784" w:rsidP="001A7963">
      <w:pPr>
        <w:numPr>
          <w:ilvl w:val="0"/>
          <w:numId w:val="17"/>
        </w:numPr>
        <w:rPr>
          <w:rFonts w:eastAsia="Calibri"/>
          <w:sz w:val="24"/>
          <w:szCs w:val="24"/>
        </w:rPr>
      </w:pPr>
      <w:r>
        <w:rPr>
          <w:rFonts w:eastAsia="Calibri"/>
          <w:sz w:val="24"/>
          <w:szCs w:val="24"/>
        </w:rPr>
        <w:t>must be disinfected after each use in the lab and before leaving the lab</w:t>
      </w:r>
    </w:p>
    <w:p w14:paraId="23416E0F" w14:textId="77777777" w:rsidR="00F60784" w:rsidRDefault="00F60784" w:rsidP="001A7963">
      <w:pPr>
        <w:numPr>
          <w:ilvl w:val="0"/>
          <w:numId w:val="17"/>
        </w:numPr>
        <w:rPr>
          <w:rFonts w:eastAsia="Calibri"/>
          <w:sz w:val="24"/>
          <w:szCs w:val="24"/>
        </w:rPr>
      </w:pPr>
      <w:r>
        <w:rPr>
          <w:rFonts w:eastAsia="Calibri"/>
          <w:sz w:val="24"/>
          <w:szCs w:val="24"/>
        </w:rPr>
        <w:lastRenderedPageBreak/>
        <w:t xml:space="preserve">can never be taken to a clinical site (hospital or outpatient clinic). </w:t>
      </w:r>
      <w:r w:rsidRPr="00557C49">
        <w:rPr>
          <w:rFonts w:eastAsia="Calibri"/>
          <w:sz w:val="24"/>
          <w:szCs w:val="24"/>
        </w:rPr>
        <w:t>Federal regulations prohibit the use of cell phones or other recordab</w:t>
      </w:r>
      <w:r>
        <w:rPr>
          <w:rFonts w:eastAsia="Calibri"/>
          <w:sz w:val="24"/>
          <w:szCs w:val="24"/>
        </w:rPr>
        <w:t>le devices in patient care areas.</w:t>
      </w:r>
    </w:p>
    <w:p w14:paraId="2027ED46" w14:textId="77777777" w:rsidR="00F60784" w:rsidRDefault="00F60784" w:rsidP="00F60784">
      <w:pPr>
        <w:ind w:left="720"/>
        <w:rPr>
          <w:rFonts w:eastAsia="Calibri"/>
          <w:sz w:val="24"/>
          <w:szCs w:val="24"/>
        </w:rPr>
      </w:pPr>
    </w:p>
    <w:p w14:paraId="36C65645" w14:textId="276675C6" w:rsidR="00F60784" w:rsidRPr="00785AF0" w:rsidRDefault="00F60784" w:rsidP="00F60784">
      <w:pPr>
        <w:rPr>
          <w:rFonts w:eastAsia="Calibri"/>
          <w:sz w:val="24"/>
          <w:szCs w:val="24"/>
        </w:rPr>
      </w:pPr>
      <w:r w:rsidRPr="00785AF0">
        <w:rPr>
          <w:rFonts w:eastAsia="Calibri"/>
          <w:sz w:val="24"/>
          <w:szCs w:val="24"/>
        </w:rPr>
        <w:t xml:space="preserve">Electronic communication devices are </w:t>
      </w:r>
      <w:r w:rsidRPr="00785AF0">
        <w:rPr>
          <w:rFonts w:eastAsia="Calibri"/>
          <w:sz w:val="24"/>
          <w:szCs w:val="24"/>
          <w:u w:val="single"/>
        </w:rPr>
        <w:t xml:space="preserve">not allowed to be on your person, when at the clinical site. </w:t>
      </w:r>
    </w:p>
    <w:p w14:paraId="71E8659D" w14:textId="77777777" w:rsidR="00F60784" w:rsidRPr="00557C49" w:rsidRDefault="00F60784" w:rsidP="00F60784">
      <w:pPr>
        <w:ind w:left="720"/>
        <w:rPr>
          <w:rFonts w:eastAsia="Calibri"/>
          <w:sz w:val="24"/>
          <w:szCs w:val="24"/>
        </w:rPr>
      </w:pPr>
    </w:p>
    <w:p w14:paraId="12F14671" w14:textId="77777777" w:rsidR="00BD2C4D" w:rsidRPr="00BB35D2" w:rsidRDefault="00625ED0" w:rsidP="00BB35D2">
      <w:pPr>
        <w:pStyle w:val="Heading1"/>
        <w:rPr>
          <w:snapToGrid w:val="0"/>
          <w:sz w:val="28"/>
          <w:szCs w:val="28"/>
        </w:rPr>
      </w:pPr>
      <w:bookmarkStart w:id="119" w:name="_Toc230008978"/>
      <w:r w:rsidRPr="00BB35D2">
        <w:rPr>
          <w:snapToGrid w:val="0"/>
          <w:sz w:val="28"/>
          <w:szCs w:val="28"/>
        </w:rPr>
        <w:t xml:space="preserve">Behavioral </w:t>
      </w:r>
      <w:r w:rsidR="00BD2C4D" w:rsidRPr="00BB35D2">
        <w:rPr>
          <w:snapToGrid w:val="0"/>
          <w:sz w:val="28"/>
          <w:szCs w:val="28"/>
        </w:rPr>
        <w:t>Expectations</w:t>
      </w:r>
      <w:r w:rsidRPr="00BB35D2">
        <w:rPr>
          <w:snapToGrid w:val="0"/>
          <w:sz w:val="28"/>
          <w:szCs w:val="28"/>
        </w:rPr>
        <w:t xml:space="preserve"> of Students</w:t>
      </w:r>
      <w:bookmarkEnd w:id="119"/>
    </w:p>
    <w:p w14:paraId="4D281E9D" w14:textId="77777777" w:rsidR="00BD2C4D" w:rsidRPr="00BB35D2" w:rsidRDefault="00BD2C4D" w:rsidP="00BB35D2">
      <w:pPr>
        <w:pStyle w:val="Heading2"/>
        <w:rPr>
          <w:rFonts w:ascii="Times New Roman" w:hAnsi="Times New Roman" w:cs="Times New Roman"/>
          <w:i w:val="0"/>
          <w:snapToGrid w:val="0"/>
          <w:sz w:val="24"/>
          <w:szCs w:val="24"/>
        </w:rPr>
      </w:pPr>
      <w:bookmarkStart w:id="120" w:name="_Toc230008979"/>
      <w:r w:rsidRPr="00BB35D2">
        <w:rPr>
          <w:rFonts w:ascii="Times New Roman" w:hAnsi="Times New Roman" w:cs="Times New Roman"/>
          <w:i w:val="0"/>
          <w:snapToGrid w:val="0"/>
          <w:sz w:val="24"/>
          <w:szCs w:val="24"/>
        </w:rPr>
        <w:t>Time Commitment</w:t>
      </w:r>
      <w:bookmarkEnd w:id="120"/>
    </w:p>
    <w:p w14:paraId="172B4468" w14:textId="77777777" w:rsidR="00BD2C4D" w:rsidRPr="00DD10C9" w:rsidRDefault="00BD2C4D" w:rsidP="00BD2C4D">
      <w:pPr>
        <w:tabs>
          <w:tab w:val="left" w:pos="2160"/>
        </w:tabs>
        <w:jc w:val="both"/>
        <w:rPr>
          <w:snapToGrid w:val="0"/>
          <w:sz w:val="24"/>
          <w:szCs w:val="24"/>
        </w:rPr>
      </w:pPr>
      <w:r w:rsidRPr="00DD10C9">
        <w:rPr>
          <w:snapToGrid w:val="0"/>
          <w:sz w:val="24"/>
          <w:szCs w:val="24"/>
        </w:rPr>
        <w:t>Beco</w:t>
      </w:r>
      <w:r w:rsidR="006B2F74" w:rsidRPr="00DD10C9">
        <w:rPr>
          <w:snapToGrid w:val="0"/>
          <w:sz w:val="24"/>
          <w:szCs w:val="24"/>
        </w:rPr>
        <w:t xml:space="preserve">ming a competent entry-level Phlebotomist requires time and dedication.  The </w:t>
      </w:r>
      <w:r w:rsidR="00C933A8" w:rsidRPr="00DD10C9">
        <w:rPr>
          <w:snapToGrid w:val="0"/>
          <w:sz w:val="24"/>
          <w:szCs w:val="24"/>
        </w:rPr>
        <w:t>Phlebotomy</w:t>
      </w:r>
      <w:r w:rsidR="00CF710B" w:rsidRPr="00DD10C9">
        <w:rPr>
          <w:snapToGrid w:val="0"/>
          <w:sz w:val="24"/>
          <w:szCs w:val="24"/>
        </w:rPr>
        <w:t xml:space="preserve"> program is an intense 2-semester program, containing</w:t>
      </w:r>
      <w:r w:rsidR="006B2F74" w:rsidRPr="00DD10C9">
        <w:rPr>
          <w:snapToGrid w:val="0"/>
          <w:sz w:val="24"/>
          <w:szCs w:val="24"/>
        </w:rPr>
        <w:t xml:space="preserve"> 100 hours of a clinical experience</w:t>
      </w:r>
      <w:r w:rsidRPr="00DD10C9">
        <w:rPr>
          <w:snapToGrid w:val="0"/>
          <w:sz w:val="24"/>
          <w:szCs w:val="24"/>
        </w:rPr>
        <w:t>.  The time spent in lectures, labs, at clinical sites, and study time easily equa</w:t>
      </w:r>
      <w:r w:rsidR="006B2F74" w:rsidRPr="00DD10C9">
        <w:rPr>
          <w:snapToGrid w:val="0"/>
          <w:sz w:val="24"/>
          <w:szCs w:val="24"/>
        </w:rPr>
        <w:t>tes to a part-time job</w:t>
      </w:r>
      <w:r w:rsidRPr="00DD10C9">
        <w:rPr>
          <w:snapToGrid w:val="0"/>
          <w:sz w:val="24"/>
          <w:szCs w:val="24"/>
        </w:rPr>
        <w:t>.  Sacrifices in other parts o</w:t>
      </w:r>
      <w:r w:rsidR="006B2F74" w:rsidRPr="00DD10C9">
        <w:rPr>
          <w:snapToGrid w:val="0"/>
          <w:sz w:val="24"/>
          <w:szCs w:val="24"/>
        </w:rPr>
        <w:t>f the student’s life may be</w:t>
      </w:r>
      <w:r w:rsidRPr="00DD10C9">
        <w:rPr>
          <w:snapToGrid w:val="0"/>
          <w:sz w:val="24"/>
          <w:szCs w:val="24"/>
        </w:rPr>
        <w:t xml:space="preserve"> necessary in order to be successful.</w:t>
      </w:r>
    </w:p>
    <w:p w14:paraId="71EBF550" w14:textId="77777777" w:rsidR="00BD2C4D" w:rsidRPr="00BB35D2" w:rsidRDefault="00625ED0" w:rsidP="00BB35D2">
      <w:pPr>
        <w:pStyle w:val="Heading2"/>
        <w:rPr>
          <w:rFonts w:ascii="Times New Roman" w:hAnsi="Times New Roman" w:cs="Times New Roman"/>
          <w:i w:val="0"/>
          <w:snapToGrid w:val="0"/>
          <w:sz w:val="24"/>
          <w:szCs w:val="24"/>
        </w:rPr>
      </w:pPr>
      <w:bookmarkStart w:id="121" w:name="_Toc230008980"/>
      <w:r w:rsidRPr="00BB35D2">
        <w:rPr>
          <w:rFonts w:ascii="Times New Roman" w:hAnsi="Times New Roman" w:cs="Times New Roman"/>
          <w:i w:val="0"/>
          <w:snapToGrid w:val="0"/>
          <w:sz w:val="24"/>
          <w:szCs w:val="24"/>
        </w:rPr>
        <w:t>Physical and/or Mental Impairment</w:t>
      </w:r>
      <w:bookmarkEnd w:id="121"/>
    </w:p>
    <w:p w14:paraId="042EEC5C" w14:textId="77777777" w:rsidR="00C80AA0" w:rsidRPr="00DD10C9" w:rsidRDefault="00BD2C4D" w:rsidP="00C80AA0">
      <w:pPr>
        <w:tabs>
          <w:tab w:val="left" w:pos="2160"/>
        </w:tabs>
        <w:jc w:val="both"/>
        <w:rPr>
          <w:snapToGrid w:val="0"/>
          <w:sz w:val="24"/>
          <w:szCs w:val="24"/>
        </w:rPr>
      </w:pPr>
      <w:r w:rsidRPr="00DD10C9">
        <w:rPr>
          <w:snapToGrid w:val="0"/>
          <w:sz w:val="24"/>
          <w:szCs w:val="24"/>
        </w:rPr>
        <w:t>Students must be adequately prepared both physically and mentally for scheduled class activities and clinical rotations.  Students may be dismissed from laboratory sessions or the clinical experience if</w:t>
      </w:r>
      <w:r w:rsidR="00F427AA" w:rsidRPr="00DD10C9">
        <w:rPr>
          <w:snapToGrid w:val="0"/>
          <w:sz w:val="24"/>
          <w:szCs w:val="24"/>
        </w:rPr>
        <w:t>,</w:t>
      </w:r>
      <w:r w:rsidR="006B2F74" w:rsidRPr="00DD10C9">
        <w:rPr>
          <w:snapToGrid w:val="0"/>
          <w:sz w:val="24"/>
          <w:szCs w:val="24"/>
        </w:rPr>
        <w:t xml:space="preserve"> </w:t>
      </w:r>
      <w:r w:rsidRPr="00DD10C9">
        <w:rPr>
          <w:snapToGrid w:val="0"/>
          <w:sz w:val="24"/>
          <w:szCs w:val="24"/>
        </w:rPr>
        <w:t>for any reason, the NTC instructor or the clinical affiliate staff believes that the student demonstrates evidence or signs of impairment</w:t>
      </w:r>
      <w:r w:rsidR="00C80AA0" w:rsidRPr="00DD10C9">
        <w:rPr>
          <w:snapToGrid w:val="0"/>
          <w:sz w:val="24"/>
          <w:szCs w:val="24"/>
        </w:rPr>
        <w:t xml:space="preserve">.  </w:t>
      </w:r>
    </w:p>
    <w:p w14:paraId="172E4749" w14:textId="77777777" w:rsidR="00C80AA0" w:rsidRPr="00BB35D2" w:rsidRDefault="00C80AA0" w:rsidP="00BB35D2">
      <w:pPr>
        <w:pStyle w:val="Heading2"/>
        <w:rPr>
          <w:rFonts w:ascii="Times New Roman" w:hAnsi="Times New Roman" w:cs="Times New Roman"/>
          <w:i w:val="0"/>
          <w:snapToGrid w:val="0"/>
          <w:sz w:val="24"/>
          <w:szCs w:val="24"/>
        </w:rPr>
      </w:pPr>
      <w:bookmarkStart w:id="122" w:name="_Toc230008981"/>
      <w:r w:rsidRPr="00BB35D2">
        <w:rPr>
          <w:rFonts w:ascii="Times New Roman" w:hAnsi="Times New Roman" w:cs="Times New Roman"/>
          <w:i w:val="0"/>
          <w:snapToGrid w:val="0"/>
          <w:sz w:val="24"/>
          <w:szCs w:val="24"/>
        </w:rPr>
        <w:t>Student Impairment and Client Safety</w:t>
      </w:r>
      <w:bookmarkEnd w:id="122"/>
    </w:p>
    <w:p w14:paraId="65718865" w14:textId="77777777" w:rsidR="00C80AA0" w:rsidRPr="00DD10C9" w:rsidRDefault="00C80AA0" w:rsidP="00BB35D2">
      <w:pPr>
        <w:tabs>
          <w:tab w:val="left" w:pos="2160"/>
        </w:tabs>
        <w:jc w:val="both"/>
        <w:rPr>
          <w:snapToGrid w:val="0"/>
          <w:sz w:val="24"/>
          <w:szCs w:val="24"/>
        </w:rPr>
      </w:pPr>
      <w:r w:rsidRPr="00DD10C9">
        <w:rPr>
          <w:snapToGrid w:val="0"/>
          <w:sz w:val="24"/>
          <w:szCs w:val="24"/>
        </w:rPr>
        <w:t>While the student is working in the clinical situation with clients, safety of the client is considered of utmost importance.  Therefore if, for any reason, either the NTC clinical instructor or clinical affiliate staff (both of whom typically work closely with the student), believes that the student demonstrates evidence or signs of impairment, they reserve the right to dismiss the student from the clinical setting immediately.  The student and NTC clinical instructor will then meet to determine the student’s eligibility to return to clinical.</w:t>
      </w:r>
    </w:p>
    <w:p w14:paraId="4F8A7277" w14:textId="77777777" w:rsidR="00BB35D2" w:rsidRDefault="00BD2C4D" w:rsidP="00BB35D2">
      <w:pPr>
        <w:tabs>
          <w:tab w:val="left" w:pos="2160"/>
        </w:tabs>
        <w:jc w:val="both"/>
        <w:rPr>
          <w:snapToGrid w:val="0"/>
          <w:sz w:val="24"/>
          <w:szCs w:val="24"/>
        </w:rPr>
      </w:pPr>
      <w:r w:rsidRPr="00DD10C9">
        <w:rPr>
          <w:snapToGrid w:val="0"/>
          <w:sz w:val="24"/>
          <w:szCs w:val="24"/>
        </w:rPr>
        <w:t xml:space="preserve">  </w:t>
      </w:r>
    </w:p>
    <w:p w14:paraId="0D562F07" w14:textId="77777777" w:rsidR="00BD2C4D" w:rsidRPr="00BB35D2" w:rsidRDefault="00625ED0" w:rsidP="00BB35D2">
      <w:pPr>
        <w:pStyle w:val="Heading2"/>
        <w:spacing w:before="0" w:after="0"/>
        <w:rPr>
          <w:rFonts w:ascii="Times New Roman" w:hAnsi="Times New Roman" w:cs="Times New Roman"/>
          <w:i w:val="0"/>
          <w:snapToGrid w:val="0"/>
          <w:sz w:val="24"/>
          <w:szCs w:val="24"/>
        </w:rPr>
      </w:pPr>
      <w:bookmarkStart w:id="123" w:name="_Toc230008982"/>
      <w:r w:rsidRPr="00BB35D2">
        <w:rPr>
          <w:rFonts w:ascii="Times New Roman" w:hAnsi="Times New Roman" w:cs="Times New Roman"/>
          <w:i w:val="0"/>
          <w:snapToGrid w:val="0"/>
          <w:sz w:val="24"/>
          <w:szCs w:val="24"/>
        </w:rPr>
        <w:t>Outside Employment</w:t>
      </w:r>
      <w:bookmarkEnd w:id="123"/>
    </w:p>
    <w:p w14:paraId="3E56D352" w14:textId="77777777" w:rsidR="00BD2C4D" w:rsidRPr="00DD10C9" w:rsidRDefault="00BD2C4D" w:rsidP="00BD2C4D">
      <w:pPr>
        <w:tabs>
          <w:tab w:val="left" w:pos="2160"/>
        </w:tabs>
        <w:jc w:val="both"/>
        <w:rPr>
          <w:snapToGrid w:val="0"/>
          <w:sz w:val="24"/>
          <w:szCs w:val="24"/>
        </w:rPr>
      </w:pPr>
      <w:r w:rsidRPr="00DD10C9">
        <w:rPr>
          <w:snapToGrid w:val="0"/>
          <w:sz w:val="24"/>
          <w:szCs w:val="24"/>
        </w:rPr>
        <w:t>It is recommended that students not engage in gainful employment during the eight</w:t>
      </w:r>
      <w:r w:rsidR="00C80AA0" w:rsidRPr="00DD10C9">
        <w:rPr>
          <w:snapToGrid w:val="0"/>
          <w:sz w:val="24"/>
          <w:szCs w:val="24"/>
        </w:rPr>
        <w:t>-</w:t>
      </w:r>
      <w:r w:rsidRPr="00DD10C9">
        <w:rPr>
          <w:snapToGrid w:val="0"/>
          <w:sz w:val="24"/>
          <w:szCs w:val="24"/>
        </w:rPr>
        <w:t xml:space="preserve">hour period prior to a clinical experience.  The student is responsible for scheduling work commitments around </w:t>
      </w:r>
      <w:r w:rsidR="00913D6C" w:rsidRPr="00DD10C9">
        <w:rPr>
          <w:snapToGrid w:val="0"/>
          <w:sz w:val="24"/>
          <w:szCs w:val="24"/>
        </w:rPr>
        <w:t xml:space="preserve">program courses and </w:t>
      </w:r>
      <w:r w:rsidRPr="00DD10C9">
        <w:rPr>
          <w:snapToGrid w:val="0"/>
          <w:sz w:val="24"/>
          <w:szCs w:val="24"/>
        </w:rPr>
        <w:t>clinical obligations.</w:t>
      </w:r>
    </w:p>
    <w:p w14:paraId="23F5B7F9" w14:textId="77777777" w:rsidR="00007CD9" w:rsidRPr="00BB35D2" w:rsidRDefault="00007CD9" w:rsidP="00BB35D2">
      <w:pPr>
        <w:pStyle w:val="Heading2"/>
        <w:rPr>
          <w:rFonts w:ascii="Times New Roman" w:hAnsi="Times New Roman" w:cs="Times New Roman"/>
          <w:i w:val="0"/>
          <w:snapToGrid w:val="0"/>
          <w:sz w:val="24"/>
          <w:szCs w:val="24"/>
        </w:rPr>
      </w:pPr>
      <w:bookmarkStart w:id="124" w:name="_Toc230008983"/>
      <w:r w:rsidRPr="00BB35D2">
        <w:rPr>
          <w:rFonts w:ascii="Times New Roman" w:hAnsi="Times New Roman" w:cs="Times New Roman"/>
          <w:i w:val="0"/>
          <w:snapToGrid w:val="0"/>
          <w:sz w:val="24"/>
          <w:szCs w:val="24"/>
        </w:rPr>
        <w:t>Laboratory Professional Code of Ethics</w:t>
      </w:r>
      <w:bookmarkEnd w:id="124"/>
    </w:p>
    <w:p w14:paraId="249F945D" w14:textId="77777777" w:rsidR="00007CD9" w:rsidRPr="00DD10C9" w:rsidRDefault="00007CD9" w:rsidP="00007CD9">
      <w:pPr>
        <w:tabs>
          <w:tab w:val="left" w:pos="2160"/>
        </w:tabs>
        <w:jc w:val="both"/>
        <w:rPr>
          <w:snapToGrid w:val="0"/>
          <w:sz w:val="24"/>
          <w:szCs w:val="24"/>
        </w:rPr>
      </w:pPr>
      <w:r w:rsidRPr="00DD10C9">
        <w:rPr>
          <w:snapToGrid w:val="0"/>
          <w:sz w:val="24"/>
          <w:szCs w:val="24"/>
        </w:rPr>
        <w:t>As a laboratory professional, I strive to:</w:t>
      </w:r>
    </w:p>
    <w:p w14:paraId="190B8383" w14:textId="77777777" w:rsidR="00007CD9" w:rsidRPr="00DD10C9" w:rsidRDefault="00007CD9" w:rsidP="001A7963">
      <w:pPr>
        <w:numPr>
          <w:ilvl w:val="0"/>
          <w:numId w:val="4"/>
        </w:numPr>
        <w:tabs>
          <w:tab w:val="left" w:pos="2160"/>
        </w:tabs>
        <w:jc w:val="both"/>
        <w:rPr>
          <w:snapToGrid w:val="0"/>
          <w:sz w:val="24"/>
          <w:szCs w:val="24"/>
        </w:rPr>
      </w:pPr>
      <w:r w:rsidRPr="00DD10C9">
        <w:rPr>
          <w:snapToGrid w:val="0"/>
          <w:sz w:val="24"/>
          <w:szCs w:val="24"/>
        </w:rPr>
        <w:t>Maintain and promote standards of excellence in performing an</w:t>
      </w:r>
      <w:r w:rsidR="00FF6444" w:rsidRPr="00DD10C9">
        <w:rPr>
          <w:snapToGrid w:val="0"/>
          <w:sz w:val="24"/>
          <w:szCs w:val="24"/>
        </w:rPr>
        <w:t>d</w:t>
      </w:r>
      <w:r w:rsidRPr="00DD10C9">
        <w:rPr>
          <w:snapToGrid w:val="0"/>
          <w:sz w:val="24"/>
          <w:szCs w:val="24"/>
        </w:rPr>
        <w:t xml:space="preserve"> advancing the art and science of my profession</w:t>
      </w:r>
    </w:p>
    <w:p w14:paraId="69C0F641" w14:textId="77777777" w:rsidR="00007CD9" w:rsidRPr="00DD10C9" w:rsidRDefault="00007CD9" w:rsidP="001A7963">
      <w:pPr>
        <w:numPr>
          <w:ilvl w:val="0"/>
          <w:numId w:val="4"/>
        </w:numPr>
        <w:tabs>
          <w:tab w:val="left" w:pos="2160"/>
        </w:tabs>
        <w:jc w:val="both"/>
        <w:rPr>
          <w:snapToGrid w:val="0"/>
          <w:sz w:val="24"/>
          <w:szCs w:val="24"/>
        </w:rPr>
      </w:pPr>
      <w:r w:rsidRPr="00DD10C9">
        <w:rPr>
          <w:snapToGrid w:val="0"/>
          <w:sz w:val="24"/>
          <w:szCs w:val="24"/>
        </w:rPr>
        <w:t>Preserve th</w:t>
      </w:r>
      <w:r w:rsidR="00FF6444" w:rsidRPr="00DD10C9">
        <w:rPr>
          <w:snapToGrid w:val="0"/>
          <w:sz w:val="24"/>
          <w:szCs w:val="24"/>
        </w:rPr>
        <w:t>e dignity and privacy of others</w:t>
      </w:r>
    </w:p>
    <w:p w14:paraId="2AB40843" w14:textId="77777777" w:rsidR="00007CD9" w:rsidRPr="00DD10C9" w:rsidRDefault="00007CD9" w:rsidP="001A7963">
      <w:pPr>
        <w:numPr>
          <w:ilvl w:val="0"/>
          <w:numId w:val="4"/>
        </w:numPr>
        <w:tabs>
          <w:tab w:val="left" w:pos="2160"/>
        </w:tabs>
        <w:jc w:val="both"/>
        <w:rPr>
          <w:snapToGrid w:val="0"/>
          <w:sz w:val="24"/>
          <w:szCs w:val="24"/>
        </w:rPr>
      </w:pPr>
      <w:r w:rsidRPr="00DD10C9">
        <w:rPr>
          <w:snapToGrid w:val="0"/>
          <w:sz w:val="24"/>
          <w:szCs w:val="24"/>
        </w:rPr>
        <w:t>Uphold and maintain the dignity and respect of our profession</w:t>
      </w:r>
    </w:p>
    <w:p w14:paraId="57ADB45A" w14:textId="77777777" w:rsidR="00007CD9" w:rsidRPr="00DD10C9" w:rsidRDefault="00F427AA" w:rsidP="001A7963">
      <w:pPr>
        <w:numPr>
          <w:ilvl w:val="0"/>
          <w:numId w:val="4"/>
        </w:numPr>
        <w:tabs>
          <w:tab w:val="left" w:pos="2160"/>
        </w:tabs>
        <w:jc w:val="both"/>
        <w:rPr>
          <w:snapToGrid w:val="0"/>
          <w:sz w:val="24"/>
          <w:szCs w:val="24"/>
        </w:rPr>
      </w:pPr>
      <w:r w:rsidRPr="00DD10C9">
        <w:rPr>
          <w:snapToGrid w:val="0"/>
          <w:sz w:val="24"/>
          <w:szCs w:val="24"/>
        </w:rPr>
        <w:t>Seek to establish</w:t>
      </w:r>
      <w:r w:rsidR="00007CD9" w:rsidRPr="00DD10C9">
        <w:rPr>
          <w:snapToGrid w:val="0"/>
          <w:sz w:val="24"/>
          <w:szCs w:val="24"/>
        </w:rPr>
        <w:t xml:space="preserve"> cooperative and respectful working relationships with other health professionals</w:t>
      </w:r>
    </w:p>
    <w:p w14:paraId="3DECBB82" w14:textId="77777777" w:rsidR="00007CD9" w:rsidRPr="00DD10C9" w:rsidRDefault="00007CD9" w:rsidP="001A7963">
      <w:pPr>
        <w:numPr>
          <w:ilvl w:val="0"/>
          <w:numId w:val="4"/>
        </w:numPr>
        <w:tabs>
          <w:tab w:val="left" w:pos="2160"/>
        </w:tabs>
        <w:jc w:val="both"/>
        <w:rPr>
          <w:snapToGrid w:val="0"/>
          <w:sz w:val="24"/>
          <w:szCs w:val="24"/>
        </w:rPr>
      </w:pPr>
      <w:r w:rsidRPr="00DD10C9">
        <w:rPr>
          <w:snapToGrid w:val="0"/>
          <w:sz w:val="24"/>
          <w:szCs w:val="24"/>
        </w:rPr>
        <w:t>Contribute to the general well-being of the community</w:t>
      </w:r>
    </w:p>
    <w:p w14:paraId="3DE249C3" w14:textId="77777777" w:rsidR="00C80AA0" w:rsidRPr="00DD10C9" w:rsidRDefault="00C80AA0" w:rsidP="00FF6444">
      <w:pPr>
        <w:tabs>
          <w:tab w:val="left" w:pos="2160"/>
        </w:tabs>
        <w:jc w:val="both"/>
        <w:rPr>
          <w:snapToGrid w:val="0"/>
          <w:sz w:val="24"/>
          <w:szCs w:val="24"/>
        </w:rPr>
      </w:pPr>
    </w:p>
    <w:p w14:paraId="2D348805" w14:textId="77777777" w:rsidR="00007CD9" w:rsidRPr="00DD10C9" w:rsidRDefault="00007CD9" w:rsidP="00FF6444">
      <w:pPr>
        <w:tabs>
          <w:tab w:val="left" w:pos="2160"/>
        </w:tabs>
        <w:jc w:val="both"/>
        <w:rPr>
          <w:snapToGrid w:val="0"/>
          <w:sz w:val="24"/>
          <w:szCs w:val="24"/>
        </w:rPr>
      </w:pPr>
      <w:r w:rsidRPr="00DD10C9">
        <w:rPr>
          <w:snapToGrid w:val="0"/>
          <w:sz w:val="24"/>
          <w:szCs w:val="24"/>
        </w:rPr>
        <w:t>I will actively demonstrate my commitment to these responsibilities throughout my professional life.</w:t>
      </w:r>
    </w:p>
    <w:p w14:paraId="5352FAE9" w14:textId="77777777" w:rsidR="00AA64CA" w:rsidRPr="00BB35D2" w:rsidRDefault="00C933A8" w:rsidP="00BB35D2">
      <w:pPr>
        <w:pStyle w:val="Heading2"/>
        <w:rPr>
          <w:rFonts w:ascii="Times New Roman" w:hAnsi="Times New Roman" w:cs="Times New Roman"/>
          <w:i w:val="0"/>
          <w:sz w:val="24"/>
          <w:szCs w:val="24"/>
        </w:rPr>
      </w:pPr>
      <w:bookmarkStart w:id="125" w:name="_Toc230008984"/>
      <w:r w:rsidRPr="00BB35D2">
        <w:rPr>
          <w:rFonts w:ascii="Times New Roman" w:hAnsi="Times New Roman" w:cs="Times New Roman"/>
          <w:i w:val="0"/>
          <w:sz w:val="24"/>
          <w:szCs w:val="24"/>
        </w:rPr>
        <w:lastRenderedPageBreak/>
        <w:t>Phlebotomy</w:t>
      </w:r>
      <w:r w:rsidR="00AA64CA" w:rsidRPr="00BB35D2">
        <w:rPr>
          <w:rFonts w:ascii="Times New Roman" w:hAnsi="Times New Roman" w:cs="Times New Roman"/>
          <w:i w:val="0"/>
          <w:sz w:val="24"/>
          <w:szCs w:val="24"/>
        </w:rPr>
        <w:t xml:space="preserve"> Program Code of Conduct</w:t>
      </w:r>
      <w:bookmarkEnd w:id="125"/>
    </w:p>
    <w:p w14:paraId="3170A758" w14:textId="77777777" w:rsidR="00AA64CA" w:rsidRPr="00DD10C9" w:rsidRDefault="00AA64CA" w:rsidP="00C80AA0">
      <w:pPr>
        <w:autoSpaceDE w:val="0"/>
        <w:autoSpaceDN w:val="0"/>
        <w:adjustRightInd w:val="0"/>
        <w:jc w:val="both"/>
        <w:rPr>
          <w:color w:val="000000"/>
          <w:sz w:val="24"/>
          <w:szCs w:val="24"/>
        </w:rPr>
      </w:pPr>
      <w:r w:rsidRPr="00DD10C9">
        <w:rPr>
          <w:color w:val="000000"/>
          <w:sz w:val="24"/>
          <w:szCs w:val="24"/>
        </w:rPr>
        <w:t xml:space="preserve">In addition to the expectations outlined in Northcentral Technical College’s policies regarding student responsibilities and student conduct, </w:t>
      </w:r>
      <w:r w:rsidR="00C933A8" w:rsidRPr="00DD10C9">
        <w:rPr>
          <w:color w:val="000000"/>
          <w:sz w:val="24"/>
          <w:szCs w:val="24"/>
        </w:rPr>
        <w:t>Phlebotomy</w:t>
      </w:r>
      <w:r w:rsidRPr="00DD10C9">
        <w:rPr>
          <w:color w:val="000000"/>
          <w:sz w:val="24"/>
          <w:szCs w:val="24"/>
        </w:rPr>
        <w:t xml:space="preserve"> program students must also be aware of and adhere to additional requirements that relate to the Laboratory Professional Code of Ethics.</w:t>
      </w:r>
    </w:p>
    <w:p w14:paraId="49D0A79F" w14:textId="77777777" w:rsidR="00AA64CA" w:rsidRPr="00DD10C9" w:rsidRDefault="00AA64CA" w:rsidP="00AA64CA">
      <w:pPr>
        <w:autoSpaceDE w:val="0"/>
        <w:autoSpaceDN w:val="0"/>
        <w:adjustRightInd w:val="0"/>
        <w:rPr>
          <w:color w:val="000000"/>
          <w:sz w:val="24"/>
          <w:szCs w:val="24"/>
        </w:rPr>
      </w:pPr>
    </w:p>
    <w:p w14:paraId="64BB51A1" w14:textId="77777777" w:rsidR="00AA64CA" w:rsidRPr="00DD10C9" w:rsidRDefault="00AA64CA" w:rsidP="00AA64CA">
      <w:pPr>
        <w:rPr>
          <w:sz w:val="24"/>
          <w:szCs w:val="24"/>
        </w:rPr>
      </w:pPr>
      <w:r w:rsidRPr="00DD10C9">
        <w:rPr>
          <w:sz w:val="24"/>
          <w:szCs w:val="24"/>
        </w:rPr>
        <w:t xml:space="preserve">As an NTC </w:t>
      </w:r>
      <w:r w:rsidR="00C933A8" w:rsidRPr="00DD10C9">
        <w:rPr>
          <w:sz w:val="24"/>
          <w:szCs w:val="24"/>
        </w:rPr>
        <w:t>Phlebotomy</w:t>
      </w:r>
      <w:r w:rsidRPr="00DD10C9">
        <w:rPr>
          <w:sz w:val="24"/>
          <w:szCs w:val="24"/>
        </w:rPr>
        <w:t xml:space="preserve"> student, I will:</w:t>
      </w:r>
    </w:p>
    <w:p w14:paraId="013789A6" w14:textId="77777777" w:rsidR="00AA64CA" w:rsidRPr="00DD10C9" w:rsidRDefault="00AA64CA" w:rsidP="001A7963">
      <w:pPr>
        <w:pStyle w:val="ListParagraph"/>
        <w:numPr>
          <w:ilvl w:val="0"/>
          <w:numId w:val="11"/>
        </w:numPr>
        <w:contextualSpacing/>
        <w:rPr>
          <w:sz w:val="24"/>
          <w:szCs w:val="24"/>
        </w:rPr>
      </w:pPr>
      <w:r w:rsidRPr="00DD10C9">
        <w:rPr>
          <w:sz w:val="24"/>
          <w:szCs w:val="24"/>
        </w:rPr>
        <w:t xml:space="preserve">Demonstrate professional behavior while interacting with classmates, instructors, and other college and agency staff assisting in learning. </w:t>
      </w:r>
    </w:p>
    <w:p w14:paraId="4AA857F5" w14:textId="77777777" w:rsidR="00AA64CA" w:rsidRPr="00DD10C9" w:rsidRDefault="00AA64CA" w:rsidP="001A7963">
      <w:pPr>
        <w:pStyle w:val="ListParagraph"/>
        <w:numPr>
          <w:ilvl w:val="1"/>
          <w:numId w:val="11"/>
        </w:numPr>
        <w:contextualSpacing/>
        <w:rPr>
          <w:sz w:val="24"/>
          <w:szCs w:val="24"/>
        </w:rPr>
      </w:pPr>
      <w:r w:rsidRPr="00DD10C9">
        <w:rPr>
          <w:sz w:val="24"/>
          <w:szCs w:val="24"/>
        </w:rPr>
        <w:t xml:space="preserve">Refrain from inappropriate language and social network (Facebook, </w:t>
      </w:r>
      <w:proofErr w:type="spellStart"/>
      <w:r w:rsidRPr="00DD10C9">
        <w:rPr>
          <w:sz w:val="24"/>
          <w:szCs w:val="24"/>
        </w:rPr>
        <w:t>MySpace</w:t>
      </w:r>
      <w:proofErr w:type="spellEnd"/>
      <w:r w:rsidRPr="00DD10C9">
        <w:rPr>
          <w:sz w:val="24"/>
          <w:szCs w:val="24"/>
        </w:rPr>
        <w:t>, etc.) disclosure.</w:t>
      </w:r>
    </w:p>
    <w:p w14:paraId="374323C1" w14:textId="77777777" w:rsidR="00AA64CA" w:rsidRPr="00DD10C9" w:rsidRDefault="00AA64CA" w:rsidP="001A7963">
      <w:pPr>
        <w:pStyle w:val="ListParagraph"/>
        <w:numPr>
          <w:ilvl w:val="1"/>
          <w:numId w:val="11"/>
        </w:numPr>
        <w:contextualSpacing/>
        <w:rPr>
          <w:sz w:val="24"/>
          <w:szCs w:val="24"/>
        </w:rPr>
      </w:pPr>
      <w:r w:rsidRPr="00DD10C9">
        <w:rPr>
          <w:sz w:val="24"/>
          <w:szCs w:val="24"/>
        </w:rPr>
        <w:t xml:space="preserve">Be punctual and attend class consistently. </w:t>
      </w:r>
    </w:p>
    <w:p w14:paraId="25BF6893" w14:textId="77777777" w:rsidR="00AA64CA" w:rsidRPr="00DD10C9" w:rsidRDefault="00AA64CA" w:rsidP="001A7963">
      <w:pPr>
        <w:pStyle w:val="ListParagraph"/>
        <w:numPr>
          <w:ilvl w:val="1"/>
          <w:numId w:val="11"/>
        </w:numPr>
        <w:contextualSpacing/>
        <w:rPr>
          <w:sz w:val="24"/>
          <w:szCs w:val="24"/>
        </w:rPr>
      </w:pPr>
      <w:r w:rsidRPr="00DD10C9">
        <w:rPr>
          <w:sz w:val="24"/>
          <w:szCs w:val="24"/>
        </w:rPr>
        <w:t>Maintain confidentiality and privacy to include Health Care HIPPA policy.</w:t>
      </w:r>
    </w:p>
    <w:p w14:paraId="3B1B917D" w14:textId="77777777" w:rsidR="00AA64CA" w:rsidRPr="00DD10C9" w:rsidRDefault="00AA64CA" w:rsidP="001A7963">
      <w:pPr>
        <w:pStyle w:val="ListParagraph"/>
        <w:numPr>
          <w:ilvl w:val="1"/>
          <w:numId w:val="11"/>
        </w:numPr>
        <w:contextualSpacing/>
        <w:rPr>
          <w:sz w:val="24"/>
          <w:szCs w:val="24"/>
        </w:rPr>
      </w:pPr>
      <w:r w:rsidRPr="00DD10C9">
        <w:rPr>
          <w:sz w:val="24"/>
          <w:szCs w:val="24"/>
        </w:rPr>
        <w:t>Demonstrate accountability</w:t>
      </w:r>
      <w:r w:rsidR="00C80AA0" w:rsidRPr="00DD10C9">
        <w:rPr>
          <w:sz w:val="24"/>
          <w:szCs w:val="24"/>
        </w:rPr>
        <w:t xml:space="preserve"> for actions and responsibility </w:t>
      </w:r>
      <w:r w:rsidRPr="00DD10C9">
        <w:rPr>
          <w:sz w:val="24"/>
          <w:szCs w:val="24"/>
        </w:rPr>
        <w:t>for learning.</w:t>
      </w:r>
    </w:p>
    <w:p w14:paraId="2BA94A31" w14:textId="77777777" w:rsidR="00AA64CA" w:rsidRPr="00DD10C9" w:rsidRDefault="00AA64CA" w:rsidP="001A7963">
      <w:pPr>
        <w:pStyle w:val="ListParagraph"/>
        <w:numPr>
          <w:ilvl w:val="1"/>
          <w:numId w:val="11"/>
        </w:numPr>
        <w:contextualSpacing/>
        <w:rPr>
          <w:sz w:val="24"/>
          <w:szCs w:val="24"/>
        </w:rPr>
      </w:pPr>
      <w:r w:rsidRPr="00DD10C9">
        <w:rPr>
          <w:sz w:val="24"/>
          <w:szCs w:val="24"/>
        </w:rPr>
        <w:t xml:space="preserve">Resolve conflict by communicating in a truthful and timely manner to the appropriate person(s).   </w:t>
      </w:r>
    </w:p>
    <w:p w14:paraId="18901537" w14:textId="77777777" w:rsidR="00AA64CA" w:rsidRPr="00DD10C9" w:rsidRDefault="00AA64CA" w:rsidP="001A7963">
      <w:pPr>
        <w:pStyle w:val="ListParagraph"/>
        <w:numPr>
          <w:ilvl w:val="1"/>
          <w:numId w:val="11"/>
        </w:numPr>
        <w:contextualSpacing/>
        <w:rPr>
          <w:sz w:val="24"/>
          <w:szCs w:val="24"/>
        </w:rPr>
      </w:pPr>
      <w:r w:rsidRPr="00DD10C9">
        <w:rPr>
          <w:sz w:val="24"/>
          <w:szCs w:val="24"/>
        </w:rPr>
        <w:t>Maintain professional boundaries with clients, faculty and health care providers.</w:t>
      </w:r>
    </w:p>
    <w:p w14:paraId="6A8AA988" w14:textId="77777777" w:rsidR="00AA64CA" w:rsidRPr="00DD10C9" w:rsidRDefault="00AA64CA" w:rsidP="001A7963">
      <w:pPr>
        <w:pStyle w:val="ListParagraph"/>
        <w:numPr>
          <w:ilvl w:val="1"/>
          <w:numId w:val="11"/>
        </w:numPr>
        <w:contextualSpacing/>
        <w:rPr>
          <w:sz w:val="24"/>
          <w:szCs w:val="24"/>
        </w:rPr>
      </w:pPr>
      <w:r w:rsidRPr="00DD10C9">
        <w:rPr>
          <w:sz w:val="24"/>
          <w:szCs w:val="24"/>
        </w:rPr>
        <w:t>Abstain from the use of alcoholic beverages or any substances that impair judgment in the academic and clinical settings.</w:t>
      </w:r>
    </w:p>
    <w:p w14:paraId="6496BC57" w14:textId="77777777" w:rsidR="00AA64CA" w:rsidRPr="00DD10C9" w:rsidRDefault="00AA64CA" w:rsidP="001A7963">
      <w:pPr>
        <w:pStyle w:val="ListParagraph"/>
        <w:numPr>
          <w:ilvl w:val="1"/>
          <w:numId w:val="11"/>
        </w:numPr>
        <w:contextualSpacing/>
        <w:rPr>
          <w:sz w:val="24"/>
          <w:szCs w:val="24"/>
        </w:rPr>
      </w:pPr>
      <w:r w:rsidRPr="00DD10C9">
        <w:rPr>
          <w:sz w:val="24"/>
          <w:szCs w:val="24"/>
        </w:rPr>
        <w:t>Strive to achieve and maintain an optimal level of personal health.</w:t>
      </w:r>
    </w:p>
    <w:p w14:paraId="05C45211" w14:textId="77777777" w:rsidR="00AA64CA" w:rsidRPr="00DD10C9" w:rsidRDefault="00AA64CA" w:rsidP="001A7963">
      <w:pPr>
        <w:pStyle w:val="ListParagraph"/>
        <w:numPr>
          <w:ilvl w:val="0"/>
          <w:numId w:val="11"/>
        </w:numPr>
        <w:contextualSpacing/>
        <w:rPr>
          <w:sz w:val="24"/>
          <w:szCs w:val="24"/>
        </w:rPr>
      </w:pPr>
      <w:r w:rsidRPr="00DD10C9">
        <w:rPr>
          <w:sz w:val="24"/>
          <w:szCs w:val="24"/>
        </w:rPr>
        <w:t>Collaborate with academic faculty and clinical staff to ensure the highest quality of client care and the highest potential of my development.</w:t>
      </w:r>
    </w:p>
    <w:p w14:paraId="578CFE56" w14:textId="77777777" w:rsidR="00AA64CA" w:rsidRPr="00DD10C9" w:rsidRDefault="00AA64CA" w:rsidP="001A7963">
      <w:pPr>
        <w:pStyle w:val="ListParagraph"/>
        <w:numPr>
          <w:ilvl w:val="0"/>
          <w:numId w:val="11"/>
        </w:numPr>
        <w:contextualSpacing/>
        <w:rPr>
          <w:sz w:val="24"/>
          <w:szCs w:val="24"/>
        </w:rPr>
      </w:pPr>
      <w:r w:rsidRPr="00DD10C9">
        <w:rPr>
          <w:sz w:val="24"/>
          <w:szCs w:val="24"/>
        </w:rPr>
        <w:t>Encourage and openly accept feedback from faculty, clinical staff and peers aimed at guiding my professional growth.</w:t>
      </w:r>
    </w:p>
    <w:p w14:paraId="570610DE" w14:textId="77777777" w:rsidR="00AA64CA" w:rsidRPr="00DD10C9" w:rsidRDefault="00AA64CA" w:rsidP="001A7963">
      <w:pPr>
        <w:pStyle w:val="ListParagraph"/>
        <w:numPr>
          <w:ilvl w:val="1"/>
          <w:numId w:val="11"/>
        </w:numPr>
        <w:contextualSpacing/>
        <w:rPr>
          <w:sz w:val="24"/>
          <w:szCs w:val="24"/>
        </w:rPr>
      </w:pPr>
      <w:r w:rsidRPr="00DD10C9">
        <w:rPr>
          <w:sz w:val="24"/>
          <w:szCs w:val="24"/>
        </w:rPr>
        <w:t xml:space="preserve">I recognize that my success is dependent on my ability to seek and use assistance when necessary. </w:t>
      </w:r>
    </w:p>
    <w:p w14:paraId="1EC1F682" w14:textId="77777777" w:rsidR="00AA64CA" w:rsidRPr="00DD10C9" w:rsidRDefault="00AA64CA" w:rsidP="001A7963">
      <w:pPr>
        <w:pStyle w:val="ListParagraph"/>
        <w:numPr>
          <w:ilvl w:val="0"/>
          <w:numId w:val="11"/>
        </w:numPr>
        <w:contextualSpacing/>
        <w:rPr>
          <w:sz w:val="24"/>
          <w:szCs w:val="24"/>
        </w:rPr>
      </w:pPr>
      <w:r w:rsidRPr="00DD10C9">
        <w:rPr>
          <w:sz w:val="24"/>
          <w:szCs w:val="24"/>
        </w:rPr>
        <w:t>Take appropriate action to promote the safety of clients, self and others.</w:t>
      </w:r>
    </w:p>
    <w:p w14:paraId="121A953F" w14:textId="77777777" w:rsidR="00AA64CA" w:rsidRPr="00DD10C9" w:rsidRDefault="00AA64CA" w:rsidP="001A7963">
      <w:pPr>
        <w:pStyle w:val="ListParagraph"/>
        <w:numPr>
          <w:ilvl w:val="0"/>
          <w:numId w:val="11"/>
        </w:numPr>
        <w:contextualSpacing/>
        <w:rPr>
          <w:sz w:val="24"/>
          <w:szCs w:val="24"/>
        </w:rPr>
      </w:pPr>
      <w:r w:rsidRPr="00DD10C9">
        <w:rPr>
          <w:sz w:val="24"/>
          <w:szCs w:val="24"/>
        </w:rPr>
        <w:t>Advocate for the rights of all clients regardless of social status or nature of health problem.</w:t>
      </w:r>
    </w:p>
    <w:p w14:paraId="20DC5852" w14:textId="77777777" w:rsidR="00AA64CA" w:rsidRPr="00DD10C9" w:rsidRDefault="00AA64CA" w:rsidP="001A7963">
      <w:pPr>
        <w:pStyle w:val="ListParagraph"/>
        <w:numPr>
          <w:ilvl w:val="0"/>
          <w:numId w:val="11"/>
        </w:numPr>
        <w:contextualSpacing/>
        <w:rPr>
          <w:sz w:val="24"/>
          <w:szCs w:val="24"/>
        </w:rPr>
      </w:pPr>
      <w:r w:rsidRPr="00DD10C9">
        <w:rPr>
          <w:sz w:val="24"/>
          <w:szCs w:val="24"/>
        </w:rPr>
        <w:t>Positively influence healthcare environments by respecting human rights, values and choice of cultural and spiritual beliefs.</w:t>
      </w:r>
    </w:p>
    <w:p w14:paraId="403511BD" w14:textId="77777777" w:rsidR="00AA64CA" w:rsidRPr="00DD10C9" w:rsidRDefault="00AA64CA" w:rsidP="001A7963">
      <w:pPr>
        <w:pStyle w:val="ListParagraph"/>
        <w:numPr>
          <w:ilvl w:val="0"/>
          <w:numId w:val="11"/>
        </w:numPr>
        <w:contextualSpacing/>
        <w:rPr>
          <w:sz w:val="24"/>
          <w:szCs w:val="24"/>
        </w:rPr>
      </w:pPr>
      <w:r w:rsidRPr="00DD10C9">
        <w:rPr>
          <w:sz w:val="24"/>
          <w:szCs w:val="24"/>
        </w:rPr>
        <w:t>Maintain competence and promote excellence in the laboratory profession by actively pursuing lifelong professional development.</w:t>
      </w:r>
    </w:p>
    <w:p w14:paraId="4EF6523B" w14:textId="77777777" w:rsidR="00AA64CA" w:rsidRPr="00DD10C9" w:rsidRDefault="00AA64CA" w:rsidP="001A7963">
      <w:pPr>
        <w:pStyle w:val="ListParagraph"/>
        <w:numPr>
          <w:ilvl w:val="0"/>
          <w:numId w:val="11"/>
        </w:numPr>
        <w:contextualSpacing/>
        <w:rPr>
          <w:sz w:val="24"/>
          <w:szCs w:val="24"/>
        </w:rPr>
      </w:pPr>
      <w:r w:rsidRPr="00DD10C9">
        <w:rPr>
          <w:sz w:val="24"/>
          <w:szCs w:val="24"/>
        </w:rPr>
        <w:t xml:space="preserve">Uphold college, NTC’s </w:t>
      </w:r>
      <w:r w:rsidR="00C933A8" w:rsidRPr="00DD10C9">
        <w:rPr>
          <w:sz w:val="24"/>
          <w:szCs w:val="24"/>
        </w:rPr>
        <w:t>Phlebotomy</w:t>
      </w:r>
      <w:r w:rsidRPr="00DD10C9">
        <w:rPr>
          <w:sz w:val="24"/>
          <w:szCs w:val="24"/>
        </w:rPr>
        <w:t xml:space="preserve"> Program and affiliated agency policies and codes of conduct related to academic and clinical performance.</w:t>
      </w:r>
    </w:p>
    <w:p w14:paraId="5ABD81B7" w14:textId="77777777" w:rsidR="00AA64CA" w:rsidRPr="00DD10C9" w:rsidRDefault="00AA64CA" w:rsidP="001A7963">
      <w:pPr>
        <w:pStyle w:val="ListParagraph"/>
        <w:numPr>
          <w:ilvl w:val="0"/>
          <w:numId w:val="11"/>
        </w:numPr>
        <w:contextualSpacing/>
        <w:rPr>
          <w:sz w:val="24"/>
          <w:szCs w:val="24"/>
        </w:rPr>
      </w:pPr>
      <w:r w:rsidRPr="00DD10C9">
        <w:rPr>
          <w:sz w:val="24"/>
          <w:szCs w:val="24"/>
        </w:rPr>
        <w:t>Report any unprofessional conduct that violates standards within the code of conduct.</w:t>
      </w:r>
    </w:p>
    <w:p w14:paraId="73E0A48C" w14:textId="763F990E" w:rsidR="00743FC8" w:rsidRPr="0072217A" w:rsidRDefault="00AA64CA" w:rsidP="001A7963">
      <w:pPr>
        <w:pStyle w:val="ListParagraph"/>
        <w:numPr>
          <w:ilvl w:val="0"/>
          <w:numId w:val="11"/>
        </w:numPr>
        <w:ind w:hanging="450"/>
        <w:contextualSpacing/>
        <w:rPr>
          <w:snapToGrid w:val="0"/>
          <w:sz w:val="24"/>
          <w:szCs w:val="24"/>
        </w:rPr>
      </w:pPr>
      <w:r w:rsidRPr="00743FC8">
        <w:rPr>
          <w:sz w:val="24"/>
          <w:szCs w:val="24"/>
        </w:rPr>
        <w:t>Refrain from any cheating or dishonesty, and take action to report dishonorable practices to proper authorities.</w:t>
      </w:r>
    </w:p>
    <w:p w14:paraId="00DF95F1" w14:textId="79851325" w:rsidR="0072217A" w:rsidRDefault="0072217A" w:rsidP="0072217A">
      <w:pPr>
        <w:contextualSpacing/>
        <w:rPr>
          <w:snapToGrid w:val="0"/>
          <w:sz w:val="24"/>
          <w:szCs w:val="24"/>
        </w:rPr>
      </w:pPr>
    </w:p>
    <w:p w14:paraId="029B8167" w14:textId="77777777" w:rsidR="0072217A" w:rsidRPr="00BA4350" w:rsidRDefault="0072217A" w:rsidP="0072217A">
      <w:pPr>
        <w:pStyle w:val="Heading2"/>
        <w:rPr>
          <w:rFonts w:ascii="Times New Roman" w:hAnsi="Times New Roman" w:cs="Times New Roman"/>
          <w:i w:val="0"/>
          <w:sz w:val="24"/>
          <w:szCs w:val="24"/>
        </w:rPr>
      </w:pPr>
      <w:bookmarkStart w:id="126" w:name="_Toc48048845"/>
      <w:bookmarkStart w:id="127" w:name="_Toc230008985"/>
      <w:r w:rsidRPr="00BA4350">
        <w:rPr>
          <w:rFonts w:ascii="Times New Roman" w:hAnsi="Times New Roman" w:cs="Times New Roman"/>
          <w:i w:val="0"/>
          <w:sz w:val="24"/>
          <w:szCs w:val="24"/>
        </w:rPr>
        <w:t>Confidentiality</w:t>
      </w:r>
      <w:r>
        <w:rPr>
          <w:rFonts w:ascii="Times New Roman" w:hAnsi="Times New Roman" w:cs="Times New Roman"/>
          <w:i w:val="0"/>
          <w:sz w:val="24"/>
          <w:szCs w:val="24"/>
        </w:rPr>
        <w:t xml:space="preserve"> Statement</w:t>
      </w:r>
      <w:bookmarkEnd w:id="126"/>
      <w:bookmarkEnd w:id="127"/>
    </w:p>
    <w:p w14:paraId="22BFEF69" w14:textId="5421AEBC" w:rsidR="0072217A" w:rsidRPr="002829A8" w:rsidRDefault="0072217A" w:rsidP="0072217A">
      <w:pPr>
        <w:pStyle w:val="BodyText"/>
        <w:rPr>
          <w:sz w:val="24"/>
          <w:szCs w:val="24"/>
        </w:rPr>
      </w:pPr>
      <w:r>
        <w:rPr>
          <w:sz w:val="24"/>
          <w:szCs w:val="24"/>
        </w:rPr>
        <w:t xml:space="preserve">As </w:t>
      </w:r>
      <w:proofErr w:type="gramStart"/>
      <w:r>
        <w:rPr>
          <w:sz w:val="24"/>
          <w:szCs w:val="24"/>
        </w:rPr>
        <w:t>an</w:t>
      </w:r>
      <w:proofErr w:type="gramEnd"/>
      <w:r>
        <w:rPr>
          <w:sz w:val="24"/>
          <w:szCs w:val="24"/>
        </w:rPr>
        <w:t xml:space="preserve"> </w:t>
      </w:r>
      <w:r w:rsidR="003D2683">
        <w:rPr>
          <w:sz w:val="24"/>
          <w:szCs w:val="24"/>
        </w:rPr>
        <w:t>PHLEBOTOMY</w:t>
      </w:r>
      <w:r>
        <w:rPr>
          <w:sz w:val="24"/>
          <w:szCs w:val="24"/>
        </w:rPr>
        <w:t xml:space="preserve"> student, during the course of your clinical education, you will</w:t>
      </w:r>
      <w:r w:rsidRPr="002829A8">
        <w:rPr>
          <w:sz w:val="24"/>
          <w:szCs w:val="24"/>
        </w:rPr>
        <w:t xml:space="preserve"> have access to protected patient health information, employee information and proprietary information.</w:t>
      </w:r>
    </w:p>
    <w:p w14:paraId="38506251" w14:textId="77777777" w:rsidR="0072217A" w:rsidRPr="002829A8" w:rsidRDefault="0072217A" w:rsidP="0072217A">
      <w:pPr>
        <w:rPr>
          <w:sz w:val="24"/>
          <w:szCs w:val="24"/>
        </w:rPr>
      </w:pPr>
    </w:p>
    <w:p w14:paraId="7ED89FBA" w14:textId="77777777" w:rsidR="0072217A" w:rsidRPr="002829A8" w:rsidRDefault="0072217A" w:rsidP="0072217A">
      <w:pPr>
        <w:rPr>
          <w:sz w:val="24"/>
          <w:szCs w:val="24"/>
        </w:rPr>
      </w:pPr>
      <w:r>
        <w:rPr>
          <w:sz w:val="24"/>
          <w:szCs w:val="24"/>
        </w:rPr>
        <w:t>You must</w:t>
      </w:r>
      <w:r w:rsidRPr="002829A8">
        <w:rPr>
          <w:sz w:val="24"/>
          <w:szCs w:val="24"/>
        </w:rPr>
        <w:t xml:space="preserve"> maintain as confidential – patient, employee and proprietary information.  This may include procedural information, specified educational materials, computer system user IDs and passwords, facility entrance cards and any othe</w:t>
      </w:r>
      <w:r>
        <w:rPr>
          <w:sz w:val="24"/>
          <w:szCs w:val="24"/>
        </w:rPr>
        <w:t>r information that you are directed</w:t>
      </w:r>
      <w:r w:rsidRPr="002829A8">
        <w:rPr>
          <w:sz w:val="24"/>
          <w:szCs w:val="24"/>
        </w:rPr>
        <w:t xml:space="preserve"> to maintain as confidential.</w:t>
      </w:r>
    </w:p>
    <w:p w14:paraId="5774AEC3" w14:textId="77777777" w:rsidR="0072217A" w:rsidRPr="002829A8" w:rsidRDefault="0072217A" w:rsidP="0072217A">
      <w:pPr>
        <w:rPr>
          <w:sz w:val="24"/>
          <w:szCs w:val="24"/>
        </w:rPr>
      </w:pPr>
    </w:p>
    <w:p w14:paraId="326142FC" w14:textId="77777777" w:rsidR="0072217A" w:rsidRPr="002829A8" w:rsidRDefault="0072217A" w:rsidP="0072217A">
      <w:pPr>
        <w:rPr>
          <w:sz w:val="24"/>
          <w:szCs w:val="24"/>
        </w:rPr>
      </w:pPr>
      <w:r w:rsidRPr="002829A8">
        <w:rPr>
          <w:sz w:val="24"/>
          <w:szCs w:val="24"/>
        </w:rPr>
        <w:lastRenderedPageBreak/>
        <w:t>No protected patient information, regardless of medium or format, shall be removed from the healthcare facility without the approval of the facility and the supervising instructor.  If removal is approved, all patient identifiable information must be removed.</w:t>
      </w:r>
    </w:p>
    <w:p w14:paraId="585396B6" w14:textId="77777777" w:rsidR="0072217A" w:rsidRPr="002829A8" w:rsidRDefault="0072217A" w:rsidP="0072217A">
      <w:pPr>
        <w:rPr>
          <w:sz w:val="24"/>
          <w:szCs w:val="24"/>
        </w:rPr>
      </w:pPr>
    </w:p>
    <w:p w14:paraId="19C9A3CE" w14:textId="4F2F0C17" w:rsidR="0072217A" w:rsidRPr="002829A8" w:rsidRDefault="0072217A" w:rsidP="0072217A">
      <w:pPr>
        <w:rPr>
          <w:sz w:val="24"/>
          <w:szCs w:val="24"/>
        </w:rPr>
      </w:pPr>
      <w:r>
        <w:rPr>
          <w:sz w:val="24"/>
          <w:szCs w:val="24"/>
        </w:rPr>
        <w:t>F</w:t>
      </w:r>
      <w:r w:rsidRPr="002829A8">
        <w:rPr>
          <w:sz w:val="24"/>
          <w:szCs w:val="24"/>
        </w:rPr>
        <w:t xml:space="preserve">ailure to comply could result in dismissal from the clinical site and the </w:t>
      </w:r>
      <w:r w:rsidR="003D2683">
        <w:rPr>
          <w:sz w:val="24"/>
          <w:szCs w:val="24"/>
        </w:rPr>
        <w:t>PHLEBOTOMY</w:t>
      </w:r>
      <w:r w:rsidRPr="002829A8">
        <w:rPr>
          <w:sz w:val="24"/>
          <w:szCs w:val="24"/>
        </w:rPr>
        <w:t>/Phlebotomy program.</w:t>
      </w:r>
    </w:p>
    <w:p w14:paraId="679DC796" w14:textId="77777777" w:rsidR="0072217A" w:rsidRPr="00711A65" w:rsidRDefault="0072217A" w:rsidP="0072217A">
      <w:pPr>
        <w:pStyle w:val="Heading2"/>
        <w:rPr>
          <w:rFonts w:ascii="Times New Roman" w:hAnsi="Times New Roman" w:cs="Times New Roman"/>
          <w:i w:val="0"/>
          <w:snapToGrid w:val="0"/>
          <w:sz w:val="24"/>
          <w:szCs w:val="24"/>
        </w:rPr>
      </w:pPr>
      <w:bookmarkStart w:id="128" w:name="_Toc384558464"/>
      <w:bookmarkStart w:id="129" w:name="_Toc48048846"/>
      <w:bookmarkStart w:id="130" w:name="_Toc230008986"/>
      <w:r w:rsidRPr="00711A65">
        <w:rPr>
          <w:rFonts w:ascii="Times New Roman" w:hAnsi="Times New Roman" w:cs="Times New Roman"/>
          <w:i w:val="0"/>
          <w:snapToGrid w:val="0"/>
          <w:sz w:val="24"/>
          <w:szCs w:val="24"/>
        </w:rPr>
        <w:t xml:space="preserve">NTC </w:t>
      </w:r>
      <w:bookmarkEnd w:id="128"/>
      <w:r w:rsidRPr="00711A65">
        <w:rPr>
          <w:rFonts w:ascii="Times New Roman" w:hAnsi="Times New Roman" w:cs="Times New Roman"/>
          <w:i w:val="0"/>
          <w:snapToGrid w:val="0"/>
          <w:sz w:val="24"/>
          <w:szCs w:val="24"/>
        </w:rPr>
        <w:t>Success Skills</w:t>
      </w:r>
      <w:bookmarkEnd w:id="129"/>
      <w:bookmarkEnd w:id="130"/>
    </w:p>
    <w:p w14:paraId="2AFEB6B6" w14:textId="77777777" w:rsidR="0072217A" w:rsidRPr="00711A65" w:rsidRDefault="0072217A" w:rsidP="0072217A">
      <w:pPr>
        <w:tabs>
          <w:tab w:val="left" w:pos="2160"/>
        </w:tabs>
        <w:jc w:val="both"/>
        <w:rPr>
          <w:snapToGrid w:val="0"/>
          <w:sz w:val="24"/>
          <w:szCs w:val="24"/>
        </w:rPr>
      </w:pPr>
      <w:r w:rsidRPr="00711A65">
        <w:rPr>
          <w:snapToGrid w:val="0"/>
          <w:sz w:val="24"/>
          <w:szCs w:val="24"/>
        </w:rPr>
        <w:t xml:space="preserve">Northcentral Technical College strives to help students reach their full academic and career potential. Success Skills are NTC’s College-wide outcomes which address non-technical, personal life skills and/or attitudes that go beyond the context of a specific course, and which every graduate of an NTC program is expected to achieve. </w:t>
      </w:r>
    </w:p>
    <w:p w14:paraId="08B42934" w14:textId="77777777" w:rsidR="0072217A" w:rsidRPr="00711A65" w:rsidRDefault="0072217A" w:rsidP="0072217A">
      <w:pPr>
        <w:tabs>
          <w:tab w:val="left" w:pos="2160"/>
        </w:tabs>
        <w:jc w:val="both"/>
        <w:rPr>
          <w:snapToGrid w:val="0"/>
          <w:sz w:val="24"/>
          <w:szCs w:val="24"/>
        </w:rPr>
      </w:pPr>
    </w:p>
    <w:p w14:paraId="029D7581" w14:textId="77777777" w:rsidR="0072217A" w:rsidRDefault="0072217A" w:rsidP="0072217A">
      <w:pPr>
        <w:tabs>
          <w:tab w:val="left" w:pos="2160"/>
        </w:tabs>
        <w:jc w:val="both"/>
        <w:rPr>
          <w:snapToGrid w:val="0"/>
          <w:sz w:val="24"/>
          <w:szCs w:val="24"/>
        </w:rPr>
      </w:pPr>
      <w:r w:rsidRPr="00711A65">
        <w:rPr>
          <w:snapToGrid w:val="0"/>
          <w:sz w:val="24"/>
          <w:szCs w:val="24"/>
        </w:rPr>
        <w:t xml:space="preserve">NTC’s Success Skills are:   </w:t>
      </w:r>
    </w:p>
    <w:p w14:paraId="6DB17F85" w14:textId="77777777" w:rsidR="0072217A" w:rsidRDefault="0072217A" w:rsidP="001A7963">
      <w:pPr>
        <w:numPr>
          <w:ilvl w:val="0"/>
          <w:numId w:val="25"/>
        </w:numPr>
        <w:tabs>
          <w:tab w:val="left" w:pos="720"/>
        </w:tabs>
        <w:jc w:val="both"/>
        <w:rPr>
          <w:snapToGrid w:val="0"/>
          <w:sz w:val="24"/>
          <w:szCs w:val="24"/>
        </w:rPr>
      </w:pPr>
      <w:r w:rsidRPr="00711A65">
        <w:rPr>
          <w:snapToGrid w:val="0"/>
          <w:sz w:val="24"/>
          <w:szCs w:val="24"/>
        </w:rPr>
        <w:t>Communicates Effectively (speaking, writing,</w:t>
      </w:r>
      <w:r>
        <w:rPr>
          <w:snapToGrid w:val="0"/>
          <w:sz w:val="24"/>
          <w:szCs w:val="24"/>
        </w:rPr>
        <w:t xml:space="preserve"> listening, audience, teamwork)</w:t>
      </w:r>
    </w:p>
    <w:p w14:paraId="4D761139" w14:textId="77777777" w:rsidR="0072217A" w:rsidRDefault="0072217A" w:rsidP="001A7963">
      <w:pPr>
        <w:numPr>
          <w:ilvl w:val="0"/>
          <w:numId w:val="25"/>
        </w:numPr>
        <w:tabs>
          <w:tab w:val="left" w:pos="720"/>
        </w:tabs>
        <w:jc w:val="both"/>
        <w:rPr>
          <w:snapToGrid w:val="0"/>
          <w:sz w:val="24"/>
          <w:szCs w:val="24"/>
        </w:rPr>
      </w:pPr>
      <w:r w:rsidRPr="00711A65">
        <w:rPr>
          <w:snapToGrid w:val="0"/>
          <w:sz w:val="24"/>
          <w:szCs w:val="24"/>
        </w:rPr>
        <w:t xml:space="preserve">Thinks Critically (problem solving, acquiring information, using technology &amp; resources, evaluating, asking questions, creativity)         </w:t>
      </w:r>
    </w:p>
    <w:p w14:paraId="457F8482" w14:textId="77777777" w:rsidR="0072217A" w:rsidRDefault="0072217A" w:rsidP="001A7963">
      <w:pPr>
        <w:numPr>
          <w:ilvl w:val="0"/>
          <w:numId w:val="25"/>
        </w:numPr>
        <w:tabs>
          <w:tab w:val="left" w:pos="720"/>
        </w:tabs>
        <w:jc w:val="both"/>
        <w:rPr>
          <w:snapToGrid w:val="0"/>
          <w:sz w:val="24"/>
          <w:szCs w:val="24"/>
        </w:rPr>
      </w:pPr>
      <w:r w:rsidRPr="00711A65">
        <w:rPr>
          <w:snapToGrid w:val="0"/>
          <w:sz w:val="24"/>
          <w:szCs w:val="24"/>
        </w:rPr>
        <w:t>Models Integrity (accountability, ethical behavior, quality, self-awareness)</w:t>
      </w:r>
    </w:p>
    <w:p w14:paraId="480B5009" w14:textId="77777777" w:rsidR="0072217A" w:rsidRPr="00711A65" w:rsidRDefault="0072217A" w:rsidP="001A7963">
      <w:pPr>
        <w:numPr>
          <w:ilvl w:val="0"/>
          <w:numId w:val="25"/>
        </w:numPr>
        <w:tabs>
          <w:tab w:val="left" w:pos="720"/>
        </w:tabs>
        <w:jc w:val="both"/>
        <w:rPr>
          <w:snapToGrid w:val="0"/>
          <w:sz w:val="24"/>
          <w:szCs w:val="24"/>
        </w:rPr>
      </w:pPr>
      <w:r w:rsidRPr="00711A65">
        <w:rPr>
          <w:snapToGrid w:val="0"/>
          <w:sz w:val="24"/>
          <w:szCs w:val="24"/>
        </w:rPr>
        <w:t>Respects Diversity (working with others, respectful interactions, recognizing bias, cultural diversity, global awareness)</w:t>
      </w:r>
    </w:p>
    <w:p w14:paraId="013C7040" w14:textId="77777777" w:rsidR="0072217A" w:rsidRPr="0072217A" w:rsidRDefault="0072217A" w:rsidP="0072217A">
      <w:pPr>
        <w:contextualSpacing/>
        <w:rPr>
          <w:snapToGrid w:val="0"/>
          <w:sz w:val="24"/>
          <w:szCs w:val="24"/>
        </w:rPr>
      </w:pPr>
    </w:p>
    <w:p w14:paraId="2DEB1AEE" w14:textId="77777777" w:rsidR="00743FC8" w:rsidRPr="00743FC8" w:rsidRDefault="00743FC8" w:rsidP="00743FC8">
      <w:pPr>
        <w:pStyle w:val="ListParagraph"/>
        <w:contextualSpacing/>
        <w:rPr>
          <w:snapToGrid w:val="0"/>
          <w:sz w:val="24"/>
          <w:szCs w:val="24"/>
        </w:rPr>
      </w:pPr>
    </w:p>
    <w:p w14:paraId="03C4D3A3" w14:textId="77777777" w:rsidR="00676D36" w:rsidRPr="006A1382" w:rsidRDefault="00676D36" w:rsidP="006A1382">
      <w:pPr>
        <w:pStyle w:val="Heading1"/>
        <w:rPr>
          <w:sz w:val="28"/>
          <w:szCs w:val="28"/>
        </w:rPr>
      </w:pPr>
      <w:bookmarkStart w:id="131" w:name="_Toc384558467"/>
      <w:bookmarkStart w:id="132" w:name="_Toc230008987"/>
      <w:r w:rsidRPr="006A1382">
        <w:rPr>
          <w:sz w:val="28"/>
          <w:szCs w:val="28"/>
        </w:rPr>
        <w:t>Academic Guidelines</w:t>
      </w:r>
      <w:bookmarkEnd w:id="131"/>
      <w:bookmarkEnd w:id="132"/>
    </w:p>
    <w:p w14:paraId="30F7BBA1" w14:textId="77777777" w:rsidR="00676D36" w:rsidRPr="006A1382" w:rsidRDefault="00676D36" w:rsidP="006A1382">
      <w:pPr>
        <w:pStyle w:val="Heading2"/>
        <w:rPr>
          <w:rFonts w:ascii="Times New Roman" w:hAnsi="Times New Roman" w:cs="Times New Roman"/>
          <w:i w:val="0"/>
          <w:snapToGrid w:val="0"/>
          <w:sz w:val="24"/>
          <w:szCs w:val="24"/>
        </w:rPr>
      </w:pPr>
      <w:bookmarkStart w:id="133" w:name="_Toc384558468"/>
      <w:bookmarkStart w:id="134" w:name="_Toc230008988"/>
      <w:r w:rsidRPr="006A1382">
        <w:rPr>
          <w:rFonts w:ascii="Times New Roman" w:hAnsi="Times New Roman" w:cs="Times New Roman"/>
          <w:i w:val="0"/>
          <w:snapToGrid w:val="0"/>
          <w:sz w:val="24"/>
          <w:szCs w:val="24"/>
        </w:rPr>
        <w:t>Performance Based Instruction</w:t>
      </w:r>
      <w:bookmarkEnd w:id="133"/>
      <w:bookmarkEnd w:id="134"/>
    </w:p>
    <w:p w14:paraId="2AE5D7CC" w14:textId="77777777" w:rsidR="00676D36" w:rsidRDefault="00676D36" w:rsidP="00676D36">
      <w:pPr>
        <w:jc w:val="both"/>
        <w:rPr>
          <w:snapToGrid w:val="0"/>
          <w:sz w:val="24"/>
          <w:szCs w:val="24"/>
        </w:rPr>
      </w:pPr>
      <w:r w:rsidRPr="00DD10C9">
        <w:rPr>
          <w:snapToGrid w:val="0"/>
          <w:sz w:val="24"/>
          <w:szCs w:val="24"/>
        </w:rPr>
        <w:t xml:space="preserve">The Phlebotomy program is </w:t>
      </w:r>
      <w:proofErr w:type="gramStart"/>
      <w:r w:rsidRPr="00DD10C9">
        <w:rPr>
          <w:snapToGrid w:val="0"/>
          <w:sz w:val="24"/>
          <w:szCs w:val="24"/>
        </w:rPr>
        <w:t>performance based</w:t>
      </w:r>
      <w:proofErr w:type="gramEnd"/>
      <w:r w:rsidRPr="00DD10C9">
        <w:rPr>
          <w:snapToGrid w:val="0"/>
          <w:sz w:val="24"/>
          <w:szCs w:val="24"/>
        </w:rPr>
        <w:t xml:space="preserve"> instruction.  In </w:t>
      </w:r>
      <w:proofErr w:type="gramStart"/>
      <w:r w:rsidRPr="00DD10C9">
        <w:rPr>
          <w:snapToGrid w:val="0"/>
          <w:sz w:val="24"/>
          <w:szCs w:val="24"/>
        </w:rPr>
        <w:t>performance based</w:t>
      </w:r>
      <w:proofErr w:type="gramEnd"/>
      <w:r w:rsidRPr="00DD10C9">
        <w:rPr>
          <w:snapToGrid w:val="0"/>
          <w:sz w:val="24"/>
          <w:szCs w:val="24"/>
        </w:rPr>
        <w:t xml:space="preserve"> instruction, what the student needs to be able to do as a result of the instructional experience, has been identified.  Next, how the student can demonstrate that they have learned these skills has been determined.  Then learning activities have been designed to help the student develop the skills that they will be expected to demonstrate in the classroom, laboratory and at the clinical sites.</w:t>
      </w:r>
    </w:p>
    <w:p w14:paraId="4E946B73" w14:textId="77777777" w:rsidR="00676D36" w:rsidRPr="006A1382" w:rsidRDefault="00676D36" w:rsidP="006A1382">
      <w:pPr>
        <w:pStyle w:val="Heading2"/>
        <w:rPr>
          <w:rFonts w:ascii="Times New Roman" w:hAnsi="Times New Roman" w:cs="Times New Roman"/>
          <w:i w:val="0"/>
          <w:snapToGrid w:val="0"/>
          <w:sz w:val="24"/>
          <w:szCs w:val="24"/>
        </w:rPr>
      </w:pPr>
      <w:bookmarkStart w:id="135" w:name="_Toc384558469"/>
      <w:bookmarkStart w:id="136" w:name="_Toc230008989"/>
      <w:r w:rsidRPr="006A1382">
        <w:rPr>
          <w:rFonts w:ascii="Times New Roman" w:hAnsi="Times New Roman" w:cs="Times New Roman"/>
          <w:i w:val="0"/>
          <w:snapToGrid w:val="0"/>
          <w:sz w:val="24"/>
          <w:szCs w:val="24"/>
        </w:rPr>
        <w:t>Methods of Evaluation</w:t>
      </w:r>
      <w:bookmarkEnd w:id="135"/>
      <w:bookmarkEnd w:id="136"/>
    </w:p>
    <w:p w14:paraId="2EEAF96A" w14:textId="77777777" w:rsidR="00676D36" w:rsidRPr="00DD10C9" w:rsidRDefault="00676D36" w:rsidP="00676D36">
      <w:pPr>
        <w:jc w:val="both"/>
        <w:rPr>
          <w:snapToGrid w:val="0"/>
          <w:sz w:val="24"/>
          <w:szCs w:val="24"/>
        </w:rPr>
      </w:pPr>
      <w:r w:rsidRPr="00DD10C9">
        <w:rPr>
          <w:snapToGrid w:val="0"/>
          <w:sz w:val="24"/>
          <w:szCs w:val="24"/>
        </w:rPr>
        <w:t>Evaluation methods include written exams and quizzes, laboratory unknowns, laboratory performance tests and practical exams, various class projects and written assignments, and observation of affective characteristics (safety, work ethics, and attitude).</w:t>
      </w:r>
    </w:p>
    <w:p w14:paraId="076F1ACC" w14:textId="77777777" w:rsidR="00676D36" w:rsidRPr="00DD10C9" w:rsidRDefault="00676D36" w:rsidP="00676D36">
      <w:pPr>
        <w:jc w:val="both"/>
        <w:rPr>
          <w:snapToGrid w:val="0"/>
          <w:sz w:val="24"/>
          <w:szCs w:val="24"/>
        </w:rPr>
      </w:pPr>
    </w:p>
    <w:p w14:paraId="4C63BBEE" w14:textId="77777777" w:rsidR="00676D36" w:rsidRDefault="00676D36" w:rsidP="00676D36">
      <w:pPr>
        <w:jc w:val="both"/>
        <w:rPr>
          <w:snapToGrid w:val="0"/>
          <w:sz w:val="24"/>
          <w:szCs w:val="24"/>
        </w:rPr>
      </w:pPr>
      <w:r w:rsidRPr="00DD10C9">
        <w:rPr>
          <w:snapToGrid w:val="0"/>
          <w:sz w:val="24"/>
          <w:szCs w:val="24"/>
        </w:rPr>
        <w:t>Refer to the course syllabi for the specific grading policies for each course to determine how you will be evaluated</w:t>
      </w:r>
    </w:p>
    <w:p w14:paraId="292D7FAA" w14:textId="77777777" w:rsidR="00676D36" w:rsidRPr="006A1382" w:rsidRDefault="00676D36" w:rsidP="006A1382">
      <w:pPr>
        <w:pStyle w:val="Heading2"/>
        <w:rPr>
          <w:rFonts w:ascii="Times New Roman" w:hAnsi="Times New Roman" w:cs="Times New Roman"/>
          <w:i w:val="0"/>
          <w:sz w:val="24"/>
          <w:szCs w:val="24"/>
        </w:rPr>
      </w:pPr>
      <w:bookmarkStart w:id="137" w:name="_Toc384558470"/>
      <w:bookmarkStart w:id="138" w:name="_Toc230008990"/>
      <w:r w:rsidRPr="006A1382">
        <w:rPr>
          <w:rFonts w:ascii="Times New Roman" w:hAnsi="Times New Roman" w:cs="Times New Roman"/>
          <w:i w:val="0"/>
          <w:sz w:val="24"/>
          <w:szCs w:val="24"/>
        </w:rPr>
        <w:t>Grading Guidelines</w:t>
      </w:r>
      <w:bookmarkEnd w:id="137"/>
      <w:bookmarkEnd w:id="138"/>
    </w:p>
    <w:p w14:paraId="51876D4E" w14:textId="77777777" w:rsidR="00676D36" w:rsidRPr="00DD10C9" w:rsidRDefault="00676D36" w:rsidP="00676D36">
      <w:pPr>
        <w:jc w:val="both"/>
        <w:rPr>
          <w:snapToGrid w:val="0"/>
          <w:sz w:val="24"/>
          <w:szCs w:val="24"/>
        </w:rPr>
      </w:pPr>
      <w:r w:rsidRPr="00DD10C9">
        <w:rPr>
          <w:snapToGrid w:val="0"/>
          <w:sz w:val="24"/>
          <w:szCs w:val="24"/>
        </w:rPr>
        <w:t xml:space="preserve">This program is designed for you to be successful.  It will require you to act responsibly.  All grading and evaluation are based on your successful completion of all competencies in all program courses.  Students must pass all program and general education courses with a minimum grade of “C”.  Students may repeat a course only </w:t>
      </w:r>
      <w:r w:rsidRPr="00DD10C9">
        <w:rPr>
          <w:snapToGrid w:val="0"/>
          <w:sz w:val="24"/>
          <w:szCs w:val="24"/>
          <w:u w:val="single"/>
        </w:rPr>
        <w:t>one</w:t>
      </w:r>
      <w:r w:rsidRPr="00DD10C9">
        <w:rPr>
          <w:snapToGrid w:val="0"/>
          <w:sz w:val="24"/>
          <w:szCs w:val="24"/>
        </w:rPr>
        <w:t xml:space="preserve"> time before dismissal from the program.</w:t>
      </w:r>
    </w:p>
    <w:p w14:paraId="53792D4A" w14:textId="77777777" w:rsidR="00676D36" w:rsidRPr="00DD10C9" w:rsidRDefault="00676D36" w:rsidP="00676D36">
      <w:pPr>
        <w:jc w:val="both"/>
        <w:rPr>
          <w:snapToGrid w:val="0"/>
          <w:sz w:val="24"/>
          <w:szCs w:val="24"/>
        </w:rPr>
      </w:pPr>
    </w:p>
    <w:p w14:paraId="6ACB558F" w14:textId="77777777" w:rsidR="00676D36" w:rsidRPr="00DD10C9" w:rsidRDefault="00676D36" w:rsidP="00676D36">
      <w:pPr>
        <w:rPr>
          <w:snapToGrid w:val="0"/>
          <w:sz w:val="24"/>
          <w:szCs w:val="24"/>
        </w:rPr>
      </w:pPr>
      <w:r w:rsidRPr="00DD10C9">
        <w:rPr>
          <w:snapToGrid w:val="0"/>
          <w:sz w:val="24"/>
          <w:szCs w:val="24"/>
        </w:rPr>
        <w:t xml:space="preserve">The grading scale for all </w:t>
      </w:r>
      <w:r w:rsidR="000A622C" w:rsidRPr="00DD10C9">
        <w:rPr>
          <w:snapToGrid w:val="0"/>
          <w:sz w:val="24"/>
          <w:szCs w:val="24"/>
        </w:rPr>
        <w:t>Phlebotomy</w:t>
      </w:r>
      <w:r w:rsidRPr="00DD10C9">
        <w:rPr>
          <w:snapToGrid w:val="0"/>
          <w:sz w:val="24"/>
          <w:szCs w:val="24"/>
        </w:rPr>
        <w:t xml:space="preserve"> program courses </w:t>
      </w:r>
      <w:r w:rsidRPr="00DD10C9">
        <w:rPr>
          <w:b/>
          <w:snapToGrid w:val="0"/>
          <w:sz w:val="24"/>
          <w:szCs w:val="24"/>
        </w:rPr>
        <w:t xml:space="preserve">except </w:t>
      </w:r>
      <w:r w:rsidRPr="00DD10C9">
        <w:rPr>
          <w:snapToGrid w:val="0"/>
          <w:sz w:val="24"/>
          <w:szCs w:val="24"/>
        </w:rPr>
        <w:t xml:space="preserve">the Phlebotomy Clinical is as follows: </w:t>
      </w:r>
    </w:p>
    <w:p w14:paraId="159E3B73" w14:textId="77777777" w:rsidR="00676D36" w:rsidRPr="00DD10C9" w:rsidRDefault="00676D36" w:rsidP="00676D36">
      <w:pPr>
        <w:rPr>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810"/>
      </w:tblGrid>
      <w:tr w:rsidR="00676D36" w:rsidRPr="00DD10C9" w14:paraId="3652B440" w14:textId="77777777" w:rsidTr="00A17458">
        <w:trPr>
          <w:cantSplit/>
          <w:trHeight w:val="288"/>
        </w:trPr>
        <w:tc>
          <w:tcPr>
            <w:tcW w:w="7560" w:type="dxa"/>
            <w:gridSpan w:val="2"/>
            <w:vAlign w:val="center"/>
          </w:tcPr>
          <w:p w14:paraId="725B5EDA" w14:textId="77777777" w:rsidR="00676D36" w:rsidRPr="00DD10C9" w:rsidRDefault="00676D36" w:rsidP="00A17458">
            <w:pPr>
              <w:jc w:val="center"/>
              <w:rPr>
                <w:b/>
                <w:bCs/>
                <w:snapToGrid w:val="0"/>
                <w:sz w:val="24"/>
                <w:szCs w:val="24"/>
              </w:rPr>
            </w:pPr>
            <w:r w:rsidRPr="00DD10C9">
              <w:rPr>
                <w:b/>
                <w:bCs/>
                <w:snapToGrid w:val="0"/>
                <w:sz w:val="24"/>
                <w:szCs w:val="24"/>
              </w:rPr>
              <w:t>Grading Scale</w:t>
            </w:r>
          </w:p>
        </w:tc>
      </w:tr>
      <w:tr w:rsidR="00676D36" w:rsidRPr="00DD10C9" w14:paraId="520BF77F" w14:textId="77777777" w:rsidTr="00A17458">
        <w:trPr>
          <w:trHeight w:val="288"/>
        </w:trPr>
        <w:tc>
          <w:tcPr>
            <w:tcW w:w="6750" w:type="dxa"/>
          </w:tcPr>
          <w:p w14:paraId="1DD9DA30" w14:textId="1EEAC42B" w:rsidR="00676D36" w:rsidRPr="00DD10C9" w:rsidRDefault="003245B3" w:rsidP="00A17458">
            <w:pPr>
              <w:rPr>
                <w:snapToGrid w:val="0"/>
                <w:sz w:val="24"/>
                <w:szCs w:val="24"/>
              </w:rPr>
            </w:pPr>
            <w:r>
              <w:rPr>
                <w:snapToGrid w:val="0"/>
                <w:sz w:val="24"/>
                <w:szCs w:val="24"/>
              </w:rPr>
              <w:t xml:space="preserve">   (94</w:t>
            </w:r>
            <w:r w:rsidR="007B0BE2" w:rsidRPr="00DD10C9">
              <w:rPr>
                <w:snapToGrid w:val="0"/>
                <w:sz w:val="24"/>
                <w:szCs w:val="24"/>
              </w:rPr>
              <w:t xml:space="preserve"> to 100</w:t>
            </w:r>
            <w:proofErr w:type="gramStart"/>
            <w:r w:rsidR="00676D36" w:rsidRPr="00DD10C9">
              <w:rPr>
                <w:snapToGrid w:val="0"/>
                <w:sz w:val="24"/>
                <w:szCs w:val="24"/>
              </w:rPr>
              <w:t>%)  and</w:t>
            </w:r>
            <w:proofErr w:type="gramEnd"/>
            <w:r w:rsidR="00676D36" w:rsidRPr="00DD10C9">
              <w:rPr>
                <w:snapToGrid w:val="0"/>
                <w:sz w:val="24"/>
                <w:szCs w:val="24"/>
              </w:rPr>
              <w:t xml:space="preserve"> you have met all course competencies</w:t>
            </w:r>
          </w:p>
        </w:tc>
        <w:tc>
          <w:tcPr>
            <w:tcW w:w="810" w:type="dxa"/>
            <w:vAlign w:val="center"/>
          </w:tcPr>
          <w:p w14:paraId="49941C3C" w14:textId="77777777" w:rsidR="00676D36" w:rsidRPr="00DD10C9" w:rsidRDefault="00676D36" w:rsidP="00A17458">
            <w:pPr>
              <w:tabs>
                <w:tab w:val="left" w:pos="162"/>
              </w:tabs>
              <w:rPr>
                <w:snapToGrid w:val="0"/>
                <w:sz w:val="24"/>
                <w:szCs w:val="24"/>
              </w:rPr>
            </w:pPr>
            <w:r w:rsidRPr="00DD10C9">
              <w:rPr>
                <w:snapToGrid w:val="0"/>
                <w:sz w:val="24"/>
                <w:szCs w:val="24"/>
              </w:rPr>
              <w:tab/>
              <w:t>A</w:t>
            </w:r>
          </w:p>
        </w:tc>
      </w:tr>
      <w:tr w:rsidR="00676D36" w:rsidRPr="00DD10C9" w14:paraId="604EE4EF" w14:textId="77777777" w:rsidTr="00A17458">
        <w:trPr>
          <w:trHeight w:val="288"/>
        </w:trPr>
        <w:tc>
          <w:tcPr>
            <w:tcW w:w="6750" w:type="dxa"/>
          </w:tcPr>
          <w:p w14:paraId="3022AAD7" w14:textId="31F4D707" w:rsidR="00676D36" w:rsidRPr="00DD10C9" w:rsidRDefault="003245B3" w:rsidP="00A17458">
            <w:pPr>
              <w:rPr>
                <w:snapToGrid w:val="0"/>
                <w:sz w:val="24"/>
                <w:szCs w:val="24"/>
              </w:rPr>
            </w:pPr>
            <w:r>
              <w:rPr>
                <w:snapToGrid w:val="0"/>
                <w:sz w:val="24"/>
                <w:szCs w:val="24"/>
              </w:rPr>
              <w:t xml:space="preserve">   (92 to 93</w:t>
            </w:r>
            <w:proofErr w:type="gramStart"/>
            <w:r w:rsidR="00676D36" w:rsidRPr="00DD10C9">
              <w:rPr>
                <w:snapToGrid w:val="0"/>
                <w:sz w:val="24"/>
                <w:szCs w:val="24"/>
              </w:rPr>
              <w:t>%)  and</w:t>
            </w:r>
            <w:proofErr w:type="gramEnd"/>
            <w:r w:rsidR="00676D36" w:rsidRPr="00DD10C9">
              <w:rPr>
                <w:snapToGrid w:val="0"/>
                <w:sz w:val="24"/>
                <w:szCs w:val="24"/>
              </w:rPr>
              <w:t xml:space="preserve"> you have met all course competencies</w:t>
            </w:r>
          </w:p>
        </w:tc>
        <w:tc>
          <w:tcPr>
            <w:tcW w:w="810" w:type="dxa"/>
            <w:vAlign w:val="center"/>
          </w:tcPr>
          <w:p w14:paraId="3D00BC91" w14:textId="77777777" w:rsidR="00676D36" w:rsidRPr="00DD10C9" w:rsidRDefault="00676D36" w:rsidP="00A17458">
            <w:pPr>
              <w:tabs>
                <w:tab w:val="left" w:pos="162"/>
              </w:tabs>
              <w:rPr>
                <w:snapToGrid w:val="0"/>
                <w:sz w:val="24"/>
                <w:szCs w:val="24"/>
              </w:rPr>
            </w:pPr>
            <w:r w:rsidRPr="00DD10C9">
              <w:rPr>
                <w:snapToGrid w:val="0"/>
                <w:sz w:val="24"/>
                <w:szCs w:val="24"/>
              </w:rPr>
              <w:tab/>
              <w:t>A-</w:t>
            </w:r>
          </w:p>
        </w:tc>
      </w:tr>
      <w:tr w:rsidR="00676D36" w:rsidRPr="00DD10C9" w14:paraId="56813A24" w14:textId="77777777" w:rsidTr="00A17458">
        <w:trPr>
          <w:trHeight w:val="288"/>
        </w:trPr>
        <w:tc>
          <w:tcPr>
            <w:tcW w:w="6750" w:type="dxa"/>
          </w:tcPr>
          <w:p w14:paraId="4DB191FF" w14:textId="31C3E101" w:rsidR="00676D36" w:rsidRPr="00DD10C9" w:rsidRDefault="003245B3" w:rsidP="00A17458">
            <w:pPr>
              <w:rPr>
                <w:snapToGrid w:val="0"/>
                <w:sz w:val="24"/>
                <w:szCs w:val="24"/>
              </w:rPr>
            </w:pPr>
            <w:r>
              <w:rPr>
                <w:snapToGrid w:val="0"/>
                <w:sz w:val="24"/>
                <w:szCs w:val="24"/>
              </w:rPr>
              <w:t xml:space="preserve">   (90 to 91</w:t>
            </w:r>
            <w:proofErr w:type="gramStart"/>
            <w:r w:rsidR="00676D36" w:rsidRPr="00DD10C9">
              <w:rPr>
                <w:snapToGrid w:val="0"/>
                <w:sz w:val="24"/>
                <w:szCs w:val="24"/>
              </w:rPr>
              <w:t>%)  and</w:t>
            </w:r>
            <w:proofErr w:type="gramEnd"/>
            <w:r w:rsidR="00676D36" w:rsidRPr="00DD10C9">
              <w:rPr>
                <w:snapToGrid w:val="0"/>
                <w:sz w:val="24"/>
                <w:szCs w:val="24"/>
              </w:rPr>
              <w:t xml:space="preserve"> you have met all course competencies</w:t>
            </w:r>
          </w:p>
        </w:tc>
        <w:tc>
          <w:tcPr>
            <w:tcW w:w="810" w:type="dxa"/>
            <w:vAlign w:val="center"/>
          </w:tcPr>
          <w:p w14:paraId="303AB011" w14:textId="77777777" w:rsidR="00676D36" w:rsidRPr="00DD10C9" w:rsidRDefault="00676D36" w:rsidP="00A17458">
            <w:pPr>
              <w:tabs>
                <w:tab w:val="left" w:pos="162"/>
              </w:tabs>
              <w:rPr>
                <w:snapToGrid w:val="0"/>
                <w:sz w:val="24"/>
                <w:szCs w:val="24"/>
              </w:rPr>
            </w:pPr>
            <w:r w:rsidRPr="00DD10C9">
              <w:rPr>
                <w:snapToGrid w:val="0"/>
                <w:sz w:val="24"/>
                <w:szCs w:val="24"/>
              </w:rPr>
              <w:tab/>
              <w:t>B+</w:t>
            </w:r>
          </w:p>
        </w:tc>
      </w:tr>
      <w:tr w:rsidR="00676D36" w:rsidRPr="00DD10C9" w14:paraId="5C4E7E3F" w14:textId="77777777" w:rsidTr="00A17458">
        <w:trPr>
          <w:trHeight w:val="288"/>
        </w:trPr>
        <w:tc>
          <w:tcPr>
            <w:tcW w:w="6750" w:type="dxa"/>
          </w:tcPr>
          <w:p w14:paraId="36A0593C" w14:textId="268A9DC4" w:rsidR="00676D36" w:rsidRPr="00DD10C9" w:rsidRDefault="003245B3" w:rsidP="00A17458">
            <w:pPr>
              <w:rPr>
                <w:snapToGrid w:val="0"/>
                <w:sz w:val="24"/>
                <w:szCs w:val="24"/>
              </w:rPr>
            </w:pPr>
            <w:r>
              <w:rPr>
                <w:snapToGrid w:val="0"/>
                <w:sz w:val="24"/>
                <w:szCs w:val="24"/>
              </w:rPr>
              <w:t xml:space="preserve">   (85 to 89</w:t>
            </w:r>
            <w:proofErr w:type="gramStart"/>
            <w:r w:rsidR="00676D36" w:rsidRPr="00DD10C9">
              <w:rPr>
                <w:snapToGrid w:val="0"/>
                <w:sz w:val="24"/>
                <w:szCs w:val="24"/>
              </w:rPr>
              <w:t>%)  and</w:t>
            </w:r>
            <w:proofErr w:type="gramEnd"/>
            <w:r w:rsidR="00676D36" w:rsidRPr="00DD10C9">
              <w:rPr>
                <w:snapToGrid w:val="0"/>
                <w:sz w:val="24"/>
                <w:szCs w:val="24"/>
              </w:rPr>
              <w:t xml:space="preserve"> you have met all course competencies</w:t>
            </w:r>
          </w:p>
        </w:tc>
        <w:tc>
          <w:tcPr>
            <w:tcW w:w="810" w:type="dxa"/>
            <w:vAlign w:val="center"/>
          </w:tcPr>
          <w:p w14:paraId="408C2AB0" w14:textId="77777777" w:rsidR="00676D36" w:rsidRPr="00DD10C9" w:rsidRDefault="00676D36" w:rsidP="00A17458">
            <w:pPr>
              <w:tabs>
                <w:tab w:val="left" w:pos="162"/>
              </w:tabs>
              <w:rPr>
                <w:snapToGrid w:val="0"/>
                <w:sz w:val="24"/>
                <w:szCs w:val="24"/>
              </w:rPr>
            </w:pPr>
            <w:r w:rsidRPr="00DD10C9">
              <w:rPr>
                <w:snapToGrid w:val="0"/>
                <w:sz w:val="24"/>
                <w:szCs w:val="24"/>
              </w:rPr>
              <w:tab/>
              <w:t>B</w:t>
            </w:r>
          </w:p>
        </w:tc>
      </w:tr>
      <w:tr w:rsidR="00676D36" w:rsidRPr="00DD10C9" w14:paraId="3A44752E" w14:textId="77777777" w:rsidTr="00A17458">
        <w:trPr>
          <w:trHeight w:val="288"/>
        </w:trPr>
        <w:tc>
          <w:tcPr>
            <w:tcW w:w="6750" w:type="dxa"/>
          </w:tcPr>
          <w:p w14:paraId="4A4E2EB2" w14:textId="1BA654E6" w:rsidR="00676D36" w:rsidRPr="00DD10C9" w:rsidRDefault="003245B3" w:rsidP="00A17458">
            <w:pPr>
              <w:rPr>
                <w:snapToGrid w:val="0"/>
                <w:sz w:val="24"/>
                <w:szCs w:val="24"/>
              </w:rPr>
            </w:pPr>
            <w:r>
              <w:rPr>
                <w:snapToGrid w:val="0"/>
                <w:sz w:val="24"/>
                <w:szCs w:val="24"/>
              </w:rPr>
              <w:t xml:space="preserve">   (83</w:t>
            </w:r>
            <w:r w:rsidR="00676D36" w:rsidRPr="00DD10C9">
              <w:rPr>
                <w:snapToGrid w:val="0"/>
                <w:sz w:val="24"/>
                <w:szCs w:val="24"/>
              </w:rPr>
              <w:t xml:space="preserve"> </w:t>
            </w:r>
            <w:r>
              <w:rPr>
                <w:snapToGrid w:val="0"/>
                <w:sz w:val="24"/>
                <w:szCs w:val="24"/>
              </w:rPr>
              <w:t>to 84</w:t>
            </w:r>
            <w:proofErr w:type="gramStart"/>
            <w:r w:rsidR="00676D36" w:rsidRPr="00DD10C9">
              <w:rPr>
                <w:snapToGrid w:val="0"/>
                <w:sz w:val="24"/>
                <w:szCs w:val="24"/>
              </w:rPr>
              <w:t>%)  and</w:t>
            </w:r>
            <w:proofErr w:type="gramEnd"/>
            <w:r w:rsidR="00676D36" w:rsidRPr="00DD10C9">
              <w:rPr>
                <w:snapToGrid w:val="0"/>
                <w:sz w:val="24"/>
                <w:szCs w:val="24"/>
              </w:rPr>
              <w:t xml:space="preserve"> you have met all course competencies</w:t>
            </w:r>
          </w:p>
        </w:tc>
        <w:tc>
          <w:tcPr>
            <w:tcW w:w="810" w:type="dxa"/>
            <w:vAlign w:val="center"/>
          </w:tcPr>
          <w:p w14:paraId="34624D83" w14:textId="77777777" w:rsidR="00676D36" w:rsidRPr="00DD10C9" w:rsidRDefault="00676D36" w:rsidP="00A17458">
            <w:pPr>
              <w:tabs>
                <w:tab w:val="left" w:pos="162"/>
              </w:tabs>
              <w:rPr>
                <w:snapToGrid w:val="0"/>
                <w:sz w:val="24"/>
                <w:szCs w:val="24"/>
              </w:rPr>
            </w:pPr>
            <w:r w:rsidRPr="00DD10C9">
              <w:rPr>
                <w:snapToGrid w:val="0"/>
                <w:sz w:val="24"/>
                <w:szCs w:val="24"/>
              </w:rPr>
              <w:tab/>
              <w:t>B-</w:t>
            </w:r>
          </w:p>
        </w:tc>
      </w:tr>
      <w:tr w:rsidR="00676D36" w:rsidRPr="00DD10C9" w14:paraId="341E93DA" w14:textId="77777777" w:rsidTr="00A17458">
        <w:trPr>
          <w:trHeight w:val="288"/>
        </w:trPr>
        <w:tc>
          <w:tcPr>
            <w:tcW w:w="6750" w:type="dxa"/>
          </w:tcPr>
          <w:p w14:paraId="6F503056" w14:textId="2707F891" w:rsidR="00676D36" w:rsidRPr="00DD10C9" w:rsidRDefault="003245B3" w:rsidP="00A17458">
            <w:pPr>
              <w:rPr>
                <w:snapToGrid w:val="0"/>
                <w:sz w:val="24"/>
                <w:szCs w:val="24"/>
              </w:rPr>
            </w:pPr>
            <w:r>
              <w:rPr>
                <w:snapToGrid w:val="0"/>
                <w:sz w:val="24"/>
                <w:szCs w:val="24"/>
              </w:rPr>
              <w:t xml:space="preserve">   (80 to 82</w:t>
            </w:r>
            <w:proofErr w:type="gramStart"/>
            <w:r w:rsidR="00676D36" w:rsidRPr="00DD10C9">
              <w:rPr>
                <w:snapToGrid w:val="0"/>
                <w:sz w:val="24"/>
                <w:szCs w:val="24"/>
              </w:rPr>
              <w:t>%)  and</w:t>
            </w:r>
            <w:proofErr w:type="gramEnd"/>
            <w:r w:rsidR="00676D36" w:rsidRPr="00DD10C9">
              <w:rPr>
                <w:snapToGrid w:val="0"/>
                <w:sz w:val="24"/>
                <w:szCs w:val="24"/>
              </w:rPr>
              <w:t xml:space="preserve"> you have met all course competencies</w:t>
            </w:r>
          </w:p>
        </w:tc>
        <w:tc>
          <w:tcPr>
            <w:tcW w:w="810" w:type="dxa"/>
            <w:vAlign w:val="center"/>
          </w:tcPr>
          <w:p w14:paraId="725B5025" w14:textId="77777777" w:rsidR="00676D36" w:rsidRPr="00DD10C9" w:rsidRDefault="00676D36" w:rsidP="00A17458">
            <w:pPr>
              <w:tabs>
                <w:tab w:val="left" w:pos="162"/>
              </w:tabs>
              <w:rPr>
                <w:snapToGrid w:val="0"/>
                <w:sz w:val="24"/>
                <w:szCs w:val="24"/>
              </w:rPr>
            </w:pPr>
            <w:r w:rsidRPr="00DD10C9">
              <w:rPr>
                <w:snapToGrid w:val="0"/>
                <w:sz w:val="24"/>
                <w:szCs w:val="24"/>
              </w:rPr>
              <w:tab/>
              <w:t>C+</w:t>
            </w:r>
          </w:p>
        </w:tc>
      </w:tr>
      <w:tr w:rsidR="00676D36" w:rsidRPr="00DD10C9" w14:paraId="60A402A0" w14:textId="77777777" w:rsidTr="00A17458">
        <w:trPr>
          <w:trHeight w:val="288"/>
        </w:trPr>
        <w:tc>
          <w:tcPr>
            <w:tcW w:w="6750" w:type="dxa"/>
          </w:tcPr>
          <w:p w14:paraId="141AE824" w14:textId="5747B872" w:rsidR="00676D36" w:rsidRPr="00DD10C9" w:rsidRDefault="003245B3" w:rsidP="007B0BE2">
            <w:pPr>
              <w:ind w:left="342" w:hanging="180"/>
              <w:rPr>
                <w:snapToGrid w:val="0"/>
                <w:sz w:val="24"/>
                <w:szCs w:val="24"/>
              </w:rPr>
            </w:pPr>
            <w:r>
              <w:rPr>
                <w:snapToGrid w:val="0"/>
                <w:sz w:val="24"/>
                <w:szCs w:val="24"/>
              </w:rPr>
              <w:t>(75 to 79</w:t>
            </w:r>
            <w:proofErr w:type="gramStart"/>
            <w:r w:rsidR="00676D36" w:rsidRPr="00DD10C9">
              <w:rPr>
                <w:snapToGrid w:val="0"/>
                <w:sz w:val="24"/>
                <w:szCs w:val="24"/>
              </w:rPr>
              <w:t>%)  and</w:t>
            </w:r>
            <w:proofErr w:type="gramEnd"/>
            <w:r w:rsidR="00676D36" w:rsidRPr="00DD10C9">
              <w:rPr>
                <w:snapToGrid w:val="0"/>
                <w:sz w:val="24"/>
                <w:szCs w:val="24"/>
              </w:rPr>
              <w:t xml:space="preserve"> you have met all course competencies</w:t>
            </w:r>
          </w:p>
        </w:tc>
        <w:tc>
          <w:tcPr>
            <w:tcW w:w="810" w:type="dxa"/>
            <w:vAlign w:val="center"/>
          </w:tcPr>
          <w:p w14:paraId="67486DAA" w14:textId="77777777" w:rsidR="00676D36" w:rsidRPr="00DD10C9" w:rsidRDefault="00676D36" w:rsidP="00A17458">
            <w:pPr>
              <w:tabs>
                <w:tab w:val="left" w:pos="162"/>
              </w:tabs>
              <w:rPr>
                <w:snapToGrid w:val="0"/>
                <w:sz w:val="24"/>
                <w:szCs w:val="24"/>
              </w:rPr>
            </w:pPr>
            <w:r w:rsidRPr="00DD10C9">
              <w:rPr>
                <w:snapToGrid w:val="0"/>
                <w:sz w:val="24"/>
                <w:szCs w:val="24"/>
              </w:rPr>
              <w:tab/>
              <w:t>C</w:t>
            </w:r>
          </w:p>
        </w:tc>
      </w:tr>
      <w:tr w:rsidR="00676D36" w:rsidRPr="00DD10C9" w14:paraId="41F77E34" w14:textId="77777777" w:rsidTr="00A17458">
        <w:trPr>
          <w:trHeight w:val="288"/>
        </w:trPr>
        <w:tc>
          <w:tcPr>
            <w:tcW w:w="6750" w:type="dxa"/>
          </w:tcPr>
          <w:p w14:paraId="0F05953C" w14:textId="4F5A7B4C" w:rsidR="00676D36" w:rsidRPr="00DD10C9" w:rsidRDefault="003245B3" w:rsidP="007B0BE2">
            <w:pPr>
              <w:tabs>
                <w:tab w:val="left" w:pos="1422"/>
              </w:tabs>
              <w:ind w:left="342" w:hanging="180"/>
              <w:rPr>
                <w:snapToGrid w:val="0"/>
                <w:sz w:val="24"/>
                <w:szCs w:val="24"/>
              </w:rPr>
            </w:pPr>
            <w:r>
              <w:rPr>
                <w:snapToGrid w:val="0"/>
                <w:sz w:val="24"/>
                <w:szCs w:val="24"/>
              </w:rPr>
              <w:t>(65 to 74</w:t>
            </w:r>
            <w:r w:rsidR="00676D36" w:rsidRPr="00DD10C9">
              <w:rPr>
                <w:snapToGrid w:val="0"/>
                <w:sz w:val="24"/>
                <w:szCs w:val="24"/>
              </w:rPr>
              <w:t xml:space="preserve">%) </w:t>
            </w:r>
            <w:r w:rsidR="00676D36" w:rsidRPr="00DD10C9">
              <w:rPr>
                <w:snapToGrid w:val="0"/>
                <w:sz w:val="24"/>
                <w:szCs w:val="24"/>
              </w:rPr>
              <w:tab/>
              <w:t>and you have met all course competencies</w:t>
            </w:r>
          </w:p>
        </w:tc>
        <w:tc>
          <w:tcPr>
            <w:tcW w:w="810" w:type="dxa"/>
            <w:vAlign w:val="center"/>
          </w:tcPr>
          <w:p w14:paraId="643AE1DB" w14:textId="77777777" w:rsidR="00676D36" w:rsidRPr="00DD10C9" w:rsidRDefault="00676D36" w:rsidP="00A17458">
            <w:pPr>
              <w:tabs>
                <w:tab w:val="left" w:pos="162"/>
              </w:tabs>
              <w:rPr>
                <w:snapToGrid w:val="0"/>
                <w:sz w:val="24"/>
                <w:szCs w:val="24"/>
              </w:rPr>
            </w:pPr>
            <w:r w:rsidRPr="00DD10C9">
              <w:rPr>
                <w:snapToGrid w:val="0"/>
                <w:sz w:val="24"/>
                <w:szCs w:val="24"/>
              </w:rPr>
              <w:tab/>
              <w:t>D</w:t>
            </w:r>
          </w:p>
        </w:tc>
      </w:tr>
      <w:tr w:rsidR="00676D36" w:rsidRPr="00DD10C9" w14:paraId="7D632098" w14:textId="77777777" w:rsidTr="00A17458">
        <w:trPr>
          <w:trHeight w:val="288"/>
        </w:trPr>
        <w:tc>
          <w:tcPr>
            <w:tcW w:w="6750" w:type="dxa"/>
          </w:tcPr>
          <w:p w14:paraId="4EB15D18" w14:textId="6DB0F3FB" w:rsidR="00676D36" w:rsidRPr="00DD10C9" w:rsidRDefault="00676D36" w:rsidP="007B0BE2">
            <w:pPr>
              <w:tabs>
                <w:tab w:val="left" w:pos="1512"/>
              </w:tabs>
              <w:ind w:left="342" w:hanging="180"/>
              <w:rPr>
                <w:snapToGrid w:val="0"/>
                <w:sz w:val="24"/>
                <w:szCs w:val="24"/>
              </w:rPr>
            </w:pPr>
            <w:r w:rsidRPr="00DD10C9">
              <w:rPr>
                <w:snapToGrid w:val="0"/>
                <w:sz w:val="24"/>
                <w:szCs w:val="24"/>
              </w:rPr>
              <w:t>(0.</w:t>
            </w:r>
            <w:r w:rsidR="003245B3">
              <w:rPr>
                <w:snapToGrid w:val="0"/>
                <w:sz w:val="24"/>
                <w:szCs w:val="24"/>
              </w:rPr>
              <w:t>00 to 64</w:t>
            </w:r>
            <w:r w:rsidRPr="00DD10C9">
              <w:rPr>
                <w:snapToGrid w:val="0"/>
                <w:sz w:val="24"/>
                <w:szCs w:val="24"/>
              </w:rPr>
              <w:t>%)</w:t>
            </w:r>
            <w:r w:rsidRPr="00DD10C9">
              <w:rPr>
                <w:snapToGrid w:val="0"/>
                <w:sz w:val="24"/>
                <w:szCs w:val="24"/>
              </w:rPr>
              <w:tab/>
              <w:t>and you have NOT MET all course competencies</w:t>
            </w:r>
          </w:p>
        </w:tc>
        <w:tc>
          <w:tcPr>
            <w:tcW w:w="810" w:type="dxa"/>
            <w:vAlign w:val="center"/>
          </w:tcPr>
          <w:p w14:paraId="054D3126" w14:textId="77777777" w:rsidR="00676D36" w:rsidRPr="00DD10C9" w:rsidRDefault="00676D36" w:rsidP="00A17458">
            <w:pPr>
              <w:tabs>
                <w:tab w:val="left" w:pos="162"/>
              </w:tabs>
              <w:rPr>
                <w:snapToGrid w:val="0"/>
                <w:sz w:val="24"/>
                <w:szCs w:val="24"/>
              </w:rPr>
            </w:pPr>
            <w:r w:rsidRPr="00DD10C9">
              <w:rPr>
                <w:snapToGrid w:val="0"/>
                <w:sz w:val="24"/>
                <w:szCs w:val="24"/>
              </w:rPr>
              <w:tab/>
              <w:t>F</w:t>
            </w:r>
          </w:p>
        </w:tc>
      </w:tr>
    </w:tbl>
    <w:p w14:paraId="68556764" w14:textId="77777777" w:rsidR="00F60784" w:rsidRPr="00B66DBF" w:rsidRDefault="00F60784" w:rsidP="00F60784">
      <w:pPr>
        <w:pStyle w:val="Heading2"/>
        <w:rPr>
          <w:rFonts w:ascii="Times New Roman" w:hAnsi="Times New Roman" w:cs="Times New Roman"/>
          <w:i w:val="0"/>
          <w:sz w:val="24"/>
          <w:szCs w:val="24"/>
        </w:rPr>
      </w:pPr>
      <w:bookmarkStart w:id="139" w:name="_Toc92201026"/>
      <w:bookmarkStart w:id="140" w:name="_Toc230008991"/>
      <w:r w:rsidRPr="00B66DBF">
        <w:rPr>
          <w:rFonts w:ascii="Times New Roman" w:hAnsi="Times New Roman" w:cs="Times New Roman"/>
          <w:i w:val="0"/>
          <w:sz w:val="24"/>
          <w:szCs w:val="24"/>
        </w:rPr>
        <w:t>Professionalism Assessment</w:t>
      </w:r>
      <w:bookmarkEnd w:id="139"/>
      <w:bookmarkEnd w:id="140"/>
    </w:p>
    <w:p w14:paraId="2F6C58D9" w14:textId="77777777" w:rsidR="00F60784" w:rsidRPr="001520C8" w:rsidRDefault="00F60784" w:rsidP="00F60784">
      <w:pPr>
        <w:rPr>
          <w:sz w:val="24"/>
          <w:szCs w:val="24"/>
        </w:rPr>
      </w:pPr>
      <w:r w:rsidRPr="001520C8">
        <w:rPr>
          <w:sz w:val="24"/>
          <w:szCs w:val="24"/>
        </w:rPr>
        <w:t>Professionalism will be assessed weekly</w:t>
      </w:r>
      <w:r>
        <w:rPr>
          <w:sz w:val="24"/>
          <w:szCs w:val="24"/>
        </w:rPr>
        <w:t xml:space="preserve"> in the courses with face-to-face labs.</w:t>
      </w:r>
    </w:p>
    <w:p w14:paraId="6A99376C" w14:textId="77777777" w:rsidR="00F60784" w:rsidRPr="001520C8" w:rsidRDefault="00F60784" w:rsidP="001A7963">
      <w:pPr>
        <w:numPr>
          <w:ilvl w:val="0"/>
          <w:numId w:val="47"/>
        </w:numPr>
        <w:rPr>
          <w:sz w:val="24"/>
          <w:szCs w:val="24"/>
        </w:rPr>
      </w:pPr>
      <w:r w:rsidRPr="001520C8">
        <w:rPr>
          <w:sz w:val="24"/>
          <w:szCs w:val="24"/>
        </w:rPr>
        <w:t xml:space="preserve">You will have the opportunity to earn 4 points each week according to the following rubric. </w:t>
      </w:r>
    </w:p>
    <w:p w14:paraId="12F02C17" w14:textId="77777777" w:rsidR="00F60784" w:rsidRPr="001520C8" w:rsidRDefault="00F60784" w:rsidP="001A7963">
      <w:pPr>
        <w:numPr>
          <w:ilvl w:val="0"/>
          <w:numId w:val="47"/>
        </w:numPr>
        <w:rPr>
          <w:sz w:val="24"/>
          <w:szCs w:val="24"/>
        </w:rPr>
      </w:pPr>
      <w:r w:rsidRPr="001520C8">
        <w:rPr>
          <w:sz w:val="24"/>
          <w:szCs w:val="24"/>
        </w:rPr>
        <w:t xml:space="preserve">For each of the four (4) categories in the rubric, you will receive either a 0 or a 1 based on your professional behavior. </w:t>
      </w:r>
    </w:p>
    <w:p w14:paraId="22D81984" w14:textId="77777777" w:rsidR="00F60784" w:rsidRPr="001520C8" w:rsidRDefault="00F60784" w:rsidP="001A7963">
      <w:pPr>
        <w:numPr>
          <w:ilvl w:val="0"/>
          <w:numId w:val="47"/>
        </w:numPr>
        <w:rPr>
          <w:sz w:val="24"/>
          <w:szCs w:val="24"/>
        </w:rPr>
      </w:pPr>
      <w:r w:rsidRPr="001520C8">
        <w:rPr>
          <w:sz w:val="24"/>
          <w:szCs w:val="24"/>
        </w:rPr>
        <w:t xml:space="preserve">If you are absent for any in-person session for any reason, you will receive a 0 for professionalism for that day as professionalism cannot be assessed. </w:t>
      </w:r>
    </w:p>
    <w:p w14:paraId="5757A868" w14:textId="77777777" w:rsidR="00F60784" w:rsidRPr="001520C8" w:rsidRDefault="00F60784" w:rsidP="001A7963">
      <w:pPr>
        <w:numPr>
          <w:ilvl w:val="0"/>
          <w:numId w:val="47"/>
        </w:numPr>
        <w:rPr>
          <w:sz w:val="24"/>
          <w:szCs w:val="24"/>
        </w:rPr>
      </w:pPr>
      <w:r w:rsidRPr="001520C8">
        <w:rPr>
          <w:sz w:val="24"/>
          <w:szCs w:val="24"/>
        </w:rPr>
        <w:t>You must receive a score of 75% or higher on professionalism in order to pass</w:t>
      </w:r>
      <w:r>
        <w:rPr>
          <w:sz w:val="24"/>
          <w:szCs w:val="24"/>
        </w:rPr>
        <w:t xml:space="preserve"> a</w:t>
      </w:r>
      <w:r w:rsidRPr="001520C8">
        <w:rPr>
          <w:sz w:val="24"/>
          <w:szCs w:val="24"/>
        </w:rPr>
        <w:t xml:space="preserve"> course</w:t>
      </w:r>
      <w:r>
        <w:rPr>
          <w:sz w:val="24"/>
          <w:szCs w:val="24"/>
        </w:rPr>
        <w:t xml:space="preserve"> with professionalism assessment.</w:t>
      </w:r>
    </w:p>
    <w:p w14:paraId="58E4743F" w14:textId="77777777" w:rsidR="00F60784" w:rsidRPr="001520C8" w:rsidRDefault="00F60784" w:rsidP="00F60784">
      <w:pPr>
        <w:rPr>
          <w:b/>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0"/>
      </w:tblGrid>
      <w:tr w:rsidR="00F60784" w:rsidRPr="00EB2DBB" w14:paraId="3A56A8E9" w14:textId="77777777" w:rsidTr="00973D07">
        <w:tc>
          <w:tcPr>
            <w:tcW w:w="7938" w:type="dxa"/>
            <w:shd w:val="clear" w:color="auto" w:fill="auto"/>
          </w:tcPr>
          <w:p w14:paraId="4F4C8641" w14:textId="77777777" w:rsidR="00F60784" w:rsidRPr="00EB2DBB" w:rsidRDefault="00F60784" w:rsidP="00973D07">
            <w:pPr>
              <w:rPr>
                <w:sz w:val="24"/>
                <w:szCs w:val="24"/>
              </w:rPr>
            </w:pPr>
            <w:bookmarkStart w:id="141" w:name="_Hlk92193491"/>
            <w:r w:rsidRPr="00EB2DBB">
              <w:rPr>
                <w:sz w:val="24"/>
                <w:szCs w:val="24"/>
              </w:rPr>
              <w:t>Work Productively</w:t>
            </w:r>
          </w:p>
          <w:p w14:paraId="45C73EA2" w14:textId="77777777" w:rsidR="00F60784" w:rsidRPr="00EB2DBB" w:rsidRDefault="00F60784" w:rsidP="001A7963">
            <w:pPr>
              <w:numPr>
                <w:ilvl w:val="0"/>
                <w:numId w:val="48"/>
              </w:numPr>
              <w:rPr>
                <w:sz w:val="24"/>
                <w:szCs w:val="24"/>
              </w:rPr>
            </w:pPr>
            <w:r w:rsidRPr="00EB2DBB">
              <w:rPr>
                <w:sz w:val="24"/>
                <w:szCs w:val="24"/>
              </w:rPr>
              <w:t>Follows written and verbal directions for lab activities.</w:t>
            </w:r>
          </w:p>
          <w:p w14:paraId="07BAB096" w14:textId="77777777" w:rsidR="00F60784" w:rsidRPr="00EB2DBB" w:rsidRDefault="00F60784" w:rsidP="001A7963">
            <w:pPr>
              <w:numPr>
                <w:ilvl w:val="0"/>
                <w:numId w:val="48"/>
              </w:numPr>
              <w:rPr>
                <w:sz w:val="24"/>
                <w:szCs w:val="24"/>
              </w:rPr>
            </w:pPr>
            <w:r w:rsidRPr="00EB2DBB">
              <w:rPr>
                <w:sz w:val="24"/>
                <w:szCs w:val="24"/>
              </w:rPr>
              <w:t>Reviews written procedures first, before performing new tasks.</w:t>
            </w:r>
          </w:p>
          <w:p w14:paraId="201514E7" w14:textId="77777777" w:rsidR="00F60784" w:rsidRPr="00EB2DBB" w:rsidRDefault="00F60784" w:rsidP="001A7963">
            <w:pPr>
              <w:numPr>
                <w:ilvl w:val="0"/>
                <w:numId w:val="48"/>
              </w:numPr>
              <w:rPr>
                <w:sz w:val="24"/>
                <w:szCs w:val="24"/>
              </w:rPr>
            </w:pPr>
            <w:r w:rsidRPr="00EB2DBB">
              <w:rPr>
                <w:sz w:val="24"/>
                <w:szCs w:val="24"/>
              </w:rPr>
              <w:t>Is efficient in performing lab procedures. Can start and complete lab tasks in a reasonable amount of time.</w:t>
            </w:r>
          </w:p>
        </w:tc>
        <w:tc>
          <w:tcPr>
            <w:tcW w:w="990" w:type="dxa"/>
            <w:shd w:val="clear" w:color="auto" w:fill="auto"/>
          </w:tcPr>
          <w:p w14:paraId="63CFB46A" w14:textId="77777777" w:rsidR="00F60784" w:rsidRPr="00EB2DBB" w:rsidRDefault="00F60784" w:rsidP="00973D07">
            <w:pPr>
              <w:jc w:val="center"/>
              <w:rPr>
                <w:b/>
                <w:sz w:val="24"/>
                <w:szCs w:val="24"/>
              </w:rPr>
            </w:pPr>
          </w:p>
          <w:p w14:paraId="32491FD3" w14:textId="77777777" w:rsidR="00F60784" w:rsidRPr="00EB2DBB" w:rsidRDefault="00F60784" w:rsidP="00973D07">
            <w:pPr>
              <w:jc w:val="center"/>
              <w:rPr>
                <w:b/>
                <w:sz w:val="24"/>
                <w:szCs w:val="24"/>
              </w:rPr>
            </w:pPr>
            <w:r w:rsidRPr="00EB2DBB">
              <w:rPr>
                <w:b/>
                <w:sz w:val="24"/>
                <w:szCs w:val="24"/>
              </w:rPr>
              <w:t xml:space="preserve">1 </w:t>
            </w:r>
            <w:proofErr w:type="spellStart"/>
            <w:r w:rsidRPr="00EB2DBB">
              <w:rPr>
                <w:b/>
                <w:sz w:val="24"/>
                <w:szCs w:val="24"/>
              </w:rPr>
              <w:t>pt</w:t>
            </w:r>
            <w:proofErr w:type="spellEnd"/>
          </w:p>
        </w:tc>
      </w:tr>
      <w:tr w:rsidR="00F60784" w:rsidRPr="00EB2DBB" w14:paraId="0B0055B5" w14:textId="77777777" w:rsidTr="00973D07">
        <w:tc>
          <w:tcPr>
            <w:tcW w:w="7938" w:type="dxa"/>
            <w:shd w:val="clear" w:color="auto" w:fill="auto"/>
          </w:tcPr>
          <w:p w14:paraId="299AC285" w14:textId="77777777" w:rsidR="00F60784" w:rsidRPr="00EB2DBB" w:rsidRDefault="00F60784" w:rsidP="00973D07">
            <w:pPr>
              <w:rPr>
                <w:sz w:val="24"/>
                <w:szCs w:val="24"/>
              </w:rPr>
            </w:pPr>
            <w:r w:rsidRPr="00EB2DBB">
              <w:rPr>
                <w:sz w:val="24"/>
                <w:szCs w:val="24"/>
              </w:rPr>
              <w:t>Think Critically</w:t>
            </w:r>
          </w:p>
          <w:p w14:paraId="312533EC" w14:textId="77777777" w:rsidR="00F60784" w:rsidRPr="00EB2DBB" w:rsidRDefault="00F60784" w:rsidP="001A7963">
            <w:pPr>
              <w:numPr>
                <w:ilvl w:val="0"/>
                <w:numId w:val="49"/>
              </w:numPr>
              <w:rPr>
                <w:sz w:val="24"/>
                <w:szCs w:val="24"/>
              </w:rPr>
            </w:pPr>
            <w:r w:rsidRPr="00EB2DBB">
              <w:rPr>
                <w:sz w:val="24"/>
                <w:szCs w:val="24"/>
              </w:rPr>
              <w:t>Pays attention to details. Notices if something is “not right” and will repeat or work to correct it.</w:t>
            </w:r>
          </w:p>
          <w:p w14:paraId="7B45A2C6" w14:textId="77777777" w:rsidR="00F60784" w:rsidRPr="00EB2DBB" w:rsidRDefault="00F60784" w:rsidP="001A7963">
            <w:pPr>
              <w:numPr>
                <w:ilvl w:val="0"/>
                <w:numId w:val="49"/>
              </w:numPr>
              <w:rPr>
                <w:sz w:val="24"/>
                <w:szCs w:val="24"/>
              </w:rPr>
            </w:pPr>
            <w:r w:rsidRPr="00EB2DBB">
              <w:rPr>
                <w:sz w:val="24"/>
                <w:szCs w:val="24"/>
              </w:rPr>
              <w:t>Utilizes previous knowledge. Translates textbook learning into lab performance.</w:t>
            </w:r>
          </w:p>
          <w:p w14:paraId="39826F0E" w14:textId="77777777" w:rsidR="00F60784" w:rsidRPr="00EB2DBB" w:rsidRDefault="00F60784" w:rsidP="001A7963">
            <w:pPr>
              <w:numPr>
                <w:ilvl w:val="0"/>
                <w:numId w:val="49"/>
              </w:numPr>
              <w:rPr>
                <w:sz w:val="24"/>
                <w:szCs w:val="24"/>
              </w:rPr>
            </w:pPr>
            <w:r w:rsidRPr="00EB2DBB">
              <w:rPr>
                <w:sz w:val="24"/>
                <w:szCs w:val="24"/>
              </w:rPr>
              <w:t>Is prepared for the laboratory session. Has necessary paperwork and has read the laboratory activity in advance.</w:t>
            </w:r>
          </w:p>
        </w:tc>
        <w:tc>
          <w:tcPr>
            <w:tcW w:w="990" w:type="dxa"/>
            <w:shd w:val="clear" w:color="auto" w:fill="auto"/>
          </w:tcPr>
          <w:p w14:paraId="5BEB3FEE" w14:textId="77777777" w:rsidR="00F60784" w:rsidRPr="00EB2DBB" w:rsidRDefault="00F60784" w:rsidP="00973D07">
            <w:pPr>
              <w:rPr>
                <w:b/>
                <w:sz w:val="24"/>
                <w:szCs w:val="24"/>
              </w:rPr>
            </w:pPr>
          </w:p>
          <w:p w14:paraId="6B00711D" w14:textId="77777777" w:rsidR="00F60784" w:rsidRPr="00EB2DBB" w:rsidRDefault="00F60784" w:rsidP="00973D07">
            <w:pPr>
              <w:jc w:val="center"/>
              <w:rPr>
                <w:b/>
                <w:sz w:val="24"/>
                <w:szCs w:val="24"/>
              </w:rPr>
            </w:pPr>
            <w:r w:rsidRPr="00EB2DBB">
              <w:rPr>
                <w:b/>
                <w:sz w:val="24"/>
                <w:szCs w:val="24"/>
              </w:rPr>
              <w:t xml:space="preserve">1 </w:t>
            </w:r>
            <w:proofErr w:type="spellStart"/>
            <w:r w:rsidRPr="00EB2DBB">
              <w:rPr>
                <w:b/>
                <w:sz w:val="24"/>
                <w:szCs w:val="24"/>
              </w:rPr>
              <w:t>pt</w:t>
            </w:r>
            <w:proofErr w:type="spellEnd"/>
          </w:p>
        </w:tc>
      </w:tr>
      <w:tr w:rsidR="00F60784" w:rsidRPr="00EB2DBB" w14:paraId="3FD80B85" w14:textId="77777777" w:rsidTr="00973D07">
        <w:tc>
          <w:tcPr>
            <w:tcW w:w="7938" w:type="dxa"/>
            <w:shd w:val="clear" w:color="auto" w:fill="auto"/>
          </w:tcPr>
          <w:p w14:paraId="26E4B116" w14:textId="77777777" w:rsidR="00F60784" w:rsidRPr="00EB2DBB" w:rsidRDefault="00F60784" w:rsidP="00973D07">
            <w:pPr>
              <w:rPr>
                <w:sz w:val="24"/>
                <w:szCs w:val="24"/>
              </w:rPr>
            </w:pPr>
            <w:r w:rsidRPr="00EB2DBB">
              <w:rPr>
                <w:sz w:val="24"/>
                <w:szCs w:val="24"/>
              </w:rPr>
              <w:t>Models Integrity</w:t>
            </w:r>
          </w:p>
          <w:p w14:paraId="2E6A528A" w14:textId="77777777" w:rsidR="00F60784" w:rsidRPr="00EB2DBB" w:rsidRDefault="00F60784" w:rsidP="001A7963">
            <w:pPr>
              <w:numPr>
                <w:ilvl w:val="0"/>
                <w:numId w:val="50"/>
              </w:numPr>
              <w:rPr>
                <w:sz w:val="24"/>
                <w:szCs w:val="24"/>
              </w:rPr>
            </w:pPr>
            <w:r w:rsidRPr="00EB2DBB">
              <w:rPr>
                <w:sz w:val="24"/>
                <w:szCs w:val="24"/>
              </w:rPr>
              <w:t>Arrives to lab on time.</w:t>
            </w:r>
          </w:p>
          <w:p w14:paraId="3FED3ECA" w14:textId="77777777" w:rsidR="00F60784" w:rsidRPr="00EB2DBB" w:rsidRDefault="00F60784" w:rsidP="001A7963">
            <w:pPr>
              <w:numPr>
                <w:ilvl w:val="0"/>
                <w:numId w:val="50"/>
              </w:numPr>
              <w:rPr>
                <w:sz w:val="24"/>
                <w:szCs w:val="24"/>
              </w:rPr>
            </w:pPr>
            <w:r w:rsidRPr="00EB2DBB">
              <w:rPr>
                <w:sz w:val="24"/>
                <w:szCs w:val="24"/>
              </w:rPr>
              <w:t>Performs own lab work. Refrains from utilizing other students’ results.</w:t>
            </w:r>
          </w:p>
          <w:p w14:paraId="0B8EB03D" w14:textId="77777777" w:rsidR="00F60784" w:rsidRPr="00EB2DBB" w:rsidRDefault="00F60784" w:rsidP="001A7963">
            <w:pPr>
              <w:numPr>
                <w:ilvl w:val="0"/>
                <w:numId w:val="50"/>
              </w:numPr>
              <w:rPr>
                <w:sz w:val="24"/>
                <w:szCs w:val="24"/>
              </w:rPr>
            </w:pPr>
            <w:r w:rsidRPr="00EB2DBB">
              <w:rPr>
                <w:sz w:val="24"/>
                <w:szCs w:val="24"/>
              </w:rPr>
              <w:t>Adheres to lab safety rules without reminders from instructor.</w:t>
            </w:r>
          </w:p>
        </w:tc>
        <w:tc>
          <w:tcPr>
            <w:tcW w:w="990" w:type="dxa"/>
            <w:shd w:val="clear" w:color="auto" w:fill="auto"/>
          </w:tcPr>
          <w:p w14:paraId="7C0BDA5D" w14:textId="77777777" w:rsidR="00F60784" w:rsidRPr="00EB2DBB" w:rsidRDefault="00F60784" w:rsidP="00973D07">
            <w:pPr>
              <w:rPr>
                <w:b/>
                <w:sz w:val="24"/>
                <w:szCs w:val="24"/>
              </w:rPr>
            </w:pPr>
          </w:p>
          <w:p w14:paraId="6DC5298E" w14:textId="77777777" w:rsidR="00F60784" w:rsidRPr="00EB2DBB" w:rsidRDefault="00F60784" w:rsidP="00973D07">
            <w:pPr>
              <w:jc w:val="center"/>
              <w:rPr>
                <w:b/>
                <w:sz w:val="24"/>
                <w:szCs w:val="24"/>
              </w:rPr>
            </w:pPr>
            <w:r w:rsidRPr="00EB2DBB">
              <w:rPr>
                <w:b/>
                <w:sz w:val="24"/>
                <w:szCs w:val="24"/>
              </w:rPr>
              <w:t xml:space="preserve">1 </w:t>
            </w:r>
            <w:proofErr w:type="spellStart"/>
            <w:r w:rsidRPr="00EB2DBB">
              <w:rPr>
                <w:b/>
                <w:sz w:val="24"/>
                <w:szCs w:val="24"/>
              </w:rPr>
              <w:t>pt</w:t>
            </w:r>
            <w:proofErr w:type="spellEnd"/>
          </w:p>
        </w:tc>
      </w:tr>
      <w:tr w:rsidR="00F60784" w:rsidRPr="00EB2DBB" w14:paraId="0CF47E27" w14:textId="77777777" w:rsidTr="00973D07">
        <w:tc>
          <w:tcPr>
            <w:tcW w:w="7938" w:type="dxa"/>
            <w:shd w:val="clear" w:color="auto" w:fill="auto"/>
          </w:tcPr>
          <w:p w14:paraId="5E3ECC8C" w14:textId="77777777" w:rsidR="00F60784" w:rsidRPr="00EB2DBB" w:rsidRDefault="00F60784" w:rsidP="00973D07">
            <w:pPr>
              <w:rPr>
                <w:sz w:val="24"/>
                <w:szCs w:val="24"/>
              </w:rPr>
            </w:pPr>
            <w:r w:rsidRPr="00EB2DBB">
              <w:rPr>
                <w:sz w:val="24"/>
                <w:szCs w:val="24"/>
              </w:rPr>
              <w:t>Communicates Effectively and Respects Diversity</w:t>
            </w:r>
          </w:p>
          <w:p w14:paraId="2A3A11E5" w14:textId="77777777" w:rsidR="00F60784" w:rsidRPr="00EB2DBB" w:rsidRDefault="00F60784" w:rsidP="001A7963">
            <w:pPr>
              <w:numPr>
                <w:ilvl w:val="0"/>
                <w:numId w:val="51"/>
              </w:numPr>
              <w:rPr>
                <w:sz w:val="24"/>
                <w:szCs w:val="24"/>
              </w:rPr>
            </w:pPr>
            <w:r w:rsidRPr="00EB2DBB">
              <w:rPr>
                <w:sz w:val="24"/>
                <w:szCs w:val="24"/>
              </w:rPr>
              <w:t>Writes and speaks clearly and accurately.</w:t>
            </w:r>
          </w:p>
          <w:p w14:paraId="10CD3B69" w14:textId="77777777" w:rsidR="00F60784" w:rsidRPr="00EB2DBB" w:rsidRDefault="00F60784" w:rsidP="001A7963">
            <w:pPr>
              <w:numPr>
                <w:ilvl w:val="0"/>
                <w:numId w:val="51"/>
              </w:numPr>
              <w:rPr>
                <w:sz w:val="24"/>
                <w:szCs w:val="24"/>
              </w:rPr>
            </w:pPr>
            <w:r w:rsidRPr="00EB2DBB">
              <w:rPr>
                <w:sz w:val="24"/>
                <w:szCs w:val="24"/>
              </w:rPr>
              <w:t>Demonstrates respectful and inclusive interactions.</w:t>
            </w:r>
          </w:p>
          <w:p w14:paraId="2C6CEDFB" w14:textId="77777777" w:rsidR="00F60784" w:rsidRPr="00EB2DBB" w:rsidRDefault="00F60784" w:rsidP="001A7963">
            <w:pPr>
              <w:numPr>
                <w:ilvl w:val="0"/>
                <w:numId w:val="51"/>
              </w:numPr>
              <w:rPr>
                <w:sz w:val="24"/>
                <w:szCs w:val="24"/>
              </w:rPr>
            </w:pPr>
            <w:r w:rsidRPr="00EB2DBB">
              <w:rPr>
                <w:sz w:val="24"/>
                <w:szCs w:val="24"/>
              </w:rPr>
              <w:t>When challenges arise, addresses with the party involved directly and brings a workable solution. Does not gossip and create drama.</w:t>
            </w:r>
          </w:p>
          <w:p w14:paraId="69F290EB" w14:textId="77777777" w:rsidR="00F60784" w:rsidRPr="00EB2DBB" w:rsidRDefault="00F60784" w:rsidP="001A7963">
            <w:pPr>
              <w:numPr>
                <w:ilvl w:val="0"/>
                <w:numId w:val="51"/>
              </w:numPr>
              <w:rPr>
                <w:sz w:val="24"/>
                <w:szCs w:val="24"/>
              </w:rPr>
            </w:pPr>
            <w:r w:rsidRPr="00EB2DBB">
              <w:rPr>
                <w:sz w:val="24"/>
                <w:szCs w:val="24"/>
              </w:rPr>
              <w:t>Accepts feedback as an opportunity to learn, without getting defensive or argumentative.</w:t>
            </w:r>
          </w:p>
        </w:tc>
        <w:tc>
          <w:tcPr>
            <w:tcW w:w="990" w:type="dxa"/>
            <w:shd w:val="clear" w:color="auto" w:fill="auto"/>
          </w:tcPr>
          <w:p w14:paraId="19AE864D" w14:textId="77777777" w:rsidR="00F60784" w:rsidRPr="00EB2DBB" w:rsidRDefault="00F60784" w:rsidP="00973D07">
            <w:pPr>
              <w:rPr>
                <w:b/>
                <w:sz w:val="24"/>
                <w:szCs w:val="24"/>
              </w:rPr>
            </w:pPr>
          </w:p>
          <w:p w14:paraId="57630646" w14:textId="77777777" w:rsidR="00F60784" w:rsidRPr="00EB2DBB" w:rsidRDefault="00F60784" w:rsidP="00973D07">
            <w:pPr>
              <w:jc w:val="center"/>
              <w:rPr>
                <w:b/>
                <w:sz w:val="24"/>
                <w:szCs w:val="24"/>
              </w:rPr>
            </w:pPr>
            <w:r w:rsidRPr="00EB2DBB">
              <w:rPr>
                <w:b/>
                <w:sz w:val="24"/>
                <w:szCs w:val="24"/>
              </w:rPr>
              <w:t xml:space="preserve">1 </w:t>
            </w:r>
            <w:proofErr w:type="spellStart"/>
            <w:r w:rsidRPr="00EB2DBB">
              <w:rPr>
                <w:b/>
                <w:sz w:val="24"/>
                <w:szCs w:val="24"/>
              </w:rPr>
              <w:t>pt</w:t>
            </w:r>
            <w:proofErr w:type="spellEnd"/>
          </w:p>
        </w:tc>
      </w:tr>
      <w:bookmarkEnd w:id="141"/>
    </w:tbl>
    <w:p w14:paraId="76063CBF" w14:textId="77777777" w:rsidR="00F60784" w:rsidRDefault="00F60784" w:rsidP="00996F82">
      <w:pPr>
        <w:rPr>
          <w:b/>
          <w:sz w:val="24"/>
          <w:szCs w:val="24"/>
        </w:rPr>
      </w:pPr>
    </w:p>
    <w:p w14:paraId="47A4915C" w14:textId="795CBE87" w:rsidR="00996F82" w:rsidRPr="00A10091" w:rsidRDefault="00996F82" w:rsidP="00996F82">
      <w:pPr>
        <w:rPr>
          <w:sz w:val="24"/>
          <w:szCs w:val="24"/>
        </w:rPr>
      </w:pPr>
      <w:r>
        <w:rPr>
          <w:b/>
          <w:sz w:val="24"/>
          <w:szCs w:val="24"/>
        </w:rPr>
        <w:t xml:space="preserve">Final Exam Guidelines: </w:t>
      </w:r>
      <w:r>
        <w:rPr>
          <w:sz w:val="24"/>
          <w:szCs w:val="24"/>
        </w:rPr>
        <w:t xml:space="preserve">All courses will have a written final exam.  </w:t>
      </w:r>
    </w:p>
    <w:p w14:paraId="0F6946E6" w14:textId="77777777" w:rsidR="00996F82" w:rsidRDefault="00996F82" w:rsidP="00996F82">
      <w:pPr>
        <w:rPr>
          <w:b/>
          <w:sz w:val="24"/>
          <w:szCs w:val="24"/>
        </w:rPr>
      </w:pPr>
    </w:p>
    <w:p w14:paraId="54D19C2D" w14:textId="7A9C99F7" w:rsidR="00996F82" w:rsidRPr="00A10091" w:rsidRDefault="00996F82" w:rsidP="00996F82">
      <w:pPr>
        <w:rPr>
          <w:iCs/>
          <w:sz w:val="24"/>
          <w:szCs w:val="24"/>
        </w:rPr>
      </w:pPr>
      <w:r>
        <w:rPr>
          <w:b/>
          <w:iCs/>
          <w:sz w:val="24"/>
          <w:szCs w:val="24"/>
        </w:rPr>
        <w:t>Written Final Exams:</w:t>
      </w:r>
      <w:r w:rsidRPr="00A10091">
        <w:rPr>
          <w:b/>
          <w:iCs/>
          <w:sz w:val="24"/>
          <w:szCs w:val="24"/>
        </w:rPr>
        <w:t xml:space="preserve">  </w:t>
      </w:r>
      <w:r w:rsidRPr="00A10091">
        <w:rPr>
          <w:iCs/>
          <w:sz w:val="24"/>
          <w:szCs w:val="24"/>
        </w:rPr>
        <w:t xml:space="preserve">Students must receive </w:t>
      </w:r>
      <w:r w:rsidR="00686A2B">
        <w:rPr>
          <w:iCs/>
          <w:sz w:val="24"/>
          <w:szCs w:val="24"/>
        </w:rPr>
        <w:t>a score of at least 75</w:t>
      </w:r>
      <w:r>
        <w:rPr>
          <w:iCs/>
          <w:sz w:val="24"/>
          <w:szCs w:val="24"/>
        </w:rPr>
        <w:t xml:space="preserve">% on </w:t>
      </w:r>
      <w:r w:rsidRPr="00A10091">
        <w:rPr>
          <w:iCs/>
          <w:sz w:val="24"/>
          <w:szCs w:val="24"/>
        </w:rPr>
        <w:t xml:space="preserve">the </w:t>
      </w:r>
      <w:r>
        <w:rPr>
          <w:iCs/>
          <w:sz w:val="24"/>
          <w:szCs w:val="24"/>
        </w:rPr>
        <w:t xml:space="preserve">written </w:t>
      </w:r>
      <w:r w:rsidRPr="00A10091">
        <w:rPr>
          <w:iCs/>
          <w:sz w:val="24"/>
          <w:szCs w:val="24"/>
        </w:rPr>
        <w:t>fin</w:t>
      </w:r>
      <w:r>
        <w:rPr>
          <w:iCs/>
          <w:sz w:val="24"/>
          <w:szCs w:val="24"/>
        </w:rPr>
        <w:t>al exam to pass each</w:t>
      </w:r>
      <w:r w:rsidRPr="00A10091">
        <w:rPr>
          <w:iCs/>
          <w:sz w:val="24"/>
          <w:szCs w:val="24"/>
        </w:rPr>
        <w:t xml:space="preserve"> course. </w:t>
      </w:r>
    </w:p>
    <w:p w14:paraId="08615426" w14:textId="77777777" w:rsidR="00996F82" w:rsidRPr="00A10091" w:rsidRDefault="00996F82" w:rsidP="00996F82">
      <w:pPr>
        <w:rPr>
          <w:iCs/>
          <w:sz w:val="24"/>
          <w:szCs w:val="24"/>
        </w:rPr>
      </w:pPr>
    </w:p>
    <w:p w14:paraId="18E5FB91" w14:textId="77777777" w:rsidR="00996F82" w:rsidRPr="00A10091" w:rsidRDefault="00996F82" w:rsidP="00996F82">
      <w:pPr>
        <w:rPr>
          <w:bCs/>
          <w:iCs/>
          <w:sz w:val="24"/>
          <w:szCs w:val="24"/>
        </w:rPr>
      </w:pPr>
      <w:r w:rsidRPr="00A10091">
        <w:rPr>
          <w:b/>
          <w:iCs/>
          <w:sz w:val="24"/>
          <w:szCs w:val="24"/>
        </w:rPr>
        <w:t>Written Final Exam</w:t>
      </w:r>
      <w:r>
        <w:rPr>
          <w:b/>
          <w:iCs/>
          <w:sz w:val="24"/>
          <w:szCs w:val="24"/>
        </w:rPr>
        <w:t xml:space="preserve"> Retakes</w:t>
      </w:r>
      <w:r w:rsidRPr="00A10091">
        <w:rPr>
          <w:b/>
          <w:iCs/>
          <w:sz w:val="24"/>
          <w:szCs w:val="24"/>
        </w:rPr>
        <w:t>:</w:t>
      </w:r>
      <w:r w:rsidRPr="00A10091">
        <w:rPr>
          <w:b/>
          <w:bCs/>
          <w:sz w:val="24"/>
          <w:szCs w:val="24"/>
        </w:rPr>
        <w:t xml:space="preserve"> </w:t>
      </w:r>
      <w:r>
        <w:rPr>
          <w:bCs/>
          <w:iCs/>
          <w:sz w:val="24"/>
          <w:szCs w:val="24"/>
        </w:rPr>
        <w:t>One retake may</w:t>
      </w:r>
      <w:r w:rsidRPr="00A10091">
        <w:rPr>
          <w:bCs/>
          <w:iCs/>
          <w:sz w:val="24"/>
          <w:szCs w:val="24"/>
        </w:rPr>
        <w:t xml:space="preserve"> be allowed</w:t>
      </w:r>
      <w:r>
        <w:rPr>
          <w:bCs/>
          <w:iCs/>
          <w:sz w:val="24"/>
          <w:szCs w:val="24"/>
        </w:rPr>
        <w:t>, per instructor’s discretion, during the entire program</w:t>
      </w:r>
      <w:r w:rsidRPr="00A10091">
        <w:rPr>
          <w:bCs/>
          <w:iCs/>
          <w:sz w:val="24"/>
          <w:szCs w:val="24"/>
        </w:rPr>
        <w:t xml:space="preserve"> if all of the following are true:</w:t>
      </w:r>
    </w:p>
    <w:p w14:paraId="49F0A146" w14:textId="77777777" w:rsidR="00996F82" w:rsidRPr="00A10091" w:rsidRDefault="00996F82" w:rsidP="001A7963">
      <w:pPr>
        <w:numPr>
          <w:ilvl w:val="0"/>
          <w:numId w:val="18"/>
        </w:numPr>
        <w:rPr>
          <w:b/>
          <w:bCs/>
          <w:iCs/>
          <w:sz w:val="24"/>
          <w:szCs w:val="24"/>
        </w:rPr>
      </w:pPr>
      <w:r w:rsidRPr="00A10091">
        <w:rPr>
          <w:b/>
          <w:bCs/>
          <w:iCs/>
          <w:sz w:val="24"/>
          <w:szCs w:val="24"/>
        </w:rPr>
        <w:t>all other course competencies have been met</w:t>
      </w:r>
    </w:p>
    <w:p w14:paraId="2F67CBBA" w14:textId="70DF4431" w:rsidR="00996F82" w:rsidRPr="00A10091" w:rsidRDefault="00996F82" w:rsidP="001A7963">
      <w:pPr>
        <w:numPr>
          <w:ilvl w:val="0"/>
          <w:numId w:val="18"/>
        </w:numPr>
        <w:rPr>
          <w:b/>
          <w:bCs/>
          <w:iCs/>
          <w:sz w:val="24"/>
          <w:szCs w:val="24"/>
        </w:rPr>
      </w:pPr>
      <w:r w:rsidRPr="00A10091">
        <w:rPr>
          <w:b/>
          <w:bCs/>
          <w:iCs/>
          <w:sz w:val="24"/>
          <w:szCs w:val="24"/>
        </w:rPr>
        <w:t xml:space="preserve">overall class </w:t>
      </w:r>
      <w:r>
        <w:rPr>
          <w:b/>
          <w:bCs/>
          <w:iCs/>
          <w:sz w:val="24"/>
          <w:szCs w:val="24"/>
        </w:rPr>
        <w:t xml:space="preserve">average </w:t>
      </w:r>
      <w:r w:rsidRPr="00A10091">
        <w:rPr>
          <w:b/>
          <w:bCs/>
          <w:iCs/>
          <w:sz w:val="24"/>
          <w:szCs w:val="24"/>
        </w:rPr>
        <w:t>and test</w:t>
      </w:r>
      <w:r>
        <w:rPr>
          <w:b/>
          <w:bCs/>
          <w:iCs/>
          <w:sz w:val="24"/>
          <w:szCs w:val="24"/>
        </w:rPr>
        <w:t>/quiz</w:t>
      </w:r>
      <w:r w:rsidRPr="00A10091">
        <w:rPr>
          <w:b/>
          <w:bCs/>
          <w:iCs/>
          <w:sz w:val="24"/>
          <w:szCs w:val="24"/>
        </w:rPr>
        <w:t xml:space="preserve"> average</w:t>
      </w:r>
      <w:r>
        <w:rPr>
          <w:b/>
          <w:bCs/>
          <w:iCs/>
          <w:sz w:val="24"/>
          <w:szCs w:val="24"/>
        </w:rPr>
        <w:t xml:space="preserve"> are</w:t>
      </w:r>
      <w:r w:rsidRPr="00A10091">
        <w:rPr>
          <w:b/>
          <w:bCs/>
          <w:iCs/>
          <w:sz w:val="24"/>
          <w:szCs w:val="24"/>
        </w:rPr>
        <w:t xml:space="preserve"> </w:t>
      </w:r>
      <w:r>
        <w:rPr>
          <w:b/>
          <w:bCs/>
          <w:iCs/>
          <w:sz w:val="24"/>
          <w:szCs w:val="24"/>
        </w:rPr>
        <w:t xml:space="preserve">both </w:t>
      </w:r>
      <w:r w:rsidR="00686A2B">
        <w:rPr>
          <w:b/>
          <w:bCs/>
          <w:iCs/>
          <w:sz w:val="24"/>
          <w:szCs w:val="24"/>
        </w:rPr>
        <w:t>75</w:t>
      </w:r>
      <w:r w:rsidRPr="00A10091">
        <w:rPr>
          <w:b/>
          <w:bCs/>
          <w:iCs/>
          <w:sz w:val="24"/>
          <w:szCs w:val="24"/>
        </w:rPr>
        <w:t>% or above</w:t>
      </w:r>
    </w:p>
    <w:p w14:paraId="3BFF7B7B" w14:textId="77777777" w:rsidR="00996F82" w:rsidRPr="00A10091" w:rsidRDefault="00996F82" w:rsidP="001A7963">
      <w:pPr>
        <w:numPr>
          <w:ilvl w:val="0"/>
          <w:numId w:val="18"/>
        </w:numPr>
        <w:rPr>
          <w:b/>
          <w:bCs/>
          <w:iCs/>
          <w:sz w:val="24"/>
          <w:szCs w:val="24"/>
        </w:rPr>
      </w:pPr>
      <w:r>
        <w:rPr>
          <w:b/>
          <w:bCs/>
          <w:iCs/>
          <w:sz w:val="24"/>
          <w:szCs w:val="24"/>
        </w:rPr>
        <w:t>there are no i</w:t>
      </w:r>
      <w:r w:rsidRPr="00A10091">
        <w:rPr>
          <w:b/>
          <w:bCs/>
          <w:iCs/>
          <w:sz w:val="24"/>
          <w:szCs w:val="24"/>
        </w:rPr>
        <w:t>ncompletes recorded</w:t>
      </w:r>
      <w:r>
        <w:rPr>
          <w:b/>
          <w:bCs/>
          <w:iCs/>
          <w:sz w:val="24"/>
          <w:szCs w:val="24"/>
        </w:rPr>
        <w:t>, including test/quiz retakes</w:t>
      </w:r>
    </w:p>
    <w:p w14:paraId="53310083" w14:textId="27437136" w:rsidR="00996F82" w:rsidRPr="00A10091" w:rsidRDefault="00996F82" w:rsidP="00996F82">
      <w:pPr>
        <w:rPr>
          <w:bCs/>
          <w:iCs/>
          <w:sz w:val="24"/>
          <w:szCs w:val="24"/>
        </w:rPr>
      </w:pPr>
      <w:r w:rsidRPr="00A10091">
        <w:rPr>
          <w:bCs/>
          <w:iCs/>
          <w:sz w:val="24"/>
          <w:szCs w:val="24"/>
        </w:rPr>
        <w:t>Note that the highest grade that will be award</w:t>
      </w:r>
      <w:r w:rsidR="00686A2B">
        <w:rPr>
          <w:bCs/>
          <w:iCs/>
          <w:sz w:val="24"/>
          <w:szCs w:val="24"/>
        </w:rPr>
        <w:t>ed for a Final Exam retake is 75</w:t>
      </w:r>
      <w:r w:rsidRPr="00A10091">
        <w:rPr>
          <w:bCs/>
          <w:iCs/>
          <w:sz w:val="24"/>
          <w:szCs w:val="24"/>
        </w:rPr>
        <w:t>%</w:t>
      </w:r>
    </w:p>
    <w:p w14:paraId="19ED91D6" w14:textId="40FF7F84" w:rsidR="00996F82" w:rsidRDefault="00996F82" w:rsidP="00996F82">
      <w:pPr>
        <w:rPr>
          <w:iCs/>
          <w:sz w:val="24"/>
          <w:szCs w:val="24"/>
        </w:rPr>
      </w:pPr>
      <w:r w:rsidRPr="00A10091">
        <w:rPr>
          <w:iCs/>
          <w:sz w:val="24"/>
          <w:szCs w:val="24"/>
        </w:rPr>
        <w:t>The retake of the final exam will be conducted on the next calendar day, or as scheduled by the instru</w:t>
      </w:r>
      <w:r w:rsidR="00686A2B">
        <w:rPr>
          <w:iCs/>
          <w:sz w:val="24"/>
          <w:szCs w:val="24"/>
        </w:rPr>
        <w:t>ctor.  If the retake score is 75</w:t>
      </w:r>
      <w:r w:rsidRPr="00A10091">
        <w:rPr>
          <w:iCs/>
          <w:sz w:val="24"/>
          <w:szCs w:val="24"/>
        </w:rPr>
        <w:t>% or above, the stude</w:t>
      </w:r>
      <w:r w:rsidR="00686A2B">
        <w:rPr>
          <w:iCs/>
          <w:sz w:val="24"/>
          <w:szCs w:val="24"/>
        </w:rPr>
        <w:t>nt will be awarded a score of 75</w:t>
      </w:r>
      <w:r w:rsidRPr="00A10091">
        <w:rPr>
          <w:iCs/>
          <w:sz w:val="24"/>
          <w:szCs w:val="24"/>
        </w:rPr>
        <w:t>%.</w:t>
      </w:r>
    </w:p>
    <w:p w14:paraId="4A0075F7" w14:textId="20FE85D6" w:rsidR="00996F82" w:rsidRPr="004534D8" w:rsidRDefault="00996F82" w:rsidP="00996F82">
      <w:pPr>
        <w:rPr>
          <w:b/>
          <w:iCs/>
          <w:sz w:val="24"/>
          <w:szCs w:val="24"/>
        </w:rPr>
      </w:pPr>
      <w:r w:rsidRPr="004534D8">
        <w:rPr>
          <w:b/>
          <w:iCs/>
          <w:sz w:val="24"/>
          <w:szCs w:val="24"/>
        </w:rPr>
        <w:t>The instructor may deem the student ineligible for a retake if concerns e</w:t>
      </w:r>
      <w:r w:rsidR="0072217A">
        <w:rPr>
          <w:b/>
          <w:iCs/>
          <w:sz w:val="24"/>
          <w:szCs w:val="24"/>
        </w:rPr>
        <w:t>xist for reasons related to success</w:t>
      </w:r>
      <w:r w:rsidRPr="004534D8">
        <w:rPr>
          <w:b/>
          <w:iCs/>
          <w:sz w:val="24"/>
          <w:szCs w:val="24"/>
        </w:rPr>
        <w:t xml:space="preserve"> skills.</w:t>
      </w:r>
    </w:p>
    <w:p w14:paraId="0EBA598D" w14:textId="77777777" w:rsidR="00F919AE" w:rsidRPr="006A1382" w:rsidRDefault="00F919AE" w:rsidP="006A1382">
      <w:pPr>
        <w:pStyle w:val="Heading2"/>
        <w:rPr>
          <w:rFonts w:ascii="Times New Roman" w:hAnsi="Times New Roman" w:cs="Times New Roman"/>
          <w:i w:val="0"/>
          <w:sz w:val="24"/>
          <w:szCs w:val="24"/>
        </w:rPr>
      </w:pPr>
      <w:bookmarkStart w:id="142" w:name="_Toc384562540"/>
      <w:bookmarkStart w:id="143" w:name="_Toc384558439"/>
      <w:bookmarkStart w:id="144" w:name="_Toc378950083"/>
      <w:bookmarkStart w:id="145" w:name="_Toc230008992"/>
      <w:r w:rsidRPr="006A1382">
        <w:rPr>
          <w:rFonts w:ascii="Times New Roman" w:hAnsi="Times New Roman" w:cs="Times New Roman"/>
          <w:i w:val="0"/>
          <w:sz w:val="24"/>
          <w:szCs w:val="24"/>
        </w:rPr>
        <w:t>Student Complaints</w:t>
      </w:r>
      <w:bookmarkEnd w:id="142"/>
      <w:bookmarkEnd w:id="143"/>
      <w:bookmarkEnd w:id="144"/>
      <w:bookmarkEnd w:id="145"/>
    </w:p>
    <w:p w14:paraId="1E0A4161" w14:textId="77777777" w:rsidR="00F919AE" w:rsidRPr="00DD10C9" w:rsidRDefault="00F919AE" w:rsidP="00F919AE">
      <w:pPr>
        <w:tabs>
          <w:tab w:val="left" w:leader="underscore" w:pos="5760"/>
          <w:tab w:val="left" w:pos="6120"/>
          <w:tab w:val="left" w:leader="underscore" w:pos="10080"/>
        </w:tabs>
        <w:spacing w:after="120"/>
        <w:rPr>
          <w:sz w:val="24"/>
          <w:szCs w:val="24"/>
        </w:rPr>
      </w:pPr>
      <w:r w:rsidRPr="00DD10C9">
        <w:rPr>
          <w:sz w:val="24"/>
          <w:szCs w:val="24"/>
        </w:rPr>
        <w:t>A formal complaint is an expression of dissatisfaction about something or someone that is the cause or subject of protest.  A formal complaint should be in writing via means of hard copy, or e-mail.</w:t>
      </w:r>
    </w:p>
    <w:p w14:paraId="0A7AE0D6" w14:textId="77777777" w:rsidR="00F919AE" w:rsidRPr="00DD10C9" w:rsidRDefault="00F919AE" w:rsidP="00F919AE">
      <w:pPr>
        <w:tabs>
          <w:tab w:val="left" w:leader="underscore" w:pos="5760"/>
          <w:tab w:val="left" w:pos="6120"/>
          <w:tab w:val="left" w:leader="underscore" w:pos="10080"/>
        </w:tabs>
        <w:spacing w:after="120"/>
        <w:rPr>
          <w:sz w:val="24"/>
          <w:szCs w:val="24"/>
        </w:rPr>
      </w:pPr>
      <w:r w:rsidRPr="00DD10C9">
        <w:rPr>
          <w:sz w:val="24"/>
          <w:szCs w:val="24"/>
        </w:rPr>
        <w:t xml:space="preserve">Students are encouraged to talk to the program faculty for any complaint for the quickest resolution.  They should be encouraged to follow the chain of command.  All complaints should be brought to the instructor teaching the course first with the intent to resolve the complaint at this level.  If the complaint is not satisfactorily resolved, the student should seek out the program director for problem resolution.  If there is no resolution at this point, the Associate Dean of Health or the Dean of Health may be contacted to assist in the resolution of the complaint.  </w:t>
      </w:r>
    </w:p>
    <w:p w14:paraId="271026DE" w14:textId="56F060C6" w:rsidR="00F919AE" w:rsidRPr="00DD10C9" w:rsidRDefault="00F919AE" w:rsidP="00F919AE">
      <w:pPr>
        <w:tabs>
          <w:tab w:val="left" w:leader="underscore" w:pos="5760"/>
          <w:tab w:val="left" w:pos="6120"/>
          <w:tab w:val="left" w:leader="underscore" w:pos="10080"/>
        </w:tabs>
        <w:spacing w:after="120"/>
        <w:rPr>
          <w:sz w:val="24"/>
          <w:szCs w:val="24"/>
        </w:rPr>
      </w:pPr>
      <w:r w:rsidRPr="00DD10C9">
        <w:rPr>
          <w:sz w:val="24"/>
          <w:szCs w:val="24"/>
        </w:rPr>
        <w:t xml:space="preserve">Should the complaint involve disciplinary action, or NTC Student Code of Conduct violations the student may follow NTC Due Process Procedures.  NTC Student Code of Conduct available at </w:t>
      </w:r>
      <w:hyperlink r:id="rId14" w:history="1">
        <w:r w:rsidR="0052082E" w:rsidRPr="00BB0B66">
          <w:rPr>
            <w:rStyle w:val="Hyperlink"/>
            <w:sz w:val="24"/>
            <w:szCs w:val="24"/>
          </w:rPr>
          <w:t>www.ntc.edu</w:t>
        </w:r>
      </w:hyperlink>
    </w:p>
    <w:p w14:paraId="31AFE42C" w14:textId="77777777" w:rsidR="00F919AE" w:rsidRDefault="00F919AE" w:rsidP="00F919AE">
      <w:pPr>
        <w:tabs>
          <w:tab w:val="left" w:leader="underscore" w:pos="5760"/>
          <w:tab w:val="left" w:pos="6120"/>
          <w:tab w:val="left" w:leader="underscore" w:pos="10080"/>
        </w:tabs>
        <w:spacing w:after="120"/>
        <w:rPr>
          <w:sz w:val="24"/>
          <w:szCs w:val="24"/>
        </w:rPr>
      </w:pPr>
      <w:r w:rsidRPr="00DD10C9">
        <w:rPr>
          <w:sz w:val="24"/>
          <w:szCs w:val="24"/>
        </w:rPr>
        <w:t xml:space="preserve">All written records of student complaints and associated follow-up will be maintained by the Program Director for a period of at least 10 years.  The written complaint and resolution files will be kept in </w:t>
      </w:r>
      <w:r w:rsidR="00F55023" w:rsidRPr="00DD10C9">
        <w:rPr>
          <w:sz w:val="24"/>
          <w:szCs w:val="24"/>
        </w:rPr>
        <w:t>secure</w:t>
      </w:r>
      <w:r w:rsidRPr="00DD10C9">
        <w:rPr>
          <w:sz w:val="24"/>
          <w:szCs w:val="24"/>
        </w:rPr>
        <w:t xml:space="preserve"> and confidential file storage.  Only the Program</w:t>
      </w:r>
      <w:r w:rsidR="00F55023" w:rsidRPr="00DD10C9">
        <w:rPr>
          <w:sz w:val="24"/>
          <w:szCs w:val="24"/>
        </w:rPr>
        <w:t xml:space="preserve"> Director and NTC Administration</w:t>
      </w:r>
      <w:r w:rsidRPr="00DD10C9">
        <w:rPr>
          <w:sz w:val="24"/>
          <w:szCs w:val="24"/>
        </w:rPr>
        <w:t xml:space="preserve"> shall have access to these files.  The Program Director has the right to share general information from the complaint file with faculty in order to improve the program.</w:t>
      </w:r>
    </w:p>
    <w:p w14:paraId="4C489A28" w14:textId="77777777" w:rsidR="00676D36" w:rsidRPr="006A1382" w:rsidRDefault="00676D36" w:rsidP="006A1382">
      <w:pPr>
        <w:pStyle w:val="Heading2"/>
        <w:rPr>
          <w:rFonts w:ascii="Times New Roman" w:hAnsi="Times New Roman" w:cs="Times New Roman"/>
          <w:i w:val="0"/>
          <w:snapToGrid w:val="0"/>
          <w:sz w:val="24"/>
          <w:szCs w:val="24"/>
        </w:rPr>
      </w:pPr>
      <w:bookmarkStart w:id="146" w:name="_Toc378950084"/>
      <w:bookmarkStart w:id="147" w:name="_Toc363470360"/>
      <w:bookmarkStart w:id="148" w:name="_Toc384558440"/>
      <w:bookmarkStart w:id="149" w:name="_Toc230008993"/>
      <w:r w:rsidRPr="006A1382">
        <w:rPr>
          <w:rFonts w:ascii="Times New Roman" w:hAnsi="Times New Roman" w:cs="Times New Roman"/>
          <w:i w:val="0"/>
          <w:snapToGrid w:val="0"/>
          <w:sz w:val="24"/>
          <w:szCs w:val="24"/>
        </w:rPr>
        <w:t>Student Due Process</w:t>
      </w:r>
      <w:bookmarkEnd w:id="146"/>
      <w:bookmarkEnd w:id="147"/>
      <w:bookmarkEnd w:id="148"/>
      <w:bookmarkEnd w:id="149"/>
      <w:r w:rsidRPr="006A1382">
        <w:rPr>
          <w:rFonts w:ascii="Times New Roman" w:hAnsi="Times New Roman" w:cs="Times New Roman"/>
          <w:i w:val="0"/>
          <w:snapToGrid w:val="0"/>
          <w:sz w:val="24"/>
          <w:szCs w:val="24"/>
        </w:rPr>
        <w:t xml:space="preserve">    </w:t>
      </w:r>
    </w:p>
    <w:p w14:paraId="184EBB8A" w14:textId="77777777" w:rsidR="00676D36" w:rsidRPr="00DD10C9" w:rsidRDefault="00676D36" w:rsidP="00676D36">
      <w:pPr>
        <w:tabs>
          <w:tab w:val="left" w:pos="2160"/>
        </w:tabs>
        <w:jc w:val="both"/>
        <w:rPr>
          <w:snapToGrid w:val="0"/>
          <w:sz w:val="24"/>
          <w:szCs w:val="24"/>
        </w:rPr>
      </w:pPr>
      <w:r w:rsidRPr="00DD10C9">
        <w:rPr>
          <w:snapToGrid w:val="0"/>
          <w:sz w:val="24"/>
          <w:szCs w:val="24"/>
        </w:rPr>
        <w:t xml:space="preserve">Student Due Process policies are located at </w:t>
      </w:r>
      <w:hyperlink r:id="rId15" w:history="1">
        <w:r w:rsidRPr="00DD10C9">
          <w:rPr>
            <w:rStyle w:val="Hyperlink"/>
            <w:snapToGrid w:val="0"/>
            <w:sz w:val="24"/>
            <w:szCs w:val="24"/>
          </w:rPr>
          <w:t>www.ntc.edu</w:t>
        </w:r>
      </w:hyperlink>
      <w:r w:rsidRPr="00DD10C9">
        <w:rPr>
          <w:snapToGrid w:val="0"/>
          <w:sz w:val="24"/>
          <w:szCs w:val="24"/>
        </w:rPr>
        <w:t xml:space="preserve"> under current students, policies and guidelines.  These are designed for NTC students facing disciplinary action from campus violations or student ethics violations.   </w:t>
      </w:r>
    </w:p>
    <w:p w14:paraId="1F7D49CB" w14:textId="77777777" w:rsidR="00676D36" w:rsidRPr="006A1382" w:rsidRDefault="00676D36" w:rsidP="006A1382">
      <w:pPr>
        <w:pStyle w:val="Heading2"/>
        <w:rPr>
          <w:rFonts w:ascii="Times New Roman" w:hAnsi="Times New Roman" w:cs="Times New Roman"/>
          <w:i w:val="0"/>
          <w:snapToGrid w:val="0"/>
          <w:sz w:val="24"/>
          <w:szCs w:val="24"/>
        </w:rPr>
      </w:pPr>
      <w:bookmarkStart w:id="150" w:name="_Toc378950085"/>
      <w:bookmarkStart w:id="151" w:name="_Toc384558441"/>
      <w:bookmarkStart w:id="152" w:name="_Toc230008994"/>
      <w:r w:rsidRPr="006A1382">
        <w:rPr>
          <w:rFonts w:ascii="Times New Roman" w:hAnsi="Times New Roman" w:cs="Times New Roman"/>
          <w:i w:val="0"/>
          <w:snapToGrid w:val="0"/>
          <w:sz w:val="24"/>
          <w:szCs w:val="24"/>
        </w:rPr>
        <w:t>Academic (Grade) Appeal Form</w:t>
      </w:r>
      <w:bookmarkEnd w:id="150"/>
      <w:bookmarkEnd w:id="151"/>
      <w:bookmarkEnd w:id="152"/>
      <w:r w:rsidRPr="006A1382">
        <w:rPr>
          <w:rFonts w:ascii="Times New Roman" w:hAnsi="Times New Roman" w:cs="Times New Roman"/>
          <w:i w:val="0"/>
          <w:snapToGrid w:val="0"/>
          <w:sz w:val="24"/>
          <w:szCs w:val="24"/>
        </w:rPr>
        <w:t xml:space="preserve"> </w:t>
      </w:r>
    </w:p>
    <w:p w14:paraId="2484AE1D" w14:textId="77777777" w:rsidR="00676D36" w:rsidRPr="00DD10C9" w:rsidRDefault="00676D36" w:rsidP="00676D36">
      <w:pPr>
        <w:tabs>
          <w:tab w:val="left" w:pos="2160"/>
        </w:tabs>
        <w:jc w:val="both"/>
        <w:rPr>
          <w:snapToGrid w:val="0"/>
          <w:sz w:val="24"/>
          <w:szCs w:val="24"/>
        </w:rPr>
      </w:pPr>
      <w:r w:rsidRPr="00DD10C9">
        <w:rPr>
          <w:bCs/>
          <w:snapToGrid w:val="0"/>
          <w:sz w:val="24"/>
          <w:szCs w:val="24"/>
        </w:rPr>
        <w:t xml:space="preserve">Students who receive a final academic grade that the student deems inaccurate or unjust have the right to appeal the academic decision. The Academic Appeal form will be used by students and staff to document the appeals process. The electronic version of the Academic Appeal form can be found at </w:t>
      </w:r>
      <w:bookmarkStart w:id="153" w:name="_Toc378950086"/>
      <w:bookmarkStart w:id="154" w:name="_Toc384558442"/>
      <w:bookmarkStart w:id="155" w:name="_Toc384560017"/>
      <w:bookmarkStart w:id="156" w:name="_Toc384562267"/>
      <w:bookmarkStart w:id="157" w:name="_Toc384562543"/>
      <w:bookmarkStart w:id="158" w:name="_Toc387259170"/>
      <w:bookmarkStart w:id="159" w:name="_Toc415240588"/>
      <w:bookmarkStart w:id="160" w:name="_Toc415746696"/>
      <w:r w:rsidRPr="00DD10C9">
        <w:rPr>
          <w:bCs/>
          <w:snapToGrid w:val="0"/>
          <w:sz w:val="24"/>
          <w:szCs w:val="24"/>
        </w:rPr>
        <w:t>http://www.ntc.edu/current-students/policies.html#academic_appeal</w:t>
      </w:r>
      <w:bookmarkEnd w:id="153"/>
      <w:bookmarkEnd w:id="154"/>
      <w:bookmarkEnd w:id="155"/>
      <w:bookmarkEnd w:id="156"/>
      <w:bookmarkEnd w:id="157"/>
      <w:bookmarkEnd w:id="158"/>
      <w:bookmarkEnd w:id="159"/>
      <w:bookmarkEnd w:id="160"/>
    </w:p>
    <w:p w14:paraId="11185F50" w14:textId="77777777" w:rsidR="00676D36" w:rsidRPr="006A1382" w:rsidRDefault="00676D36" w:rsidP="006A1382">
      <w:pPr>
        <w:pStyle w:val="Heading2"/>
        <w:rPr>
          <w:rFonts w:ascii="Times New Roman" w:hAnsi="Times New Roman" w:cs="Times New Roman"/>
          <w:i w:val="0"/>
          <w:snapToGrid w:val="0"/>
          <w:sz w:val="24"/>
          <w:szCs w:val="24"/>
        </w:rPr>
      </w:pPr>
      <w:bookmarkStart w:id="161" w:name="_Toc363470361"/>
      <w:bookmarkStart w:id="162" w:name="_Toc378950087"/>
      <w:bookmarkStart w:id="163" w:name="_Toc384558443"/>
      <w:bookmarkStart w:id="164" w:name="_Toc230008995"/>
      <w:r w:rsidRPr="006A1382">
        <w:rPr>
          <w:rFonts w:ascii="Times New Roman" w:hAnsi="Times New Roman" w:cs="Times New Roman"/>
          <w:i w:val="0"/>
          <w:snapToGrid w:val="0"/>
          <w:sz w:val="24"/>
          <w:szCs w:val="24"/>
        </w:rPr>
        <w:lastRenderedPageBreak/>
        <w:t>Discrimination and Harassment Complaints</w:t>
      </w:r>
      <w:bookmarkEnd w:id="161"/>
      <w:bookmarkEnd w:id="162"/>
      <w:bookmarkEnd w:id="163"/>
      <w:bookmarkEnd w:id="164"/>
    </w:p>
    <w:p w14:paraId="6F0D2C31" w14:textId="77777777" w:rsidR="00676D36" w:rsidRPr="00DD10C9" w:rsidRDefault="00676D36" w:rsidP="00676D36">
      <w:pPr>
        <w:tabs>
          <w:tab w:val="left" w:pos="2160"/>
        </w:tabs>
        <w:jc w:val="both"/>
        <w:rPr>
          <w:snapToGrid w:val="0"/>
          <w:sz w:val="24"/>
          <w:szCs w:val="24"/>
        </w:rPr>
      </w:pPr>
      <w:r w:rsidRPr="00DD10C9">
        <w:rPr>
          <w:snapToGrid w:val="0"/>
          <w:sz w:val="24"/>
          <w:szCs w:val="24"/>
        </w:rPr>
        <w:t>Because discrimination and harassment, a form of discrimination, are illegal practices, and because these actions can cause serious harm to the productivity, efficiency, and stability of all activities taking place at, or sponsored by, Northcentral Technical College, the District will take specific steps to investigate and eliminate discrimination and harassment. Complaints may be reported either formally or informally.</w:t>
      </w:r>
    </w:p>
    <w:p w14:paraId="6765537A" w14:textId="77777777" w:rsidR="00676D36" w:rsidRPr="00DD10C9" w:rsidRDefault="00676D36" w:rsidP="00676D36">
      <w:pPr>
        <w:tabs>
          <w:tab w:val="left" w:pos="2160"/>
        </w:tabs>
        <w:jc w:val="both"/>
        <w:rPr>
          <w:snapToGrid w:val="0"/>
          <w:sz w:val="24"/>
          <w:szCs w:val="24"/>
        </w:rPr>
      </w:pPr>
    </w:p>
    <w:p w14:paraId="35405CF1" w14:textId="77777777" w:rsidR="00676D36" w:rsidRPr="00DD10C9" w:rsidRDefault="00676D36" w:rsidP="00676D36">
      <w:pPr>
        <w:tabs>
          <w:tab w:val="left" w:pos="2160"/>
        </w:tabs>
        <w:jc w:val="both"/>
        <w:rPr>
          <w:snapToGrid w:val="0"/>
          <w:sz w:val="24"/>
          <w:szCs w:val="24"/>
        </w:rPr>
      </w:pPr>
      <w:r w:rsidRPr="00DD10C9">
        <w:rPr>
          <w:snapToGrid w:val="0"/>
          <w:sz w:val="24"/>
          <w:szCs w:val="24"/>
        </w:rPr>
        <w:t>Discrimination shall mean any difference in treatment in any service, program, course, or facility of the Northcentral Technical College District because of the person's political affiliation, age, race, creed, religion, color, handicap (disability), marital status, parental status, sex, national origin, ancestry, sexual orientation, pregnancy, arrest record, conviction record, services in the armed forces, genetic testing, or use or non-use of lawful products off the District premises during non-working or non-class hours.</w:t>
      </w:r>
    </w:p>
    <w:p w14:paraId="013A596E" w14:textId="77777777" w:rsidR="00676D36" w:rsidRPr="00DD10C9" w:rsidRDefault="00676D36" w:rsidP="00676D36">
      <w:pPr>
        <w:tabs>
          <w:tab w:val="left" w:pos="2160"/>
        </w:tabs>
        <w:jc w:val="both"/>
        <w:rPr>
          <w:snapToGrid w:val="0"/>
          <w:sz w:val="24"/>
          <w:szCs w:val="24"/>
        </w:rPr>
      </w:pPr>
    </w:p>
    <w:p w14:paraId="36857634" w14:textId="77777777" w:rsidR="00676D36" w:rsidRPr="00DD10C9" w:rsidRDefault="00676D36" w:rsidP="00676D36">
      <w:pPr>
        <w:tabs>
          <w:tab w:val="left" w:pos="2160"/>
        </w:tabs>
        <w:rPr>
          <w:snapToGrid w:val="0"/>
          <w:sz w:val="24"/>
          <w:szCs w:val="24"/>
        </w:rPr>
      </w:pPr>
      <w:r w:rsidRPr="00DD10C9">
        <w:rPr>
          <w:snapToGrid w:val="0"/>
          <w:sz w:val="24"/>
          <w:szCs w:val="24"/>
        </w:rPr>
        <w:t xml:space="preserve">Students should go </w:t>
      </w:r>
      <w:hyperlink r:id="rId16" w:history="1">
        <w:r w:rsidRPr="00DD10C9">
          <w:rPr>
            <w:rStyle w:val="Hyperlink"/>
            <w:snapToGrid w:val="0"/>
            <w:sz w:val="24"/>
            <w:szCs w:val="24"/>
          </w:rPr>
          <w:t>http://www.ntc.edu/current-students/guidelines-procedures</w:t>
        </w:r>
      </w:hyperlink>
      <w:r w:rsidRPr="00DD10C9">
        <w:rPr>
          <w:snapToGrid w:val="0"/>
          <w:sz w:val="24"/>
          <w:szCs w:val="24"/>
        </w:rPr>
        <w:t xml:space="preserve"> to read the full policy and reporting steps.   </w:t>
      </w:r>
    </w:p>
    <w:p w14:paraId="391466EF" w14:textId="77777777" w:rsidR="00676D36" w:rsidRDefault="00676D36" w:rsidP="00676D36">
      <w:pPr>
        <w:tabs>
          <w:tab w:val="left" w:pos="2160"/>
        </w:tabs>
        <w:rPr>
          <w:rFonts w:ascii="Arial" w:hAnsi="Arial"/>
          <w:snapToGrid w:val="0"/>
          <w:sz w:val="22"/>
          <w:szCs w:val="22"/>
        </w:rPr>
      </w:pPr>
    </w:p>
    <w:p w14:paraId="7FD84A35" w14:textId="45D3842D" w:rsidR="00007A60" w:rsidRPr="000354AB" w:rsidRDefault="00007A60" w:rsidP="00007A60">
      <w:pPr>
        <w:pStyle w:val="Heading2"/>
        <w:rPr>
          <w:rFonts w:ascii="Times New Roman" w:hAnsi="Times New Roman" w:cs="Times New Roman"/>
          <w:i w:val="0"/>
          <w:sz w:val="24"/>
          <w:szCs w:val="24"/>
        </w:rPr>
      </w:pPr>
      <w:bookmarkStart w:id="165" w:name="_Toc80967120"/>
      <w:bookmarkStart w:id="166" w:name="_Toc230008996"/>
      <w:r w:rsidRPr="000354AB">
        <w:rPr>
          <w:rFonts w:ascii="Times New Roman" w:hAnsi="Times New Roman" w:cs="Times New Roman"/>
          <w:i w:val="0"/>
          <w:noProof/>
          <w:sz w:val="24"/>
          <w:szCs w:val="24"/>
        </w:rPr>
        <w:drawing>
          <wp:anchor distT="0" distB="0" distL="0" distR="0" simplePos="0" relativeHeight="251682816" behindDoc="1" locked="0" layoutInCell="1" allowOverlap="1" wp14:anchorId="11DDAA3B" wp14:editId="58AB7C7C">
            <wp:simplePos x="0" y="0"/>
            <wp:positionH relativeFrom="page">
              <wp:posOffset>847090</wp:posOffset>
            </wp:positionH>
            <wp:positionV relativeFrom="paragraph">
              <wp:posOffset>772795</wp:posOffset>
            </wp:positionV>
            <wp:extent cx="6090920" cy="4524375"/>
            <wp:effectExtent l="0" t="0" r="5080" b="9525"/>
            <wp:wrapTight wrapText="bothSides">
              <wp:wrapPolygon edited="0">
                <wp:start x="0" y="0"/>
                <wp:lineTo x="0" y="21555"/>
                <wp:lineTo x="21550" y="21555"/>
                <wp:lineTo x="2155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0920" cy="452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54AB">
        <w:rPr>
          <w:rFonts w:ascii="Times New Roman" w:hAnsi="Times New Roman" w:cs="Times New Roman"/>
          <w:i w:val="0"/>
          <w:sz w:val="24"/>
          <w:szCs w:val="24"/>
        </w:rPr>
        <w:t>Student Grievance Options</w:t>
      </w:r>
      <w:bookmarkEnd w:id="165"/>
      <w:bookmarkEnd w:id="166"/>
    </w:p>
    <w:p w14:paraId="5EBDAD0C" w14:textId="27413598" w:rsidR="00676D36" w:rsidRPr="00676D36" w:rsidRDefault="00007A60" w:rsidP="00007A60">
      <w:pPr>
        <w:tabs>
          <w:tab w:val="left" w:pos="2160"/>
        </w:tabs>
        <w:rPr>
          <w:rFonts w:ascii="Arial" w:hAnsi="Arial"/>
          <w:snapToGrid w:val="0"/>
          <w:sz w:val="22"/>
          <w:szCs w:val="22"/>
        </w:rPr>
      </w:pPr>
      <w:r w:rsidRPr="004D61E1">
        <w:rPr>
          <w:i/>
          <w:szCs w:val="24"/>
        </w:rPr>
        <w:br w:type="page"/>
      </w:r>
    </w:p>
    <w:p w14:paraId="757BECF2" w14:textId="10CC78D7" w:rsidR="001D523A" w:rsidRPr="00A35A33" w:rsidRDefault="001D523A" w:rsidP="00A35A33">
      <w:pPr>
        <w:pStyle w:val="Heading1"/>
        <w:rPr>
          <w:sz w:val="28"/>
          <w:szCs w:val="28"/>
        </w:rPr>
      </w:pPr>
      <w:bookmarkStart w:id="167" w:name="_Toc384558479"/>
      <w:bookmarkStart w:id="168" w:name="_Toc230008997"/>
      <w:r w:rsidRPr="00A35A33">
        <w:rPr>
          <w:sz w:val="28"/>
          <w:szCs w:val="28"/>
        </w:rPr>
        <w:lastRenderedPageBreak/>
        <w:t>Instructor-Student Relationship</w:t>
      </w:r>
      <w:bookmarkEnd w:id="168"/>
    </w:p>
    <w:p w14:paraId="1A555F22" w14:textId="39AF39D5" w:rsidR="001D523A" w:rsidRPr="001D523A" w:rsidRDefault="001D523A" w:rsidP="001D523A">
      <w:pPr>
        <w:spacing w:line="276" w:lineRule="auto"/>
        <w:rPr>
          <w:sz w:val="24"/>
          <w:szCs w:val="24"/>
        </w:rPr>
      </w:pPr>
      <w:r>
        <w:rPr>
          <w:b/>
          <w:sz w:val="24"/>
          <w:szCs w:val="24"/>
        </w:rPr>
        <w:br/>
      </w:r>
      <w:bookmarkStart w:id="169" w:name="_Toc230008998"/>
      <w:r w:rsidRPr="00A35A33">
        <w:rPr>
          <w:rStyle w:val="Heading2Char"/>
          <w:rFonts w:ascii="Times New Roman" w:hAnsi="Times New Roman" w:cs="Times New Roman"/>
          <w:i w:val="0"/>
          <w:iCs w:val="0"/>
          <w:sz w:val="24"/>
          <w:szCs w:val="24"/>
        </w:rPr>
        <w:t>Objective</w:t>
      </w:r>
      <w:bookmarkEnd w:id="169"/>
      <w:r w:rsidR="000700AA">
        <w:rPr>
          <w:b/>
          <w:sz w:val="24"/>
          <w:szCs w:val="24"/>
        </w:rPr>
        <w:br/>
      </w:r>
      <w:r w:rsidRPr="001D523A">
        <w:rPr>
          <w:sz w:val="24"/>
          <w:szCs w:val="24"/>
        </w:rPr>
        <w:t xml:space="preserve">The </w:t>
      </w:r>
      <w:r w:rsidR="003D2683">
        <w:rPr>
          <w:sz w:val="24"/>
          <w:szCs w:val="24"/>
        </w:rPr>
        <w:t>PHLEBOTOMY</w:t>
      </w:r>
      <w:r w:rsidRPr="001D523A">
        <w:rPr>
          <w:sz w:val="24"/>
          <w:szCs w:val="24"/>
        </w:rPr>
        <w:t>/Phlebotomy Team recognizes the importance of maintaining a fair and unbiased learning environment for all students, including situations where an instructor has a familial relationship with a student. These guidelines aim to outline steps the program will take to ensure that the instructor-student relationship does not result in bias or inequality and upholds academic integrity.</w:t>
      </w:r>
    </w:p>
    <w:p w14:paraId="2B17FF5E" w14:textId="4EA1439E" w:rsidR="001D523A" w:rsidRPr="001D523A" w:rsidRDefault="001D523A" w:rsidP="001D523A">
      <w:pPr>
        <w:spacing w:line="276" w:lineRule="auto"/>
        <w:rPr>
          <w:sz w:val="24"/>
          <w:szCs w:val="24"/>
        </w:rPr>
      </w:pPr>
      <w:r>
        <w:rPr>
          <w:b/>
          <w:sz w:val="24"/>
          <w:szCs w:val="24"/>
        </w:rPr>
        <w:br/>
      </w:r>
      <w:bookmarkStart w:id="170" w:name="_Toc230008999"/>
      <w:r w:rsidRPr="00A35A33">
        <w:rPr>
          <w:rStyle w:val="Heading2Char"/>
          <w:rFonts w:ascii="Times New Roman" w:hAnsi="Times New Roman" w:cs="Times New Roman"/>
          <w:i w:val="0"/>
          <w:iCs w:val="0"/>
          <w:sz w:val="24"/>
          <w:szCs w:val="24"/>
        </w:rPr>
        <w:t>Disclosur</w:t>
      </w:r>
      <w:r w:rsidR="008657A0" w:rsidRPr="00A35A33">
        <w:rPr>
          <w:rStyle w:val="Heading2Char"/>
          <w:rFonts w:ascii="Times New Roman" w:hAnsi="Times New Roman" w:cs="Times New Roman"/>
          <w:i w:val="0"/>
          <w:iCs w:val="0"/>
          <w:sz w:val="24"/>
          <w:szCs w:val="24"/>
        </w:rPr>
        <w:t>e</w:t>
      </w:r>
      <w:bookmarkEnd w:id="170"/>
      <w:r w:rsidR="000700AA">
        <w:rPr>
          <w:b/>
          <w:sz w:val="24"/>
          <w:szCs w:val="24"/>
        </w:rPr>
        <w:br/>
      </w:r>
      <w:r w:rsidRPr="001D523A">
        <w:rPr>
          <w:sz w:val="24"/>
          <w:szCs w:val="24"/>
        </w:rPr>
        <w:t xml:space="preserve">Any instructor with a direct family relationship with a student (e.g., parent-child) should promptly disclose this information to the </w:t>
      </w:r>
      <w:r w:rsidR="003D2683">
        <w:rPr>
          <w:sz w:val="24"/>
          <w:szCs w:val="24"/>
        </w:rPr>
        <w:t>PHLEBOTOMY</w:t>
      </w:r>
      <w:r w:rsidRPr="001D523A">
        <w:rPr>
          <w:sz w:val="24"/>
          <w:szCs w:val="24"/>
        </w:rPr>
        <w:t>/Phlebotomy Team and to their direct supervisor before the start of the semester.</w:t>
      </w:r>
    </w:p>
    <w:p w14:paraId="411FAAA0" w14:textId="2D71C168" w:rsidR="001D523A" w:rsidRPr="001D523A" w:rsidRDefault="001D523A" w:rsidP="001D523A">
      <w:pPr>
        <w:spacing w:line="276" w:lineRule="auto"/>
        <w:rPr>
          <w:sz w:val="24"/>
          <w:szCs w:val="24"/>
        </w:rPr>
      </w:pPr>
      <w:r>
        <w:rPr>
          <w:b/>
          <w:sz w:val="24"/>
          <w:szCs w:val="24"/>
        </w:rPr>
        <w:br/>
      </w:r>
      <w:bookmarkStart w:id="171" w:name="_Toc230009000"/>
      <w:r w:rsidRPr="00A35A33">
        <w:rPr>
          <w:rStyle w:val="Heading2Char"/>
          <w:rFonts w:ascii="Times New Roman" w:hAnsi="Times New Roman" w:cs="Times New Roman"/>
          <w:i w:val="0"/>
          <w:iCs w:val="0"/>
          <w:sz w:val="24"/>
          <w:szCs w:val="24"/>
        </w:rPr>
        <w:t>Assignment of Responsibilities</w:t>
      </w:r>
      <w:bookmarkEnd w:id="171"/>
      <w:r w:rsidR="000700AA">
        <w:rPr>
          <w:b/>
          <w:sz w:val="24"/>
          <w:szCs w:val="24"/>
        </w:rPr>
        <w:br/>
      </w:r>
      <w:r w:rsidRPr="001D523A">
        <w:rPr>
          <w:sz w:val="24"/>
          <w:szCs w:val="24"/>
        </w:rPr>
        <w:t>To avoid any perception of bias, an alternate instructor will be assigned to grade assignments and tests for the student who is related to the instructor. The alternate grader should be an experienced and impartial faculty member familiar with the course content.</w:t>
      </w:r>
    </w:p>
    <w:p w14:paraId="48488AA2" w14:textId="4E9DA63A" w:rsidR="001D523A" w:rsidRPr="001D523A" w:rsidRDefault="001D523A" w:rsidP="001D523A">
      <w:pPr>
        <w:spacing w:line="276" w:lineRule="auto"/>
        <w:rPr>
          <w:sz w:val="24"/>
          <w:szCs w:val="24"/>
        </w:rPr>
      </w:pPr>
      <w:r>
        <w:rPr>
          <w:b/>
          <w:sz w:val="24"/>
          <w:szCs w:val="24"/>
        </w:rPr>
        <w:br/>
      </w:r>
      <w:bookmarkStart w:id="172" w:name="_Toc230009001"/>
      <w:r w:rsidRPr="00A35A33">
        <w:rPr>
          <w:rStyle w:val="Heading2Char"/>
          <w:rFonts w:ascii="Times New Roman" w:hAnsi="Times New Roman" w:cs="Times New Roman"/>
          <w:i w:val="0"/>
          <w:iCs w:val="0"/>
          <w:sz w:val="24"/>
          <w:szCs w:val="24"/>
        </w:rPr>
        <w:t>Course Delivery</w:t>
      </w:r>
      <w:bookmarkEnd w:id="172"/>
      <w:r w:rsidR="000700AA">
        <w:rPr>
          <w:b/>
          <w:sz w:val="24"/>
          <w:szCs w:val="24"/>
        </w:rPr>
        <w:br/>
      </w:r>
      <w:r w:rsidRPr="001D523A">
        <w:rPr>
          <w:sz w:val="24"/>
          <w:szCs w:val="24"/>
        </w:rPr>
        <w:t>The instructor must ensure that all students, including their family member, receive fair and equitable treatment throughout the course. They should demonstrate professionalism, objectivity, and maintain appropriate boundaries.</w:t>
      </w:r>
    </w:p>
    <w:p w14:paraId="21FB4AEF" w14:textId="4D14461A" w:rsidR="001D523A" w:rsidRPr="001D523A" w:rsidRDefault="001D523A" w:rsidP="001D523A">
      <w:pPr>
        <w:spacing w:line="276" w:lineRule="auto"/>
        <w:rPr>
          <w:sz w:val="24"/>
          <w:szCs w:val="24"/>
        </w:rPr>
      </w:pPr>
      <w:r>
        <w:rPr>
          <w:sz w:val="24"/>
          <w:szCs w:val="24"/>
        </w:rPr>
        <w:br/>
      </w:r>
      <w:r w:rsidRPr="001D523A">
        <w:rPr>
          <w:sz w:val="24"/>
          <w:szCs w:val="24"/>
        </w:rPr>
        <w:t>The instructor must foster an inclusive and supportive classroom environment, promoting open discussions and ensuring all students have an equal opportunity to participate.</w:t>
      </w:r>
    </w:p>
    <w:p w14:paraId="1DA916D2" w14:textId="2D680597" w:rsidR="001D523A" w:rsidRPr="001D523A" w:rsidRDefault="001D523A" w:rsidP="001D523A">
      <w:pPr>
        <w:spacing w:line="276" w:lineRule="auto"/>
        <w:rPr>
          <w:sz w:val="24"/>
          <w:szCs w:val="24"/>
        </w:rPr>
      </w:pPr>
      <w:r>
        <w:rPr>
          <w:b/>
          <w:sz w:val="24"/>
          <w:szCs w:val="24"/>
        </w:rPr>
        <w:br/>
      </w:r>
      <w:bookmarkStart w:id="173" w:name="_Toc230009002"/>
      <w:r w:rsidRPr="00A35A33">
        <w:rPr>
          <w:rStyle w:val="Heading2Char"/>
          <w:rFonts w:ascii="Times New Roman" w:hAnsi="Times New Roman" w:cs="Times New Roman"/>
          <w:i w:val="0"/>
          <w:iCs w:val="0"/>
          <w:sz w:val="24"/>
          <w:szCs w:val="24"/>
        </w:rPr>
        <w:t>Conflict Resolution</w:t>
      </w:r>
      <w:bookmarkEnd w:id="173"/>
      <w:r w:rsidR="000700AA">
        <w:rPr>
          <w:b/>
          <w:sz w:val="24"/>
          <w:szCs w:val="24"/>
        </w:rPr>
        <w:br/>
      </w:r>
      <w:r w:rsidRPr="001D523A">
        <w:rPr>
          <w:sz w:val="24"/>
          <w:szCs w:val="24"/>
        </w:rPr>
        <w:t xml:space="preserve">If any student, including the instructor's family member, believes there is bias, or unequal treatment, they should follow the established grievance procedure of the </w:t>
      </w:r>
      <w:r w:rsidR="003D2683">
        <w:rPr>
          <w:sz w:val="24"/>
          <w:szCs w:val="24"/>
        </w:rPr>
        <w:t>PHLEBOTOMY</w:t>
      </w:r>
      <w:r w:rsidRPr="001D523A">
        <w:rPr>
          <w:sz w:val="24"/>
          <w:szCs w:val="24"/>
        </w:rPr>
        <w:t>/Phlebotomy Program to address their concerns. The established procedure involves speaking to the instructor, then Program Director, then Associate Dean of Allied Health.</w:t>
      </w:r>
      <w:r>
        <w:rPr>
          <w:sz w:val="24"/>
          <w:szCs w:val="24"/>
        </w:rPr>
        <w:br/>
      </w:r>
    </w:p>
    <w:p w14:paraId="7ADD475C" w14:textId="65B51DAA" w:rsidR="001D523A" w:rsidRPr="001D523A" w:rsidRDefault="001D523A" w:rsidP="001D523A">
      <w:pPr>
        <w:spacing w:line="276" w:lineRule="auto"/>
        <w:rPr>
          <w:sz w:val="24"/>
          <w:szCs w:val="24"/>
        </w:rPr>
      </w:pPr>
      <w:r w:rsidRPr="001D523A">
        <w:rPr>
          <w:sz w:val="24"/>
          <w:szCs w:val="24"/>
        </w:rPr>
        <w:t xml:space="preserve">In cases where conflicts arise, the </w:t>
      </w:r>
      <w:r w:rsidR="003D2683">
        <w:rPr>
          <w:sz w:val="24"/>
          <w:szCs w:val="24"/>
        </w:rPr>
        <w:t>PHLEBOTOMY</w:t>
      </w:r>
      <w:r w:rsidRPr="001D523A">
        <w:rPr>
          <w:sz w:val="24"/>
          <w:szCs w:val="24"/>
        </w:rPr>
        <w:t>/Phlebotomy Team may appoint a neutral third party to mediate the situation and ensure a fair resolution for all parties involved.</w:t>
      </w:r>
    </w:p>
    <w:p w14:paraId="160782CB" w14:textId="77777777" w:rsidR="001D523A" w:rsidRDefault="001D523A" w:rsidP="001D523A"/>
    <w:p w14:paraId="63F0A277" w14:textId="77777777" w:rsidR="008657A0" w:rsidRDefault="008657A0" w:rsidP="006A1382">
      <w:pPr>
        <w:pStyle w:val="Heading1"/>
        <w:rPr>
          <w:sz w:val="28"/>
          <w:szCs w:val="28"/>
        </w:rPr>
      </w:pPr>
      <w:r>
        <w:rPr>
          <w:sz w:val="28"/>
          <w:szCs w:val="28"/>
        </w:rPr>
        <w:br/>
      </w:r>
    </w:p>
    <w:p w14:paraId="01424302" w14:textId="77777777" w:rsidR="008657A0" w:rsidRDefault="008657A0">
      <w:pPr>
        <w:rPr>
          <w:b/>
          <w:sz w:val="28"/>
          <w:szCs w:val="28"/>
        </w:rPr>
      </w:pPr>
      <w:r>
        <w:rPr>
          <w:sz w:val="28"/>
          <w:szCs w:val="28"/>
        </w:rPr>
        <w:br w:type="page"/>
      </w:r>
    </w:p>
    <w:p w14:paraId="2DA4977A" w14:textId="21958CAB" w:rsidR="000A622C" w:rsidRPr="006A1382" w:rsidRDefault="000A622C" w:rsidP="006A1382">
      <w:pPr>
        <w:pStyle w:val="Heading1"/>
        <w:rPr>
          <w:sz w:val="28"/>
          <w:szCs w:val="28"/>
        </w:rPr>
      </w:pPr>
      <w:bookmarkStart w:id="174" w:name="_Toc230009003"/>
      <w:r w:rsidRPr="006A1382">
        <w:rPr>
          <w:sz w:val="28"/>
          <w:szCs w:val="28"/>
        </w:rPr>
        <w:lastRenderedPageBreak/>
        <w:t>Resources for Students</w:t>
      </w:r>
      <w:bookmarkEnd w:id="174"/>
    </w:p>
    <w:p w14:paraId="2562114B" w14:textId="77777777" w:rsidR="000A622C" w:rsidRPr="006A1382" w:rsidRDefault="000A622C" w:rsidP="006A1382">
      <w:pPr>
        <w:pStyle w:val="Heading2"/>
        <w:rPr>
          <w:rFonts w:ascii="Times New Roman" w:hAnsi="Times New Roman" w:cs="Times New Roman"/>
          <w:i w:val="0"/>
          <w:sz w:val="24"/>
          <w:szCs w:val="24"/>
        </w:rPr>
      </w:pPr>
      <w:bookmarkStart w:id="175" w:name="_Toc363470363"/>
      <w:bookmarkStart w:id="176" w:name="_Toc378950089"/>
      <w:bookmarkStart w:id="177" w:name="_Toc384558446"/>
      <w:bookmarkStart w:id="178" w:name="_Toc230009004"/>
      <w:r w:rsidRPr="006A1382">
        <w:rPr>
          <w:rFonts w:ascii="Times New Roman" w:hAnsi="Times New Roman" w:cs="Times New Roman"/>
          <w:i w:val="0"/>
          <w:sz w:val="24"/>
          <w:szCs w:val="24"/>
        </w:rPr>
        <w:t>Scholarships</w:t>
      </w:r>
      <w:bookmarkEnd w:id="178"/>
      <w:r w:rsidRPr="006A1382">
        <w:rPr>
          <w:rFonts w:ascii="Times New Roman" w:hAnsi="Times New Roman" w:cs="Times New Roman"/>
          <w:i w:val="0"/>
          <w:sz w:val="24"/>
          <w:szCs w:val="24"/>
        </w:rPr>
        <w:t xml:space="preserve"> </w:t>
      </w:r>
    </w:p>
    <w:p w14:paraId="3A3EAFA8" w14:textId="77777777" w:rsidR="00007A60" w:rsidRDefault="00007A60" w:rsidP="00007A60">
      <w:pPr>
        <w:rPr>
          <w:sz w:val="24"/>
          <w:szCs w:val="24"/>
          <w:u w:val="single"/>
        </w:rPr>
      </w:pPr>
    </w:p>
    <w:p w14:paraId="7525D8E7" w14:textId="33395A01" w:rsidR="000A622C" w:rsidRPr="00007A60" w:rsidRDefault="000A622C" w:rsidP="00007A60">
      <w:pPr>
        <w:rPr>
          <w:sz w:val="24"/>
          <w:szCs w:val="24"/>
          <w:u w:val="single"/>
        </w:rPr>
      </w:pPr>
      <w:r w:rsidRPr="00007A60">
        <w:rPr>
          <w:sz w:val="24"/>
          <w:szCs w:val="24"/>
          <w:u w:val="single"/>
        </w:rPr>
        <w:t>NTC Foundation</w:t>
      </w:r>
      <w:bookmarkEnd w:id="175"/>
      <w:bookmarkEnd w:id="176"/>
      <w:bookmarkEnd w:id="177"/>
    </w:p>
    <w:p w14:paraId="47FF1645" w14:textId="77777777" w:rsidR="000A622C" w:rsidRPr="00DD10C9" w:rsidRDefault="000A622C" w:rsidP="000A622C">
      <w:pPr>
        <w:tabs>
          <w:tab w:val="left" w:leader="underscore" w:pos="5760"/>
          <w:tab w:val="left" w:pos="6120"/>
          <w:tab w:val="left" w:leader="underscore" w:pos="10080"/>
        </w:tabs>
        <w:spacing w:after="120"/>
        <w:jc w:val="both"/>
        <w:rPr>
          <w:sz w:val="24"/>
          <w:szCs w:val="24"/>
        </w:rPr>
      </w:pPr>
      <w:r w:rsidRPr="00DD10C9">
        <w:rPr>
          <w:sz w:val="24"/>
          <w:szCs w:val="24"/>
        </w:rPr>
        <w:t>The NTC Foundation’s scholarship program plays a vital role in providing funds that enable our students to pursue their educational goals.  Numerous general and healthcare scholarships are available each year through the NTC Foundation.  Some of t</w:t>
      </w:r>
      <w:r w:rsidR="007A682A" w:rsidRPr="00DD10C9">
        <w:rPr>
          <w:sz w:val="24"/>
          <w:szCs w:val="24"/>
        </w:rPr>
        <w:t>he scholarships are specific health c</w:t>
      </w:r>
      <w:r w:rsidRPr="00DD10C9">
        <w:rPr>
          <w:sz w:val="24"/>
          <w:szCs w:val="24"/>
        </w:rPr>
        <w:t xml:space="preserve">are students.   Enrolled students are encouraged to submit an application each spring.  Scholarship criteria varies with financial need, leadership, program etc.  Additional information can be found at:  </w:t>
      </w:r>
      <w:hyperlink r:id="rId18" w:history="1">
        <w:r w:rsidRPr="00DD10C9">
          <w:rPr>
            <w:rStyle w:val="Hyperlink"/>
            <w:sz w:val="24"/>
            <w:szCs w:val="24"/>
          </w:rPr>
          <w:t>www.ntc.edu/scholarships</w:t>
        </w:r>
      </w:hyperlink>
    </w:p>
    <w:p w14:paraId="200634C1" w14:textId="77777777" w:rsidR="000A622C" w:rsidRPr="00DD10C9" w:rsidRDefault="000A622C" w:rsidP="000A622C">
      <w:pPr>
        <w:tabs>
          <w:tab w:val="left" w:leader="underscore" w:pos="5760"/>
          <w:tab w:val="left" w:pos="6120"/>
          <w:tab w:val="left" w:leader="underscore" w:pos="10080"/>
        </w:tabs>
        <w:jc w:val="both"/>
        <w:rPr>
          <w:sz w:val="24"/>
          <w:szCs w:val="24"/>
        </w:rPr>
      </w:pPr>
      <w:r w:rsidRPr="00DD10C9">
        <w:rPr>
          <w:sz w:val="24"/>
          <w:szCs w:val="24"/>
          <w:u w:val="single"/>
        </w:rPr>
        <w:t>Additional Outside Scholarships</w:t>
      </w:r>
    </w:p>
    <w:p w14:paraId="292281DE" w14:textId="037035BC" w:rsidR="000A622C" w:rsidRDefault="004E3CB4" w:rsidP="000A622C">
      <w:pPr>
        <w:tabs>
          <w:tab w:val="left" w:leader="underscore" w:pos="5760"/>
          <w:tab w:val="left" w:pos="6120"/>
          <w:tab w:val="left" w:leader="underscore" w:pos="10080"/>
        </w:tabs>
        <w:rPr>
          <w:sz w:val="24"/>
          <w:szCs w:val="24"/>
        </w:rPr>
      </w:pPr>
      <w:r>
        <w:rPr>
          <w:sz w:val="24"/>
          <w:szCs w:val="24"/>
        </w:rPr>
        <w:t xml:space="preserve">Click on this link to view our updated list of scholarships: </w:t>
      </w:r>
      <w:hyperlink r:id="rId19" w:history="1">
        <w:r w:rsidRPr="009F4BF2">
          <w:rPr>
            <w:rStyle w:val="Hyperlink"/>
            <w:sz w:val="24"/>
            <w:szCs w:val="24"/>
          </w:rPr>
          <w:t>https://bit.ly/ntcscholarships</w:t>
        </w:r>
      </w:hyperlink>
    </w:p>
    <w:p w14:paraId="59636BAB" w14:textId="77777777" w:rsidR="004E3CB4" w:rsidRDefault="004E3CB4" w:rsidP="000A622C">
      <w:pPr>
        <w:tabs>
          <w:tab w:val="left" w:leader="underscore" w:pos="5760"/>
          <w:tab w:val="left" w:pos="6120"/>
          <w:tab w:val="left" w:leader="underscore" w:pos="10080"/>
        </w:tabs>
        <w:rPr>
          <w:sz w:val="24"/>
          <w:szCs w:val="24"/>
        </w:rPr>
      </w:pPr>
    </w:p>
    <w:p w14:paraId="2BDCEC81" w14:textId="77777777" w:rsidR="000A622C" w:rsidRPr="006A1382" w:rsidRDefault="000A622C" w:rsidP="006A1382">
      <w:pPr>
        <w:pStyle w:val="Heading2"/>
        <w:rPr>
          <w:rFonts w:ascii="Times New Roman" w:hAnsi="Times New Roman" w:cs="Times New Roman"/>
          <w:i w:val="0"/>
          <w:sz w:val="24"/>
          <w:szCs w:val="24"/>
        </w:rPr>
      </w:pPr>
      <w:bookmarkStart w:id="179" w:name="_Toc378950090"/>
      <w:bookmarkStart w:id="180" w:name="_Toc363470364"/>
      <w:bookmarkStart w:id="181" w:name="_Toc384558447"/>
      <w:bookmarkStart w:id="182" w:name="_Toc230009005"/>
      <w:r w:rsidRPr="006A1382">
        <w:rPr>
          <w:rFonts w:ascii="Times New Roman" w:hAnsi="Times New Roman" w:cs="Times New Roman"/>
          <w:i w:val="0"/>
          <w:sz w:val="24"/>
          <w:szCs w:val="24"/>
        </w:rPr>
        <w:t>Student Clubs and Professional Organizations</w:t>
      </w:r>
      <w:bookmarkEnd w:id="179"/>
      <w:bookmarkEnd w:id="180"/>
      <w:bookmarkEnd w:id="181"/>
      <w:bookmarkEnd w:id="182"/>
    </w:p>
    <w:p w14:paraId="5569D5F2" w14:textId="77777777" w:rsidR="000A622C" w:rsidRPr="00DD10C9" w:rsidRDefault="000A622C" w:rsidP="000A622C">
      <w:pPr>
        <w:tabs>
          <w:tab w:val="left" w:leader="underscore" w:pos="5760"/>
          <w:tab w:val="left" w:pos="6120"/>
          <w:tab w:val="left" w:leader="underscore" w:pos="10080"/>
        </w:tabs>
        <w:spacing w:after="120"/>
        <w:jc w:val="both"/>
        <w:rPr>
          <w:sz w:val="24"/>
          <w:szCs w:val="24"/>
        </w:rPr>
      </w:pPr>
      <w:r w:rsidRPr="00DD10C9">
        <w:rPr>
          <w:sz w:val="24"/>
          <w:szCs w:val="24"/>
        </w:rPr>
        <w:t>Students are encouraged to become involved in student activities, and professional organizations.  These activities promote development of leadership skills, increase opportunities for communication, expand interest, and professional networking.  NTC offers many opportunities for student involvement.</w:t>
      </w:r>
    </w:p>
    <w:p w14:paraId="6660247C" w14:textId="2BF42045" w:rsidR="000A622C" w:rsidRPr="00DD10C9" w:rsidRDefault="000A622C" w:rsidP="000A622C">
      <w:pPr>
        <w:tabs>
          <w:tab w:val="left" w:leader="underscore" w:pos="5760"/>
          <w:tab w:val="left" w:pos="6120"/>
          <w:tab w:val="left" w:leader="underscore" w:pos="10080"/>
        </w:tabs>
        <w:spacing w:after="120"/>
        <w:jc w:val="both"/>
        <w:rPr>
          <w:sz w:val="24"/>
          <w:szCs w:val="24"/>
        </w:rPr>
      </w:pPr>
      <w:r w:rsidRPr="00DD10C9">
        <w:rPr>
          <w:i/>
          <w:sz w:val="24"/>
          <w:szCs w:val="24"/>
          <w:u w:val="single"/>
        </w:rPr>
        <w:t>American Society for Clinical Lab Scientists-Wisconsin</w:t>
      </w:r>
      <w:r w:rsidRPr="00DD10C9">
        <w:rPr>
          <w:sz w:val="24"/>
          <w:szCs w:val="24"/>
        </w:rPr>
        <w:t xml:space="preserve"> (ASCLS) is a state organization for laboratory professionals.  They offer student rates for membership.  Additional details located at </w:t>
      </w:r>
      <w:hyperlink r:id="rId20" w:history="1">
        <w:r w:rsidRPr="00DD10C9">
          <w:rPr>
            <w:rStyle w:val="Hyperlink"/>
            <w:sz w:val="24"/>
            <w:szCs w:val="24"/>
          </w:rPr>
          <w:t>www.ascls-wi.org</w:t>
        </w:r>
      </w:hyperlink>
      <w:r w:rsidRPr="00DD10C9">
        <w:rPr>
          <w:sz w:val="24"/>
          <w:szCs w:val="24"/>
        </w:rPr>
        <w:t>.</w:t>
      </w:r>
    </w:p>
    <w:p w14:paraId="1164A8F4" w14:textId="77777777" w:rsidR="000415D0" w:rsidRPr="006A1382" w:rsidRDefault="000A622C" w:rsidP="006A1382">
      <w:pPr>
        <w:tabs>
          <w:tab w:val="left" w:leader="underscore" w:pos="5760"/>
          <w:tab w:val="left" w:pos="6120"/>
          <w:tab w:val="left" w:leader="underscore" w:pos="10080"/>
        </w:tabs>
        <w:spacing w:after="120"/>
        <w:jc w:val="both"/>
        <w:rPr>
          <w:sz w:val="24"/>
          <w:szCs w:val="24"/>
        </w:rPr>
      </w:pPr>
      <w:r w:rsidRPr="000415D0">
        <w:rPr>
          <w:i/>
          <w:sz w:val="24"/>
          <w:szCs w:val="24"/>
          <w:u w:val="single"/>
        </w:rPr>
        <w:t>American Society of Certified Pathologists</w:t>
      </w:r>
      <w:r w:rsidRPr="00DD10C9">
        <w:rPr>
          <w:sz w:val="24"/>
          <w:szCs w:val="24"/>
        </w:rPr>
        <w:t xml:space="preserve"> (ASCP) is a national professional organization for laboratorians.  They offer student rates.  Additional details located at </w:t>
      </w:r>
      <w:hyperlink r:id="rId21" w:history="1">
        <w:r w:rsidRPr="00DD10C9">
          <w:rPr>
            <w:rStyle w:val="Hyperlink"/>
            <w:sz w:val="24"/>
            <w:szCs w:val="24"/>
          </w:rPr>
          <w:t>www.ascp.org</w:t>
        </w:r>
      </w:hyperlink>
      <w:bookmarkStart w:id="183" w:name="_Toc378950091"/>
      <w:bookmarkStart w:id="184" w:name="_Toc363470365"/>
      <w:bookmarkStart w:id="185" w:name="_Toc384558448"/>
    </w:p>
    <w:p w14:paraId="5DB24E70" w14:textId="77777777" w:rsidR="000A622C" w:rsidRPr="006A1382" w:rsidRDefault="000A622C" w:rsidP="006A1382">
      <w:pPr>
        <w:pStyle w:val="Heading2"/>
        <w:rPr>
          <w:rFonts w:ascii="Times New Roman" w:hAnsi="Times New Roman" w:cs="Times New Roman"/>
          <w:i w:val="0"/>
          <w:sz w:val="24"/>
          <w:szCs w:val="24"/>
        </w:rPr>
      </w:pPr>
      <w:bookmarkStart w:id="186" w:name="_Toc230009006"/>
      <w:r w:rsidRPr="006A1382">
        <w:rPr>
          <w:rFonts w:ascii="Times New Roman" w:hAnsi="Times New Roman" w:cs="Times New Roman"/>
          <w:i w:val="0"/>
          <w:sz w:val="24"/>
          <w:szCs w:val="24"/>
        </w:rPr>
        <w:t>Student Governing Association</w:t>
      </w:r>
      <w:bookmarkEnd w:id="183"/>
      <w:bookmarkEnd w:id="184"/>
      <w:bookmarkEnd w:id="185"/>
      <w:bookmarkEnd w:id="186"/>
    </w:p>
    <w:p w14:paraId="1C780890" w14:textId="77777777" w:rsidR="000A622C" w:rsidRPr="00DD10C9" w:rsidRDefault="000A622C" w:rsidP="000A622C">
      <w:pPr>
        <w:jc w:val="both"/>
        <w:rPr>
          <w:sz w:val="24"/>
          <w:szCs w:val="24"/>
        </w:rPr>
      </w:pPr>
      <w:r w:rsidRPr="00DD10C9">
        <w:rPr>
          <w:sz w:val="24"/>
          <w:szCs w:val="24"/>
        </w:rPr>
        <w:t xml:space="preserve">The Student Government Association (SGA) is the voice of the students of NTC and represents the entire NTC student body (day, evening, regional campuses, IVC). The purpose of SGA is to provide students with a forum for discussing campus affairs concerning students.  Find out more at </w:t>
      </w:r>
      <w:hyperlink r:id="rId22" w:history="1">
        <w:r w:rsidRPr="00DD10C9">
          <w:rPr>
            <w:color w:val="0000FF"/>
            <w:sz w:val="24"/>
            <w:szCs w:val="24"/>
            <w:u w:val="single"/>
          </w:rPr>
          <w:t>www.ntc.edu/studentlife</w:t>
        </w:r>
      </w:hyperlink>
    </w:p>
    <w:p w14:paraId="43ED490A" w14:textId="77777777" w:rsidR="000A622C" w:rsidRPr="00524792" w:rsidRDefault="000A622C" w:rsidP="00524792">
      <w:pPr>
        <w:pStyle w:val="Heading2"/>
        <w:rPr>
          <w:rFonts w:ascii="Times New Roman" w:hAnsi="Times New Roman" w:cs="Times New Roman"/>
          <w:i w:val="0"/>
          <w:sz w:val="24"/>
          <w:szCs w:val="24"/>
        </w:rPr>
      </w:pPr>
      <w:bookmarkStart w:id="187" w:name="_Toc384558484"/>
      <w:bookmarkStart w:id="188" w:name="_Toc230009007"/>
      <w:r w:rsidRPr="00524792">
        <w:rPr>
          <w:rFonts w:ascii="Times New Roman" w:hAnsi="Times New Roman" w:cs="Times New Roman"/>
          <w:i w:val="0"/>
          <w:sz w:val="24"/>
          <w:szCs w:val="24"/>
        </w:rPr>
        <w:t>Additional Resources</w:t>
      </w:r>
      <w:bookmarkEnd w:id="187"/>
      <w:bookmarkEnd w:id="188"/>
    </w:p>
    <w:p w14:paraId="0117DE7A" w14:textId="77777777" w:rsidR="000A622C" w:rsidRPr="00DD10C9" w:rsidRDefault="000A622C" w:rsidP="000A622C">
      <w:pPr>
        <w:jc w:val="center"/>
        <w:rPr>
          <w:b/>
          <w:sz w:val="24"/>
          <w:szCs w:val="24"/>
        </w:rPr>
      </w:pPr>
    </w:p>
    <w:p w14:paraId="0BBE99A2" w14:textId="77777777" w:rsidR="000A622C" w:rsidRPr="00DD10C9" w:rsidRDefault="000A622C" w:rsidP="000A622C">
      <w:pPr>
        <w:rPr>
          <w:sz w:val="24"/>
          <w:szCs w:val="24"/>
        </w:rPr>
      </w:pPr>
      <w:r w:rsidRPr="00DD10C9">
        <w:rPr>
          <w:sz w:val="24"/>
          <w:szCs w:val="24"/>
        </w:rPr>
        <w:t>American Society for Clinical Laboratory Science:  www.ascls.org</w:t>
      </w:r>
    </w:p>
    <w:p w14:paraId="2A188EE1" w14:textId="77777777" w:rsidR="000A622C" w:rsidRPr="00DD10C9" w:rsidRDefault="000A622C" w:rsidP="000A622C">
      <w:pPr>
        <w:rPr>
          <w:sz w:val="24"/>
          <w:szCs w:val="24"/>
        </w:rPr>
      </w:pPr>
      <w:r w:rsidRPr="00DD10C9">
        <w:rPr>
          <w:sz w:val="24"/>
          <w:szCs w:val="24"/>
        </w:rPr>
        <w:t>American Society for Clinical Laboratory Science – Wisconsin (ASCLS-WI):  www.ascls-wi.org</w:t>
      </w:r>
    </w:p>
    <w:p w14:paraId="0B2E2778" w14:textId="77777777" w:rsidR="000A622C" w:rsidRPr="00DD10C9" w:rsidRDefault="000A622C" w:rsidP="000A622C">
      <w:pPr>
        <w:rPr>
          <w:sz w:val="24"/>
          <w:szCs w:val="24"/>
        </w:rPr>
      </w:pPr>
      <w:r w:rsidRPr="00DD10C9">
        <w:rPr>
          <w:sz w:val="24"/>
          <w:szCs w:val="24"/>
        </w:rPr>
        <w:t>American Society for Clinical Pathology (ASCP):  www.ascp.org</w:t>
      </w:r>
    </w:p>
    <w:p w14:paraId="04ACDAA3" w14:textId="77777777" w:rsidR="000A622C" w:rsidRPr="00DD10C9" w:rsidRDefault="000A622C" w:rsidP="000A622C">
      <w:pPr>
        <w:rPr>
          <w:sz w:val="24"/>
          <w:szCs w:val="24"/>
        </w:rPr>
      </w:pPr>
      <w:r w:rsidRPr="00DD10C9">
        <w:rPr>
          <w:sz w:val="24"/>
          <w:szCs w:val="24"/>
        </w:rPr>
        <w:t xml:space="preserve">Northcentral Technical College website: </w:t>
      </w:r>
      <w:hyperlink r:id="rId23" w:history="1">
        <w:r w:rsidRPr="00DD10C9">
          <w:rPr>
            <w:rStyle w:val="Hyperlink"/>
            <w:color w:val="auto"/>
            <w:sz w:val="24"/>
            <w:szCs w:val="24"/>
            <w:u w:val="none"/>
          </w:rPr>
          <w:t>www.ntc.edu</w:t>
        </w:r>
      </w:hyperlink>
    </w:p>
    <w:p w14:paraId="764C453D" w14:textId="77777777" w:rsidR="000A622C" w:rsidRPr="00DD10C9" w:rsidRDefault="000A622C" w:rsidP="000A622C">
      <w:pPr>
        <w:jc w:val="both"/>
        <w:rPr>
          <w:snapToGrid w:val="0"/>
          <w:sz w:val="24"/>
          <w:szCs w:val="24"/>
        </w:rPr>
      </w:pPr>
    </w:p>
    <w:p w14:paraId="6709292F" w14:textId="77777777" w:rsidR="000A622C" w:rsidRPr="00524792" w:rsidRDefault="000A622C" w:rsidP="00524792">
      <w:pPr>
        <w:pStyle w:val="Heading1"/>
        <w:rPr>
          <w:snapToGrid w:val="0"/>
          <w:sz w:val="28"/>
          <w:szCs w:val="28"/>
        </w:rPr>
      </w:pPr>
      <w:bookmarkStart w:id="189" w:name="_Toc230009008"/>
      <w:r w:rsidRPr="00524792">
        <w:rPr>
          <w:snapToGrid w:val="0"/>
          <w:sz w:val="28"/>
          <w:szCs w:val="28"/>
        </w:rPr>
        <w:t>NTC College Policies</w:t>
      </w:r>
      <w:bookmarkEnd w:id="167"/>
      <w:bookmarkEnd w:id="189"/>
    </w:p>
    <w:p w14:paraId="657DE795" w14:textId="77777777" w:rsidR="000A622C" w:rsidRPr="00524792" w:rsidRDefault="000A622C" w:rsidP="00524792">
      <w:pPr>
        <w:pStyle w:val="Heading2"/>
        <w:rPr>
          <w:rFonts w:ascii="Times New Roman" w:hAnsi="Times New Roman" w:cs="Times New Roman"/>
          <w:i w:val="0"/>
          <w:snapToGrid w:val="0"/>
          <w:sz w:val="24"/>
          <w:szCs w:val="24"/>
        </w:rPr>
      </w:pPr>
      <w:bookmarkStart w:id="190" w:name="_Toc384558480"/>
      <w:bookmarkStart w:id="191" w:name="_Toc230009009"/>
      <w:r w:rsidRPr="00524792">
        <w:rPr>
          <w:rFonts w:ascii="Times New Roman" w:hAnsi="Times New Roman" w:cs="Times New Roman"/>
          <w:i w:val="0"/>
          <w:snapToGrid w:val="0"/>
          <w:sz w:val="24"/>
          <w:szCs w:val="24"/>
        </w:rPr>
        <w:t>Equal Opportunity/Affirmative Action Policy</w:t>
      </w:r>
      <w:bookmarkEnd w:id="190"/>
      <w:bookmarkEnd w:id="191"/>
      <w:r w:rsidRPr="00524792">
        <w:rPr>
          <w:rFonts w:ascii="Times New Roman" w:hAnsi="Times New Roman" w:cs="Times New Roman"/>
          <w:i w:val="0"/>
          <w:snapToGrid w:val="0"/>
          <w:sz w:val="24"/>
          <w:szCs w:val="24"/>
        </w:rPr>
        <w:t xml:space="preserve">  </w:t>
      </w:r>
    </w:p>
    <w:p w14:paraId="2A2A3478" w14:textId="77777777" w:rsidR="000A622C" w:rsidRPr="00DD10C9" w:rsidRDefault="000A622C" w:rsidP="000A622C">
      <w:pPr>
        <w:jc w:val="both"/>
        <w:rPr>
          <w:bCs/>
          <w:snapToGrid w:val="0"/>
          <w:sz w:val="24"/>
          <w:szCs w:val="24"/>
        </w:rPr>
      </w:pPr>
      <w:r w:rsidRPr="00DD10C9">
        <w:rPr>
          <w:snapToGrid w:val="0"/>
          <w:sz w:val="24"/>
          <w:szCs w:val="24"/>
        </w:rPr>
        <w:t xml:space="preserve">Northcentral Technical College does not discriminate on the basis of race, color, national origin, sex, disability or other applicable legislated categories, in its services, employment programs, and/or its educational programs or activities, including, but not limited to admissions, treatment and access.  </w:t>
      </w:r>
      <w:r w:rsidRPr="00DD10C9">
        <w:rPr>
          <w:bCs/>
          <w:snapToGrid w:val="0"/>
          <w:sz w:val="24"/>
          <w:szCs w:val="24"/>
        </w:rPr>
        <w:t xml:space="preserve">Students with questions regarding the college’s nondiscrimination policies should refer to the current NTC catalog or student handbook available in Student Services or at this website:  </w:t>
      </w:r>
      <w:hyperlink r:id="rId24" w:history="1">
        <w:r w:rsidRPr="00DD10C9">
          <w:rPr>
            <w:rStyle w:val="Hyperlink"/>
            <w:bCs/>
            <w:snapToGrid w:val="0"/>
            <w:color w:val="auto"/>
            <w:sz w:val="24"/>
            <w:szCs w:val="24"/>
          </w:rPr>
          <w:t>http://www.ntc.edu/current-students/student-opp-admin-guidelines</w:t>
        </w:r>
      </w:hyperlink>
      <w:r w:rsidRPr="00DD10C9">
        <w:rPr>
          <w:bCs/>
          <w:snapToGrid w:val="0"/>
          <w:sz w:val="24"/>
          <w:szCs w:val="24"/>
        </w:rPr>
        <w:t xml:space="preserve"> </w:t>
      </w:r>
    </w:p>
    <w:p w14:paraId="302BA44E" w14:textId="77777777" w:rsidR="000A622C" w:rsidRPr="00524792" w:rsidRDefault="000A622C" w:rsidP="00524792">
      <w:pPr>
        <w:pStyle w:val="Heading2"/>
        <w:rPr>
          <w:rFonts w:ascii="Times New Roman" w:hAnsi="Times New Roman" w:cs="Times New Roman"/>
          <w:i w:val="0"/>
          <w:snapToGrid w:val="0"/>
          <w:sz w:val="24"/>
          <w:szCs w:val="24"/>
        </w:rPr>
      </w:pPr>
      <w:bookmarkStart w:id="192" w:name="_Toc384558481"/>
      <w:bookmarkStart w:id="193" w:name="_Toc230009010"/>
      <w:r w:rsidRPr="00524792">
        <w:rPr>
          <w:rFonts w:ascii="Times New Roman" w:hAnsi="Times New Roman" w:cs="Times New Roman"/>
          <w:i w:val="0"/>
          <w:snapToGrid w:val="0"/>
          <w:sz w:val="24"/>
          <w:szCs w:val="24"/>
        </w:rPr>
        <w:lastRenderedPageBreak/>
        <w:t>NTC Student Policies and Procedures</w:t>
      </w:r>
      <w:bookmarkEnd w:id="192"/>
      <w:bookmarkEnd w:id="193"/>
    </w:p>
    <w:p w14:paraId="3211BAE1" w14:textId="77777777" w:rsidR="00C631E0" w:rsidRDefault="00C631E0" w:rsidP="00C631E0">
      <w:r w:rsidRPr="00BC6910">
        <w:rPr>
          <w:sz w:val="24"/>
        </w:rPr>
        <w:t>Please review all of the NTC Current student procedures and personal conduct requirements published on the NTC website</w:t>
      </w:r>
      <w:r>
        <w:rPr>
          <w:sz w:val="24"/>
        </w:rPr>
        <w:t xml:space="preserve">:  </w:t>
      </w:r>
      <w:hyperlink r:id="rId25" w:history="1">
        <w:r>
          <w:rPr>
            <w:rStyle w:val="Hyperlink"/>
          </w:rPr>
          <w:t>https://www.ntc.edu/students</w:t>
        </w:r>
      </w:hyperlink>
    </w:p>
    <w:p w14:paraId="7B5072DB" w14:textId="77777777" w:rsidR="000A622C" w:rsidRPr="00BC6910" w:rsidRDefault="000A622C" w:rsidP="000A622C">
      <w:pPr>
        <w:rPr>
          <w:sz w:val="24"/>
        </w:rPr>
      </w:pPr>
    </w:p>
    <w:p w14:paraId="185A0670" w14:textId="77777777" w:rsidR="000A622C" w:rsidRPr="00BC6910" w:rsidRDefault="000A622C" w:rsidP="000A622C">
      <w:pPr>
        <w:rPr>
          <w:sz w:val="24"/>
        </w:rPr>
      </w:pPr>
    </w:p>
    <w:p w14:paraId="50B5B3E7" w14:textId="77777777" w:rsidR="000A622C" w:rsidRPr="00524792" w:rsidRDefault="000A622C" w:rsidP="00524792">
      <w:pPr>
        <w:pStyle w:val="Heading1"/>
        <w:rPr>
          <w:sz w:val="28"/>
          <w:szCs w:val="28"/>
        </w:rPr>
      </w:pPr>
      <w:bookmarkStart w:id="194" w:name="_Toc384558482"/>
      <w:bookmarkStart w:id="195" w:name="_Toc230009011"/>
      <w:r w:rsidRPr="00524792">
        <w:rPr>
          <w:sz w:val="28"/>
          <w:szCs w:val="28"/>
        </w:rPr>
        <w:t>Phlebotomy Program Faculty and Staff</w:t>
      </w:r>
      <w:bookmarkEnd w:id="194"/>
      <w:bookmarkEnd w:id="195"/>
    </w:p>
    <w:p w14:paraId="65C38E1E" w14:textId="77777777" w:rsidR="000A622C" w:rsidRPr="00DD10C9" w:rsidRDefault="000A622C" w:rsidP="000A622C">
      <w:pPr>
        <w:jc w:val="center"/>
        <w:rPr>
          <w:b/>
          <w:sz w:val="24"/>
          <w:szCs w:val="24"/>
        </w:rPr>
      </w:pPr>
    </w:p>
    <w:p w14:paraId="1E6769DE" w14:textId="77777777" w:rsidR="002D5173" w:rsidRPr="00484A91" w:rsidRDefault="002D5173" w:rsidP="002D5173">
      <w:pPr>
        <w:rPr>
          <w:b/>
          <w:sz w:val="24"/>
          <w:szCs w:val="24"/>
          <w:vertAlign w:val="superscript"/>
          <w:lang w:val="es-ES"/>
        </w:rPr>
      </w:pPr>
      <w:r>
        <w:rPr>
          <w:b/>
          <w:sz w:val="24"/>
          <w:szCs w:val="24"/>
          <w:lang w:val="es-ES"/>
        </w:rPr>
        <w:t>Cory Sullivan, MA, MLS(ASCP)</w:t>
      </w:r>
      <w:r>
        <w:rPr>
          <w:b/>
          <w:sz w:val="24"/>
          <w:szCs w:val="24"/>
          <w:lang w:val="es-ES"/>
        </w:rPr>
        <w:tab/>
      </w:r>
      <w:r>
        <w:rPr>
          <w:b/>
          <w:sz w:val="24"/>
          <w:szCs w:val="24"/>
          <w:lang w:val="es-ES"/>
        </w:rPr>
        <w:tab/>
      </w:r>
      <w:r w:rsidRPr="00DD10C9">
        <w:rPr>
          <w:sz w:val="24"/>
          <w:szCs w:val="24"/>
          <w:lang w:val="es-ES"/>
        </w:rPr>
        <w:tab/>
      </w:r>
    </w:p>
    <w:p w14:paraId="00552C0A" w14:textId="77777777" w:rsidR="002D5173" w:rsidRPr="00DD10C9" w:rsidRDefault="002D5173" w:rsidP="002D5173">
      <w:pPr>
        <w:rPr>
          <w:sz w:val="24"/>
          <w:szCs w:val="24"/>
          <w:lang w:val="es-ES"/>
        </w:rPr>
      </w:pPr>
      <w:proofErr w:type="spellStart"/>
      <w:r w:rsidRPr="00DD10C9">
        <w:rPr>
          <w:sz w:val="24"/>
          <w:szCs w:val="24"/>
          <w:lang w:val="es-ES"/>
        </w:rPr>
        <w:t>Program</w:t>
      </w:r>
      <w:proofErr w:type="spellEnd"/>
      <w:r w:rsidRPr="00DD10C9">
        <w:rPr>
          <w:sz w:val="24"/>
          <w:szCs w:val="24"/>
          <w:lang w:val="es-ES"/>
        </w:rPr>
        <w:t xml:space="preserve"> </w:t>
      </w:r>
      <w:proofErr w:type="gramStart"/>
      <w:r w:rsidRPr="00DD10C9">
        <w:rPr>
          <w:sz w:val="24"/>
          <w:szCs w:val="24"/>
          <w:lang w:val="es-ES"/>
        </w:rPr>
        <w:t>Director</w:t>
      </w:r>
      <w:proofErr w:type="gramEnd"/>
      <w:r w:rsidRPr="00DD10C9">
        <w:rPr>
          <w:sz w:val="24"/>
          <w:szCs w:val="24"/>
          <w:lang w:val="es-ES"/>
        </w:rPr>
        <w:t xml:space="preserve"> and Instructor</w:t>
      </w:r>
      <w:r w:rsidRPr="00DD10C9">
        <w:rPr>
          <w:sz w:val="24"/>
          <w:szCs w:val="24"/>
          <w:lang w:val="es-ES"/>
        </w:rPr>
        <w:tab/>
      </w:r>
      <w:r w:rsidRPr="00DD10C9">
        <w:rPr>
          <w:sz w:val="24"/>
          <w:szCs w:val="24"/>
          <w:lang w:val="es-ES"/>
        </w:rPr>
        <w:tab/>
      </w:r>
      <w:r w:rsidRPr="00DD10C9">
        <w:rPr>
          <w:sz w:val="24"/>
          <w:szCs w:val="24"/>
          <w:lang w:val="es-ES"/>
        </w:rPr>
        <w:tab/>
      </w:r>
    </w:p>
    <w:p w14:paraId="5E872C8F" w14:textId="77777777" w:rsidR="002D5173" w:rsidRPr="00DD10C9" w:rsidRDefault="002D5173" w:rsidP="002D5173">
      <w:pPr>
        <w:rPr>
          <w:sz w:val="24"/>
          <w:szCs w:val="24"/>
        </w:rPr>
      </w:pPr>
      <w:r w:rsidRPr="00DD10C9">
        <w:rPr>
          <w:sz w:val="24"/>
          <w:szCs w:val="24"/>
        </w:rPr>
        <w:t xml:space="preserve">Office: </w:t>
      </w:r>
      <w:r w:rsidRPr="00DD10C9">
        <w:rPr>
          <w:sz w:val="24"/>
          <w:szCs w:val="24"/>
        </w:rPr>
        <w:tab/>
        <w:t>Health Science Center, 4</w:t>
      </w:r>
      <w:r w:rsidRPr="00DD10C9">
        <w:rPr>
          <w:sz w:val="24"/>
          <w:szCs w:val="24"/>
          <w:vertAlign w:val="superscript"/>
        </w:rPr>
        <w:t>th</w:t>
      </w:r>
      <w:r w:rsidRPr="00DD10C9">
        <w:rPr>
          <w:sz w:val="24"/>
          <w:szCs w:val="24"/>
        </w:rPr>
        <w:t xml:space="preserve"> floor</w:t>
      </w:r>
      <w:r w:rsidRPr="00DD10C9">
        <w:rPr>
          <w:sz w:val="24"/>
          <w:szCs w:val="24"/>
        </w:rPr>
        <w:tab/>
      </w:r>
    </w:p>
    <w:p w14:paraId="02C55B3F" w14:textId="77777777" w:rsidR="002D5173" w:rsidRPr="00DD10C9" w:rsidRDefault="002D5173" w:rsidP="002D5173">
      <w:pPr>
        <w:rPr>
          <w:sz w:val="24"/>
          <w:szCs w:val="24"/>
        </w:rPr>
      </w:pPr>
      <w:r w:rsidRPr="00DD10C9">
        <w:rPr>
          <w:sz w:val="24"/>
          <w:szCs w:val="24"/>
        </w:rPr>
        <w:t xml:space="preserve">Phone: </w:t>
      </w:r>
      <w:r w:rsidRPr="00DD10C9">
        <w:rPr>
          <w:sz w:val="24"/>
          <w:szCs w:val="24"/>
        </w:rPr>
        <w:tab/>
        <w:t>715.803.</w:t>
      </w:r>
      <w:r>
        <w:rPr>
          <w:sz w:val="24"/>
          <w:szCs w:val="24"/>
        </w:rPr>
        <w:t>1149</w:t>
      </w:r>
      <w:r w:rsidRPr="00DD10C9">
        <w:rPr>
          <w:sz w:val="24"/>
          <w:szCs w:val="24"/>
        </w:rPr>
        <w:tab/>
      </w:r>
      <w:r w:rsidRPr="00DD10C9">
        <w:rPr>
          <w:sz w:val="24"/>
          <w:szCs w:val="24"/>
        </w:rPr>
        <w:tab/>
      </w:r>
      <w:r w:rsidRPr="00DD10C9">
        <w:rPr>
          <w:sz w:val="24"/>
          <w:szCs w:val="24"/>
        </w:rPr>
        <w:tab/>
      </w:r>
      <w:r w:rsidRPr="00DD10C9">
        <w:rPr>
          <w:sz w:val="24"/>
          <w:szCs w:val="24"/>
        </w:rPr>
        <w:tab/>
      </w:r>
    </w:p>
    <w:p w14:paraId="684A33F6" w14:textId="77777777" w:rsidR="002D5173" w:rsidRDefault="002D5173" w:rsidP="002D5173">
      <w:pPr>
        <w:rPr>
          <w:sz w:val="24"/>
          <w:szCs w:val="24"/>
        </w:rPr>
      </w:pPr>
      <w:r w:rsidRPr="00DD10C9">
        <w:rPr>
          <w:sz w:val="24"/>
          <w:szCs w:val="24"/>
        </w:rPr>
        <w:t xml:space="preserve">e-mail: </w:t>
      </w:r>
      <w:r w:rsidRPr="00DD10C9">
        <w:rPr>
          <w:sz w:val="24"/>
          <w:szCs w:val="24"/>
        </w:rPr>
        <w:tab/>
      </w:r>
      <w:hyperlink r:id="rId26" w:history="1">
        <w:r w:rsidRPr="00C4607A">
          <w:rPr>
            <w:rStyle w:val="Hyperlink"/>
            <w:sz w:val="24"/>
            <w:szCs w:val="24"/>
          </w:rPr>
          <w:t>sullivanc@ntc.edu</w:t>
        </w:r>
      </w:hyperlink>
    </w:p>
    <w:p w14:paraId="01B8476E" w14:textId="77777777" w:rsidR="002D5173" w:rsidRDefault="002D5173" w:rsidP="002D5173">
      <w:pPr>
        <w:rPr>
          <w:sz w:val="24"/>
          <w:szCs w:val="24"/>
        </w:rPr>
      </w:pPr>
      <w:r w:rsidRPr="00DD10C9">
        <w:rPr>
          <w:sz w:val="24"/>
          <w:szCs w:val="24"/>
        </w:rPr>
        <w:tab/>
      </w:r>
      <w:r w:rsidRPr="00DD10C9">
        <w:rPr>
          <w:sz w:val="24"/>
          <w:szCs w:val="24"/>
        </w:rPr>
        <w:tab/>
      </w:r>
      <w:r w:rsidRPr="00DD10C9">
        <w:rPr>
          <w:sz w:val="24"/>
          <w:szCs w:val="24"/>
        </w:rPr>
        <w:tab/>
      </w:r>
    </w:p>
    <w:p w14:paraId="1598F006" w14:textId="77777777" w:rsidR="002D5173" w:rsidRPr="00484A91" w:rsidRDefault="002D5173" w:rsidP="002D5173">
      <w:pPr>
        <w:rPr>
          <w:b/>
          <w:sz w:val="24"/>
          <w:szCs w:val="24"/>
          <w:vertAlign w:val="superscript"/>
          <w:lang w:val="es-ES"/>
        </w:rPr>
      </w:pPr>
      <w:r>
        <w:rPr>
          <w:b/>
          <w:sz w:val="24"/>
          <w:szCs w:val="24"/>
          <w:lang w:val="es-ES"/>
        </w:rPr>
        <w:t xml:space="preserve">Cassandra </w:t>
      </w:r>
      <w:proofErr w:type="spellStart"/>
      <w:r>
        <w:rPr>
          <w:b/>
          <w:sz w:val="24"/>
          <w:szCs w:val="24"/>
          <w:lang w:val="es-ES"/>
        </w:rPr>
        <w:t>Zblewski</w:t>
      </w:r>
      <w:proofErr w:type="spellEnd"/>
      <w:r w:rsidRPr="00DD10C9">
        <w:rPr>
          <w:b/>
          <w:sz w:val="24"/>
          <w:szCs w:val="24"/>
          <w:lang w:val="es-ES"/>
        </w:rPr>
        <w:t>, M</w:t>
      </w:r>
      <w:r>
        <w:rPr>
          <w:b/>
          <w:sz w:val="24"/>
          <w:szCs w:val="24"/>
          <w:lang w:val="es-ES"/>
        </w:rPr>
        <w:t>LS</w:t>
      </w:r>
      <w:r w:rsidRPr="00DD10C9">
        <w:rPr>
          <w:b/>
          <w:sz w:val="24"/>
          <w:szCs w:val="24"/>
          <w:lang w:val="es-ES"/>
        </w:rPr>
        <w:t>(ASCP)</w:t>
      </w:r>
      <w:r>
        <w:rPr>
          <w:b/>
          <w:sz w:val="24"/>
          <w:szCs w:val="24"/>
          <w:vertAlign w:val="superscript"/>
          <w:lang w:val="es-ES"/>
        </w:rPr>
        <w:t>CM</w:t>
      </w:r>
    </w:p>
    <w:p w14:paraId="273CDE57" w14:textId="77777777" w:rsidR="002D5173" w:rsidRDefault="002D5173" w:rsidP="002D5173">
      <w:pPr>
        <w:rPr>
          <w:sz w:val="24"/>
          <w:szCs w:val="24"/>
          <w:lang w:val="es-ES"/>
        </w:rPr>
      </w:pPr>
      <w:r w:rsidRPr="00DD10C9">
        <w:rPr>
          <w:sz w:val="24"/>
          <w:szCs w:val="24"/>
          <w:lang w:val="es-ES"/>
        </w:rPr>
        <w:t>Instructor</w:t>
      </w:r>
    </w:p>
    <w:p w14:paraId="652A7703" w14:textId="77777777" w:rsidR="002D5173" w:rsidRDefault="002D5173" w:rsidP="002D5173">
      <w:pPr>
        <w:rPr>
          <w:sz w:val="24"/>
          <w:szCs w:val="24"/>
        </w:rPr>
      </w:pPr>
      <w:r w:rsidRPr="00DD10C9">
        <w:rPr>
          <w:sz w:val="24"/>
          <w:szCs w:val="24"/>
        </w:rPr>
        <w:t>Office:</w:t>
      </w:r>
      <w:proofErr w:type="gramStart"/>
      <w:r w:rsidRPr="00DD10C9">
        <w:rPr>
          <w:sz w:val="24"/>
          <w:szCs w:val="24"/>
        </w:rPr>
        <w:tab/>
        <w:t xml:space="preserve">  </w:t>
      </w:r>
      <w:r w:rsidRPr="00DD10C9">
        <w:rPr>
          <w:sz w:val="24"/>
          <w:szCs w:val="24"/>
        </w:rPr>
        <w:tab/>
      </w:r>
      <w:proofErr w:type="gramEnd"/>
      <w:r w:rsidRPr="00DD10C9">
        <w:rPr>
          <w:sz w:val="24"/>
          <w:szCs w:val="24"/>
        </w:rPr>
        <w:t>Health Science Center, 4</w:t>
      </w:r>
      <w:r w:rsidRPr="00DD10C9">
        <w:rPr>
          <w:sz w:val="24"/>
          <w:szCs w:val="24"/>
          <w:vertAlign w:val="superscript"/>
        </w:rPr>
        <w:t>th</w:t>
      </w:r>
      <w:r w:rsidRPr="00DD10C9">
        <w:rPr>
          <w:sz w:val="24"/>
          <w:szCs w:val="24"/>
        </w:rPr>
        <w:t xml:space="preserve"> floor</w:t>
      </w:r>
    </w:p>
    <w:p w14:paraId="29248BE7" w14:textId="77777777" w:rsidR="002D5173" w:rsidRPr="00DD10C9" w:rsidRDefault="002D5173" w:rsidP="002D5173">
      <w:pPr>
        <w:rPr>
          <w:sz w:val="24"/>
          <w:szCs w:val="24"/>
        </w:rPr>
      </w:pPr>
      <w:r w:rsidRPr="00DD10C9">
        <w:rPr>
          <w:sz w:val="24"/>
          <w:szCs w:val="24"/>
        </w:rPr>
        <w:t>Phone:</w:t>
      </w:r>
      <w:r w:rsidRPr="00DD10C9">
        <w:rPr>
          <w:sz w:val="24"/>
          <w:szCs w:val="24"/>
        </w:rPr>
        <w:tab/>
      </w:r>
      <w:r w:rsidRPr="00DD10C9">
        <w:rPr>
          <w:sz w:val="24"/>
          <w:szCs w:val="24"/>
        </w:rPr>
        <w:tab/>
        <w:t>715.803.13</w:t>
      </w:r>
      <w:r>
        <w:rPr>
          <w:sz w:val="24"/>
          <w:szCs w:val="24"/>
        </w:rPr>
        <w:t>18</w:t>
      </w:r>
    </w:p>
    <w:p w14:paraId="7A17E046" w14:textId="77777777" w:rsidR="002D5173" w:rsidRDefault="002D5173" w:rsidP="002D5173">
      <w:pPr>
        <w:rPr>
          <w:sz w:val="24"/>
          <w:szCs w:val="24"/>
        </w:rPr>
      </w:pPr>
      <w:r w:rsidRPr="00DD10C9">
        <w:rPr>
          <w:sz w:val="24"/>
          <w:szCs w:val="24"/>
        </w:rPr>
        <w:t xml:space="preserve">e-mail:  </w:t>
      </w:r>
      <w:r w:rsidRPr="00DD10C9">
        <w:rPr>
          <w:sz w:val="24"/>
          <w:szCs w:val="24"/>
        </w:rPr>
        <w:tab/>
      </w:r>
      <w:hyperlink r:id="rId27" w:history="1">
        <w:r w:rsidRPr="00C4607A">
          <w:rPr>
            <w:rStyle w:val="Hyperlink"/>
            <w:sz w:val="24"/>
            <w:szCs w:val="24"/>
          </w:rPr>
          <w:t>zblewskic@ntc.edu</w:t>
        </w:r>
      </w:hyperlink>
    </w:p>
    <w:p w14:paraId="0103E8F3" w14:textId="77777777" w:rsidR="002D5173" w:rsidRPr="00DD10C9" w:rsidRDefault="002D5173" w:rsidP="002D5173">
      <w:pPr>
        <w:rPr>
          <w:sz w:val="24"/>
          <w:szCs w:val="24"/>
        </w:rPr>
      </w:pPr>
    </w:p>
    <w:p w14:paraId="0E0C6E26" w14:textId="77777777" w:rsidR="002D5173" w:rsidRPr="00DD10C9" w:rsidRDefault="002D5173" w:rsidP="002D5173">
      <w:pPr>
        <w:rPr>
          <w:sz w:val="24"/>
          <w:szCs w:val="24"/>
        </w:rPr>
      </w:pPr>
      <w:r>
        <w:rPr>
          <w:b/>
          <w:sz w:val="24"/>
          <w:szCs w:val="24"/>
        </w:rPr>
        <w:t>Jordyn Olson</w:t>
      </w:r>
      <w:r w:rsidRPr="00DD10C9">
        <w:rPr>
          <w:b/>
          <w:sz w:val="24"/>
          <w:szCs w:val="24"/>
        </w:rPr>
        <w:tab/>
      </w:r>
      <w:r w:rsidRPr="00DD10C9">
        <w:rPr>
          <w:sz w:val="24"/>
          <w:szCs w:val="24"/>
        </w:rPr>
        <w:tab/>
      </w:r>
      <w:r w:rsidRPr="00DD10C9">
        <w:rPr>
          <w:sz w:val="24"/>
          <w:szCs w:val="24"/>
        </w:rPr>
        <w:tab/>
      </w:r>
      <w:r w:rsidRPr="00DD10C9">
        <w:rPr>
          <w:sz w:val="24"/>
          <w:szCs w:val="24"/>
        </w:rPr>
        <w:tab/>
      </w:r>
      <w:r w:rsidRPr="00DD10C9">
        <w:rPr>
          <w:sz w:val="24"/>
          <w:szCs w:val="24"/>
        </w:rPr>
        <w:tab/>
      </w:r>
      <w:r>
        <w:rPr>
          <w:sz w:val="24"/>
          <w:szCs w:val="24"/>
        </w:rPr>
        <w:tab/>
      </w:r>
    </w:p>
    <w:p w14:paraId="0DEA604E" w14:textId="77777777" w:rsidR="002D5173" w:rsidRPr="00DD10C9" w:rsidRDefault="002D5173" w:rsidP="002D5173">
      <w:pPr>
        <w:rPr>
          <w:sz w:val="24"/>
          <w:szCs w:val="24"/>
        </w:rPr>
      </w:pPr>
      <w:r>
        <w:rPr>
          <w:sz w:val="24"/>
          <w:szCs w:val="24"/>
        </w:rPr>
        <w:t>Academic Advisor-Allied Health</w:t>
      </w:r>
      <w:r>
        <w:rPr>
          <w:sz w:val="24"/>
          <w:szCs w:val="24"/>
        </w:rPr>
        <w:tab/>
      </w:r>
      <w:r w:rsidRPr="00DD10C9">
        <w:rPr>
          <w:sz w:val="24"/>
          <w:szCs w:val="24"/>
        </w:rPr>
        <w:tab/>
      </w:r>
      <w:r w:rsidRPr="00DD10C9">
        <w:rPr>
          <w:sz w:val="24"/>
          <w:szCs w:val="24"/>
        </w:rPr>
        <w:tab/>
      </w:r>
    </w:p>
    <w:p w14:paraId="737D4DA9" w14:textId="77777777" w:rsidR="002D5173" w:rsidRPr="00DD10C9" w:rsidRDefault="002D5173" w:rsidP="002D5173">
      <w:pPr>
        <w:rPr>
          <w:sz w:val="24"/>
          <w:szCs w:val="24"/>
        </w:rPr>
      </w:pPr>
      <w:r w:rsidRPr="00DD10C9">
        <w:rPr>
          <w:sz w:val="24"/>
          <w:szCs w:val="24"/>
        </w:rPr>
        <w:t>Office:</w:t>
      </w:r>
      <w:r w:rsidRPr="00DD10C9">
        <w:rPr>
          <w:sz w:val="24"/>
          <w:szCs w:val="24"/>
        </w:rPr>
        <w:tab/>
      </w:r>
      <w:r w:rsidRPr="00DD10C9">
        <w:rPr>
          <w:sz w:val="24"/>
          <w:szCs w:val="24"/>
        </w:rPr>
        <w:tab/>
        <w:t>Student Services</w:t>
      </w:r>
      <w:r w:rsidRPr="00DD10C9">
        <w:rPr>
          <w:sz w:val="24"/>
          <w:szCs w:val="24"/>
        </w:rPr>
        <w:tab/>
      </w:r>
      <w:r w:rsidRPr="00DD10C9">
        <w:rPr>
          <w:sz w:val="24"/>
          <w:szCs w:val="24"/>
        </w:rPr>
        <w:tab/>
      </w:r>
      <w:r w:rsidRPr="00DD10C9">
        <w:rPr>
          <w:sz w:val="24"/>
          <w:szCs w:val="24"/>
        </w:rPr>
        <w:tab/>
      </w:r>
    </w:p>
    <w:p w14:paraId="2919533B" w14:textId="77777777" w:rsidR="002D5173" w:rsidRPr="00DD10C9" w:rsidRDefault="002D5173" w:rsidP="002D5173">
      <w:pPr>
        <w:rPr>
          <w:sz w:val="24"/>
          <w:szCs w:val="24"/>
        </w:rPr>
      </w:pPr>
      <w:r w:rsidRPr="00DD10C9">
        <w:rPr>
          <w:sz w:val="24"/>
          <w:szCs w:val="24"/>
        </w:rPr>
        <w:t>Phone:</w:t>
      </w:r>
      <w:r w:rsidRPr="00DD10C9">
        <w:rPr>
          <w:sz w:val="24"/>
          <w:szCs w:val="24"/>
        </w:rPr>
        <w:tab/>
      </w:r>
      <w:r w:rsidRPr="00DD10C9">
        <w:rPr>
          <w:sz w:val="24"/>
          <w:szCs w:val="24"/>
        </w:rPr>
        <w:tab/>
        <w:t>715.803.</w:t>
      </w:r>
      <w:r>
        <w:rPr>
          <w:sz w:val="24"/>
          <w:szCs w:val="24"/>
        </w:rPr>
        <w:t>1758</w:t>
      </w:r>
      <w:r w:rsidRPr="00DD10C9">
        <w:rPr>
          <w:sz w:val="24"/>
          <w:szCs w:val="24"/>
        </w:rPr>
        <w:tab/>
      </w:r>
      <w:r w:rsidRPr="00DD10C9">
        <w:rPr>
          <w:sz w:val="24"/>
          <w:szCs w:val="24"/>
        </w:rPr>
        <w:tab/>
      </w:r>
      <w:r w:rsidRPr="00DD10C9">
        <w:rPr>
          <w:sz w:val="24"/>
          <w:szCs w:val="24"/>
        </w:rPr>
        <w:tab/>
      </w:r>
      <w:r w:rsidRPr="00DD10C9">
        <w:rPr>
          <w:sz w:val="24"/>
          <w:szCs w:val="24"/>
        </w:rPr>
        <w:tab/>
      </w:r>
    </w:p>
    <w:p w14:paraId="4B9ABFD8" w14:textId="77777777" w:rsidR="002D5173" w:rsidRDefault="002D5173" w:rsidP="002D5173">
      <w:pPr>
        <w:rPr>
          <w:sz w:val="24"/>
          <w:szCs w:val="24"/>
        </w:rPr>
      </w:pPr>
      <w:r w:rsidRPr="00DD10C9">
        <w:rPr>
          <w:sz w:val="24"/>
          <w:szCs w:val="24"/>
        </w:rPr>
        <w:t>e-mail</w:t>
      </w:r>
      <w:r w:rsidRPr="00DD10C9">
        <w:rPr>
          <w:sz w:val="24"/>
          <w:szCs w:val="24"/>
        </w:rPr>
        <w:tab/>
      </w:r>
      <w:r w:rsidRPr="00DD10C9">
        <w:rPr>
          <w:sz w:val="24"/>
          <w:szCs w:val="24"/>
        </w:rPr>
        <w:tab/>
      </w:r>
      <w:hyperlink r:id="rId28" w:history="1">
        <w:r w:rsidRPr="00C4607A">
          <w:rPr>
            <w:rStyle w:val="Hyperlink"/>
            <w:sz w:val="24"/>
            <w:szCs w:val="24"/>
          </w:rPr>
          <w:t>olsonj@ntc.edu</w:t>
        </w:r>
      </w:hyperlink>
    </w:p>
    <w:p w14:paraId="0ABEB144" w14:textId="77777777" w:rsidR="002D5173" w:rsidRDefault="002D5173" w:rsidP="002D5173">
      <w:pPr>
        <w:rPr>
          <w:sz w:val="24"/>
          <w:szCs w:val="24"/>
        </w:rPr>
      </w:pPr>
      <w:r w:rsidRPr="00DD10C9">
        <w:rPr>
          <w:sz w:val="24"/>
          <w:szCs w:val="24"/>
        </w:rPr>
        <w:tab/>
      </w:r>
      <w:r w:rsidRPr="00DD10C9">
        <w:rPr>
          <w:sz w:val="24"/>
          <w:szCs w:val="24"/>
        </w:rPr>
        <w:tab/>
      </w:r>
      <w:r w:rsidRPr="00DD10C9">
        <w:rPr>
          <w:sz w:val="24"/>
          <w:szCs w:val="24"/>
        </w:rPr>
        <w:tab/>
      </w:r>
    </w:p>
    <w:p w14:paraId="50A3317A" w14:textId="77777777" w:rsidR="002D5173" w:rsidRDefault="002D5173" w:rsidP="002D5173">
      <w:pPr>
        <w:rPr>
          <w:b/>
          <w:sz w:val="24"/>
          <w:szCs w:val="24"/>
        </w:rPr>
      </w:pPr>
      <w:r w:rsidRPr="009D1F0C">
        <w:rPr>
          <w:b/>
          <w:sz w:val="24"/>
          <w:szCs w:val="24"/>
        </w:rPr>
        <w:t>Laura Ahonen, MS, MT(ASCP)</w:t>
      </w:r>
    </w:p>
    <w:p w14:paraId="1FAE02DE" w14:textId="77777777" w:rsidR="002D5173" w:rsidRDefault="002D5173" w:rsidP="002D5173">
      <w:pPr>
        <w:rPr>
          <w:sz w:val="24"/>
          <w:szCs w:val="24"/>
        </w:rPr>
      </w:pPr>
      <w:r>
        <w:rPr>
          <w:sz w:val="24"/>
          <w:szCs w:val="24"/>
        </w:rPr>
        <w:t>Associate Dean of Allied Health</w:t>
      </w:r>
    </w:p>
    <w:p w14:paraId="71B0C78D" w14:textId="77777777" w:rsidR="002D5173" w:rsidRPr="00DD10C9" w:rsidRDefault="002D5173" w:rsidP="002D5173">
      <w:pPr>
        <w:rPr>
          <w:sz w:val="24"/>
          <w:szCs w:val="24"/>
        </w:rPr>
      </w:pPr>
      <w:r>
        <w:rPr>
          <w:sz w:val="24"/>
          <w:szCs w:val="24"/>
        </w:rPr>
        <w:t>Office:</w:t>
      </w:r>
      <w:r>
        <w:rPr>
          <w:sz w:val="24"/>
          <w:szCs w:val="24"/>
        </w:rPr>
        <w:tab/>
      </w:r>
      <w:r>
        <w:rPr>
          <w:sz w:val="24"/>
          <w:szCs w:val="24"/>
        </w:rPr>
        <w:tab/>
        <w:t>Health Science Center, 4</w:t>
      </w:r>
      <w:r w:rsidRPr="009D1F0C">
        <w:rPr>
          <w:sz w:val="24"/>
          <w:szCs w:val="24"/>
          <w:vertAlign w:val="superscript"/>
        </w:rPr>
        <w:t>th</w:t>
      </w:r>
      <w:r>
        <w:rPr>
          <w:sz w:val="24"/>
          <w:szCs w:val="24"/>
        </w:rPr>
        <w:t xml:space="preserve"> floor</w:t>
      </w:r>
    </w:p>
    <w:p w14:paraId="25E46250" w14:textId="77777777" w:rsidR="002D5173" w:rsidRDefault="002D5173" w:rsidP="002D5173">
      <w:pPr>
        <w:rPr>
          <w:sz w:val="24"/>
          <w:szCs w:val="24"/>
        </w:rPr>
      </w:pPr>
      <w:r>
        <w:rPr>
          <w:sz w:val="24"/>
          <w:szCs w:val="24"/>
        </w:rPr>
        <w:t>Phone:</w:t>
      </w:r>
      <w:r>
        <w:rPr>
          <w:sz w:val="24"/>
          <w:szCs w:val="24"/>
        </w:rPr>
        <w:tab/>
      </w:r>
      <w:r>
        <w:rPr>
          <w:sz w:val="24"/>
          <w:szCs w:val="24"/>
        </w:rPr>
        <w:tab/>
        <w:t>715.803.1343</w:t>
      </w:r>
    </w:p>
    <w:p w14:paraId="459C54BA" w14:textId="77777777" w:rsidR="002D5173" w:rsidRPr="00DD10C9" w:rsidRDefault="002D5173" w:rsidP="002D5173">
      <w:pPr>
        <w:rPr>
          <w:sz w:val="24"/>
          <w:szCs w:val="24"/>
        </w:rPr>
      </w:pPr>
      <w:r>
        <w:rPr>
          <w:sz w:val="24"/>
          <w:szCs w:val="24"/>
        </w:rPr>
        <w:t>e-mail:</w:t>
      </w:r>
      <w:r>
        <w:rPr>
          <w:sz w:val="24"/>
          <w:szCs w:val="24"/>
        </w:rPr>
        <w:tab/>
      </w:r>
      <w:r>
        <w:rPr>
          <w:sz w:val="24"/>
          <w:szCs w:val="24"/>
        </w:rPr>
        <w:tab/>
      </w:r>
      <w:hyperlink r:id="rId29" w:history="1">
        <w:r w:rsidRPr="00C4607A">
          <w:rPr>
            <w:rStyle w:val="Hyperlink"/>
            <w:sz w:val="24"/>
            <w:szCs w:val="24"/>
          </w:rPr>
          <w:t>ahonen@ntc.edu</w:t>
        </w:r>
      </w:hyperlink>
    </w:p>
    <w:p w14:paraId="196B5038" w14:textId="77777777" w:rsidR="002D5173" w:rsidRPr="00DD10C9" w:rsidRDefault="002D5173" w:rsidP="002D5173">
      <w:pPr>
        <w:rPr>
          <w:sz w:val="24"/>
          <w:szCs w:val="24"/>
        </w:rPr>
      </w:pPr>
    </w:p>
    <w:p w14:paraId="44F1365B" w14:textId="77777777" w:rsidR="002D5173" w:rsidRPr="00B2304B" w:rsidRDefault="002D5173" w:rsidP="002D5173">
      <w:pPr>
        <w:rPr>
          <w:sz w:val="24"/>
          <w:szCs w:val="24"/>
        </w:rPr>
      </w:pPr>
      <w:r>
        <w:rPr>
          <w:b/>
          <w:sz w:val="24"/>
          <w:szCs w:val="24"/>
        </w:rPr>
        <w:t>Heidi Seefeldt, M.B.A, B.A., B.S., MLS (ASCP)</w:t>
      </w:r>
      <w:r>
        <w:rPr>
          <w:b/>
          <w:sz w:val="24"/>
          <w:szCs w:val="24"/>
          <w:vertAlign w:val="superscript"/>
        </w:rPr>
        <w:t>cm</w:t>
      </w:r>
    </w:p>
    <w:p w14:paraId="74BF1BDE" w14:textId="77777777" w:rsidR="002D5173" w:rsidRPr="002829A8" w:rsidRDefault="002D5173" w:rsidP="002D5173">
      <w:pPr>
        <w:rPr>
          <w:sz w:val="24"/>
          <w:szCs w:val="24"/>
        </w:rPr>
      </w:pPr>
      <w:r>
        <w:rPr>
          <w:sz w:val="24"/>
          <w:szCs w:val="24"/>
        </w:rPr>
        <w:t>Clinical Coordinator – School of Health and Human Services</w:t>
      </w:r>
    </w:p>
    <w:p w14:paraId="629D198B" w14:textId="77777777" w:rsidR="002D5173" w:rsidRPr="002829A8" w:rsidRDefault="002D5173" w:rsidP="002D5173">
      <w:pPr>
        <w:rPr>
          <w:sz w:val="24"/>
          <w:szCs w:val="24"/>
        </w:rPr>
      </w:pPr>
      <w:r>
        <w:rPr>
          <w:sz w:val="24"/>
          <w:szCs w:val="24"/>
        </w:rPr>
        <w:t>Phone:</w:t>
      </w:r>
      <w:r>
        <w:rPr>
          <w:sz w:val="24"/>
          <w:szCs w:val="24"/>
        </w:rPr>
        <w:tab/>
      </w:r>
      <w:r>
        <w:rPr>
          <w:sz w:val="24"/>
          <w:szCs w:val="24"/>
        </w:rPr>
        <w:tab/>
        <w:t>715.803.1609</w:t>
      </w:r>
    </w:p>
    <w:p w14:paraId="3FE9DA1D" w14:textId="77777777" w:rsidR="002D5173" w:rsidRDefault="002D5173" w:rsidP="002D5173">
      <w:pPr>
        <w:rPr>
          <w:sz w:val="24"/>
          <w:szCs w:val="24"/>
        </w:rPr>
      </w:pPr>
      <w:r>
        <w:rPr>
          <w:sz w:val="24"/>
          <w:szCs w:val="24"/>
        </w:rPr>
        <w:t>e-mail:</w:t>
      </w:r>
      <w:r>
        <w:rPr>
          <w:sz w:val="24"/>
          <w:szCs w:val="24"/>
        </w:rPr>
        <w:tab/>
      </w:r>
      <w:r>
        <w:rPr>
          <w:sz w:val="24"/>
          <w:szCs w:val="24"/>
        </w:rPr>
        <w:tab/>
      </w:r>
      <w:hyperlink r:id="rId30" w:history="1">
        <w:r w:rsidRPr="00C4607A">
          <w:rPr>
            <w:rStyle w:val="Hyperlink"/>
            <w:sz w:val="24"/>
            <w:szCs w:val="24"/>
          </w:rPr>
          <w:t>seefeldt@ntc.edu</w:t>
        </w:r>
      </w:hyperlink>
    </w:p>
    <w:p w14:paraId="572F62DD" w14:textId="77777777" w:rsidR="000A622C" w:rsidRDefault="000A622C" w:rsidP="000A622C">
      <w:pPr>
        <w:rPr>
          <w:sz w:val="24"/>
          <w:szCs w:val="24"/>
        </w:rPr>
      </w:pPr>
      <w:r w:rsidRPr="002829A8">
        <w:rPr>
          <w:sz w:val="24"/>
          <w:szCs w:val="24"/>
        </w:rPr>
        <w:tab/>
      </w:r>
    </w:p>
    <w:p w14:paraId="4FF08BE8" w14:textId="77777777" w:rsidR="000A622C" w:rsidRPr="002829A8" w:rsidRDefault="000A622C" w:rsidP="000A622C">
      <w:pPr>
        <w:rPr>
          <w:sz w:val="24"/>
          <w:szCs w:val="24"/>
          <w:u w:val="single"/>
        </w:rPr>
      </w:pPr>
    </w:p>
    <w:p w14:paraId="5A341208" w14:textId="77777777" w:rsidR="000A622C" w:rsidRPr="002829A8" w:rsidRDefault="000A622C" w:rsidP="000A622C">
      <w:pPr>
        <w:rPr>
          <w:sz w:val="24"/>
          <w:szCs w:val="24"/>
        </w:rPr>
      </w:pPr>
    </w:p>
    <w:p w14:paraId="1AA49314" w14:textId="77777777" w:rsidR="000A622C" w:rsidRDefault="000A622C" w:rsidP="000A622C">
      <w:pPr>
        <w:rPr>
          <w:b/>
          <w:sz w:val="24"/>
          <w:szCs w:val="24"/>
        </w:rPr>
      </w:pPr>
      <w:r w:rsidRPr="002829A8">
        <w:rPr>
          <w:sz w:val="24"/>
          <w:szCs w:val="24"/>
        </w:rPr>
        <w:t xml:space="preserve">  </w:t>
      </w:r>
    </w:p>
    <w:p w14:paraId="36AB1565" w14:textId="77777777" w:rsidR="000A622C" w:rsidRDefault="000A622C" w:rsidP="000A622C">
      <w:pPr>
        <w:rPr>
          <w:b/>
          <w:sz w:val="24"/>
          <w:szCs w:val="24"/>
        </w:rPr>
      </w:pPr>
    </w:p>
    <w:p w14:paraId="5C60A732" w14:textId="77777777" w:rsidR="000A622C" w:rsidRDefault="000A622C" w:rsidP="000A622C">
      <w:pPr>
        <w:rPr>
          <w:b/>
          <w:sz w:val="24"/>
          <w:szCs w:val="24"/>
        </w:rPr>
      </w:pPr>
    </w:p>
    <w:p w14:paraId="187A7DAE" w14:textId="77777777" w:rsidR="009F4249" w:rsidRDefault="009F4249">
      <w:pPr>
        <w:rPr>
          <w:b/>
          <w:sz w:val="28"/>
          <w:szCs w:val="28"/>
        </w:rPr>
      </w:pPr>
      <w:r>
        <w:rPr>
          <w:sz w:val="28"/>
          <w:szCs w:val="28"/>
        </w:rPr>
        <w:br w:type="page"/>
      </w:r>
    </w:p>
    <w:p w14:paraId="2F479CE3" w14:textId="3C90C24B" w:rsidR="00C631E0" w:rsidRDefault="000A622C" w:rsidP="00C631E0">
      <w:pPr>
        <w:pStyle w:val="Heading1"/>
        <w:rPr>
          <w:sz w:val="28"/>
          <w:szCs w:val="28"/>
        </w:rPr>
      </w:pPr>
      <w:bookmarkStart w:id="196" w:name="_Toc230009012"/>
      <w:r w:rsidRPr="00524792">
        <w:rPr>
          <w:sz w:val="28"/>
          <w:szCs w:val="28"/>
        </w:rPr>
        <w:lastRenderedPageBreak/>
        <w:t>Appendix</w:t>
      </w:r>
      <w:bookmarkStart w:id="197" w:name="_Toc384558489"/>
      <w:bookmarkEnd w:id="196"/>
    </w:p>
    <w:p w14:paraId="526ECE39" w14:textId="0D72C21B" w:rsidR="000A622C" w:rsidRPr="00C631E0" w:rsidRDefault="00DB2DD8" w:rsidP="00C631E0">
      <w:pPr>
        <w:pStyle w:val="Heading2"/>
        <w:spacing w:before="0" w:after="0"/>
        <w:jc w:val="center"/>
        <w:rPr>
          <w:rFonts w:ascii="Times New Roman" w:hAnsi="Times New Roman" w:cs="Times New Roman"/>
          <w:i w:val="0"/>
          <w:sz w:val="24"/>
          <w:szCs w:val="24"/>
        </w:rPr>
      </w:pPr>
      <w:bookmarkStart w:id="198" w:name="_Toc230009013"/>
      <w:r>
        <w:rPr>
          <w:rFonts w:ascii="Times New Roman" w:hAnsi="Times New Roman" w:cs="Times New Roman"/>
          <w:i w:val="0"/>
          <w:sz w:val="24"/>
          <w:szCs w:val="24"/>
        </w:rPr>
        <w:t xml:space="preserve">Appendix A: </w:t>
      </w:r>
      <w:r w:rsidR="000A622C" w:rsidRPr="00C631E0">
        <w:rPr>
          <w:rFonts w:ascii="Times New Roman" w:hAnsi="Times New Roman" w:cs="Times New Roman"/>
          <w:i w:val="0"/>
          <w:sz w:val="24"/>
          <w:szCs w:val="24"/>
        </w:rPr>
        <w:t>Laboratory Safety Rules</w:t>
      </w:r>
      <w:bookmarkEnd w:id="197"/>
      <w:bookmarkEnd w:id="198"/>
    </w:p>
    <w:p w14:paraId="7FEA49FA" w14:textId="77777777" w:rsidR="000A622C" w:rsidRPr="002829A8" w:rsidRDefault="000A622C" w:rsidP="000A622C">
      <w:pPr>
        <w:pStyle w:val="Title"/>
        <w:jc w:val="both"/>
      </w:pPr>
    </w:p>
    <w:p w14:paraId="5A2503E4"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Long-sleeved, knee length disposable lab coats will be worn during procedures that involve working with blood, body fluids, other infectious materials, reagents and stains.</w:t>
      </w:r>
    </w:p>
    <w:p w14:paraId="59131645"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 xml:space="preserve">The laboratory coats will be stored in the laboratory and when they become </w:t>
      </w:r>
      <w:proofErr w:type="gramStart"/>
      <w:r w:rsidRPr="002829A8">
        <w:rPr>
          <w:sz w:val="24"/>
          <w:szCs w:val="24"/>
        </w:rPr>
        <w:t>soiled</w:t>
      </w:r>
      <w:proofErr w:type="gramEnd"/>
      <w:r w:rsidRPr="002829A8">
        <w:rPr>
          <w:sz w:val="24"/>
          <w:szCs w:val="24"/>
        </w:rPr>
        <w:t xml:space="preserve"> they will be placed in the garbage and replaced with a new disposable laboratory coat.</w:t>
      </w:r>
    </w:p>
    <w:p w14:paraId="4C4A4A1B"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Open toed shoes are not allowed in the laboratory.</w:t>
      </w:r>
    </w:p>
    <w:p w14:paraId="5909BD02"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No eating, drinking, smoking, applying cosmetics, or removing/inserting contact lenses is allowed in the laboratory.</w:t>
      </w:r>
    </w:p>
    <w:p w14:paraId="65A4CF57"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Do not place potentially contaminated objects such as fingers, pencils etc. in mouth.</w:t>
      </w:r>
    </w:p>
    <w:p w14:paraId="7EB31FBB"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Only class materials should be taken to</w:t>
      </w:r>
      <w:r>
        <w:rPr>
          <w:sz w:val="24"/>
          <w:szCs w:val="24"/>
        </w:rPr>
        <w:t xml:space="preserve"> the</w:t>
      </w:r>
      <w:r w:rsidRPr="002829A8">
        <w:rPr>
          <w:sz w:val="24"/>
          <w:szCs w:val="24"/>
        </w:rPr>
        <w:t xml:space="preserve"> </w:t>
      </w:r>
      <w:r>
        <w:rPr>
          <w:sz w:val="24"/>
          <w:szCs w:val="24"/>
        </w:rPr>
        <w:t>lab room</w:t>
      </w:r>
      <w:r w:rsidRPr="002829A8">
        <w:rPr>
          <w:sz w:val="24"/>
          <w:szCs w:val="24"/>
        </w:rPr>
        <w:t xml:space="preserve">.  All other personal possessions should be stored </w:t>
      </w:r>
      <w:r>
        <w:rPr>
          <w:sz w:val="24"/>
          <w:szCs w:val="24"/>
        </w:rPr>
        <w:t>in the lockers located throughout the building</w:t>
      </w:r>
      <w:r w:rsidRPr="002829A8">
        <w:rPr>
          <w:sz w:val="24"/>
          <w:szCs w:val="24"/>
        </w:rPr>
        <w:t>.</w:t>
      </w:r>
    </w:p>
    <w:p w14:paraId="38D5550D"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Treat all human samples and reagents made from human materials as potential carriers of disease.</w:t>
      </w:r>
    </w:p>
    <w:p w14:paraId="6B2CA0F9"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 xml:space="preserve">Do </w:t>
      </w:r>
      <w:r w:rsidRPr="002829A8">
        <w:rPr>
          <w:b/>
          <w:sz w:val="24"/>
          <w:szCs w:val="24"/>
        </w:rPr>
        <w:t>not</w:t>
      </w:r>
      <w:r w:rsidRPr="002829A8">
        <w:rPr>
          <w:sz w:val="24"/>
          <w:szCs w:val="24"/>
        </w:rPr>
        <w:t xml:space="preserve"> mouth pipette.</w:t>
      </w:r>
    </w:p>
    <w:p w14:paraId="2A2854B6"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Keep long hair pulled back away from potentially pathogenic specimens and reagents.</w:t>
      </w:r>
    </w:p>
    <w:p w14:paraId="6846A574" w14:textId="77777777" w:rsidR="000A622C" w:rsidRPr="002829A8" w:rsidRDefault="000A622C" w:rsidP="001A7963">
      <w:pPr>
        <w:numPr>
          <w:ilvl w:val="0"/>
          <w:numId w:val="10"/>
        </w:numPr>
        <w:tabs>
          <w:tab w:val="clear" w:pos="720"/>
          <w:tab w:val="num" w:pos="540"/>
          <w:tab w:val="left" w:pos="900"/>
        </w:tabs>
        <w:spacing w:after="40"/>
        <w:ind w:left="540"/>
        <w:jc w:val="both"/>
        <w:rPr>
          <w:spacing w:val="-4"/>
          <w:sz w:val="24"/>
          <w:szCs w:val="24"/>
        </w:rPr>
      </w:pPr>
      <w:r w:rsidRPr="002829A8">
        <w:rPr>
          <w:spacing w:val="-4"/>
          <w:sz w:val="24"/>
          <w:szCs w:val="24"/>
        </w:rPr>
        <w:t>Gloves must be worn when working with blood, body fluids, and other infectious materials, touching contaminated items and working with caustic reagents.  Gloves should never be washed or reused.</w:t>
      </w:r>
    </w:p>
    <w:p w14:paraId="79463D16"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Remove gloves immediately after use.  Do not touch non-contaminated items or environmental surfaces such as doorknobs, telephones and computers while wearing contaminated gloves.</w:t>
      </w:r>
    </w:p>
    <w:p w14:paraId="16A26F0E"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Wash hands</w:t>
      </w:r>
      <w:r>
        <w:rPr>
          <w:sz w:val="24"/>
          <w:szCs w:val="24"/>
        </w:rPr>
        <w:t xml:space="preserve"> or use hand sanitizer</w:t>
      </w:r>
      <w:r w:rsidRPr="002829A8">
        <w:rPr>
          <w:sz w:val="24"/>
          <w:szCs w:val="24"/>
        </w:rPr>
        <w:t xml:space="preserve"> after removing gloves</w:t>
      </w:r>
      <w:r>
        <w:rPr>
          <w:sz w:val="24"/>
          <w:szCs w:val="24"/>
        </w:rPr>
        <w:t>. Wash hands</w:t>
      </w:r>
      <w:r w:rsidRPr="002829A8">
        <w:rPr>
          <w:sz w:val="24"/>
          <w:szCs w:val="24"/>
        </w:rPr>
        <w:t xml:space="preserve"> whenever hands become </w:t>
      </w:r>
      <w:r>
        <w:rPr>
          <w:sz w:val="24"/>
          <w:szCs w:val="24"/>
        </w:rPr>
        <w:t xml:space="preserve">visibly </w:t>
      </w:r>
      <w:r w:rsidRPr="002829A8">
        <w:rPr>
          <w:sz w:val="24"/>
          <w:szCs w:val="24"/>
        </w:rPr>
        <w:t>contaminated.</w:t>
      </w:r>
    </w:p>
    <w:p w14:paraId="708B1B83"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Safety goggles and masks must be worn whenever there is a potential for splashing and spraying when working with blood, body fluids, other infectious materials and caustic reagents.</w:t>
      </w:r>
    </w:p>
    <w:p w14:paraId="23AB6FF8"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Recapping contaminated needles is not allowed.  Contaminated needles and other sharps should be placed in a red molded container immediately after use.</w:t>
      </w:r>
    </w:p>
    <w:p w14:paraId="02F34ED8"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 xml:space="preserve">Place items containing large amounts of blood (pourable, </w:t>
      </w:r>
      <w:proofErr w:type="spellStart"/>
      <w:r w:rsidRPr="002829A8">
        <w:rPr>
          <w:sz w:val="24"/>
          <w:szCs w:val="24"/>
        </w:rPr>
        <w:t>dripable</w:t>
      </w:r>
      <w:proofErr w:type="spellEnd"/>
      <w:r w:rsidRPr="002829A8">
        <w:rPr>
          <w:sz w:val="24"/>
          <w:szCs w:val="24"/>
        </w:rPr>
        <w:t xml:space="preserve">, spillable, </w:t>
      </w:r>
      <w:proofErr w:type="spellStart"/>
      <w:r w:rsidRPr="002829A8">
        <w:rPr>
          <w:sz w:val="24"/>
          <w:szCs w:val="24"/>
        </w:rPr>
        <w:t>flakable</w:t>
      </w:r>
      <w:proofErr w:type="spellEnd"/>
      <w:r w:rsidRPr="002829A8">
        <w:rPr>
          <w:sz w:val="24"/>
          <w:szCs w:val="24"/>
        </w:rPr>
        <w:t>) and other infectious materials in red biohazard bags.</w:t>
      </w:r>
    </w:p>
    <w:p w14:paraId="4B246E77"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Do not pick up contaminated broken glass with hands.  While wearing gloves, use forceps or broom and dustpan to pick up glass and place in puncture resistant red container.</w:t>
      </w:r>
    </w:p>
    <w:p w14:paraId="4FAE9556"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 xml:space="preserve">To clean up a blood, body fluid or other infectious material, use an absorbent material to clean all visible traces of contaminant and then use a disinfectant or fresh 1:10 solution of bleach to wipe up contaminated area.  </w:t>
      </w:r>
    </w:p>
    <w:p w14:paraId="77A3E75F"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 xml:space="preserve">Unauthorized persons are not allowed in the laboratory.  </w:t>
      </w:r>
    </w:p>
    <w:p w14:paraId="65F00D43"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Material Safety Data Sheets (MSDS) are available for students to refer to in the event of an exposure.</w:t>
      </w:r>
    </w:p>
    <w:p w14:paraId="4539B6F4" w14:textId="77777777" w:rsidR="000A622C" w:rsidRPr="002829A8" w:rsidRDefault="000A622C" w:rsidP="001A7963">
      <w:pPr>
        <w:numPr>
          <w:ilvl w:val="0"/>
          <w:numId w:val="10"/>
        </w:numPr>
        <w:tabs>
          <w:tab w:val="clear" w:pos="720"/>
          <w:tab w:val="num" w:pos="540"/>
          <w:tab w:val="left" w:pos="900"/>
        </w:tabs>
        <w:spacing w:after="40"/>
        <w:ind w:left="540"/>
        <w:jc w:val="both"/>
        <w:rPr>
          <w:sz w:val="24"/>
          <w:szCs w:val="24"/>
        </w:rPr>
      </w:pPr>
      <w:r w:rsidRPr="002829A8">
        <w:rPr>
          <w:sz w:val="24"/>
          <w:szCs w:val="24"/>
        </w:rPr>
        <w:t>Report all accidents/exposures to the instructor.</w:t>
      </w:r>
    </w:p>
    <w:p w14:paraId="715268FF" w14:textId="77777777" w:rsidR="00C631E0" w:rsidRDefault="000A622C" w:rsidP="001A7963">
      <w:pPr>
        <w:numPr>
          <w:ilvl w:val="0"/>
          <w:numId w:val="10"/>
        </w:numPr>
        <w:tabs>
          <w:tab w:val="clear" w:pos="720"/>
          <w:tab w:val="num" w:pos="540"/>
          <w:tab w:val="left" w:pos="900"/>
        </w:tabs>
        <w:spacing w:after="40"/>
        <w:ind w:left="540"/>
        <w:jc w:val="both"/>
        <w:rPr>
          <w:spacing w:val="-4"/>
          <w:sz w:val="24"/>
          <w:szCs w:val="24"/>
        </w:rPr>
      </w:pPr>
      <w:r w:rsidRPr="002829A8">
        <w:rPr>
          <w:spacing w:val="-4"/>
          <w:sz w:val="24"/>
          <w:szCs w:val="24"/>
        </w:rPr>
        <w:t xml:space="preserve">Disinfect your work area with a 1:10 solution of bleach </w:t>
      </w:r>
      <w:r>
        <w:rPr>
          <w:spacing w:val="-4"/>
          <w:sz w:val="24"/>
          <w:szCs w:val="24"/>
        </w:rPr>
        <w:t>(</w:t>
      </w:r>
      <w:r w:rsidRPr="002829A8">
        <w:rPr>
          <w:spacing w:val="-4"/>
          <w:sz w:val="24"/>
          <w:szCs w:val="24"/>
        </w:rPr>
        <w:t>made fresh daily</w:t>
      </w:r>
      <w:r>
        <w:rPr>
          <w:spacing w:val="-4"/>
          <w:sz w:val="24"/>
          <w:szCs w:val="24"/>
        </w:rPr>
        <w:t>)</w:t>
      </w:r>
      <w:r w:rsidRPr="002829A8">
        <w:rPr>
          <w:spacing w:val="-4"/>
          <w:sz w:val="24"/>
          <w:szCs w:val="24"/>
        </w:rPr>
        <w:t xml:space="preserve"> before leaving your work area.</w:t>
      </w:r>
    </w:p>
    <w:p w14:paraId="323F6EE9" w14:textId="279C7885" w:rsidR="00C631E0" w:rsidRPr="00C631E0" w:rsidRDefault="00C631E0" w:rsidP="001A7963">
      <w:pPr>
        <w:numPr>
          <w:ilvl w:val="0"/>
          <w:numId w:val="10"/>
        </w:numPr>
        <w:tabs>
          <w:tab w:val="clear" w:pos="720"/>
          <w:tab w:val="num" w:pos="540"/>
          <w:tab w:val="left" w:pos="900"/>
        </w:tabs>
        <w:spacing w:after="40"/>
        <w:ind w:left="540"/>
        <w:jc w:val="both"/>
        <w:rPr>
          <w:spacing w:val="-4"/>
          <w:sz w:val="24"/>
          <w:szCs w:val="24"/>
        </w:rPr>
      </w:pPr>
      <w:r>
        <w:rPr>
          <w:spacing w:val="-4"/>
          <w:sz w:val="24"/>
          <w:szCs w:val="24"/>
        </w:rPr>
        <w:t>T</w:t>
      </w:r>
      <w:r w:rsidR="000A622C" w:rsidRPr="00C631E0">
        <w:rPr>
          <w:sz w:val="24"/>
          <w:szCs w:val="24"/>
        </w:rPr>
        <w:t>he emergency number for the Wausau Police Department, Fire Department or Rescue is 911.</w:t>
      </w:r>
      <w:r w:rsidRPr="00C631E0">
        <w:rPr>
          <w:sz w:val="24"/>
          <w:szCs w:val="24"/>
        </w:rPr>
        <w:t xml:space="preserve"> </w:t>
      </w:r>
    </w:p>
    <w:p w14:paraId="37F494DB" w14:textId="77777777" w:rsidR="00C631E0" w:rsidRPr="002829A8" w:rsidRDefault="00C631E0" w:rsidP="00C631E0">
      <w:pPr>
        <w:tabs>
          <w:tab w:val="num" w:pos="540"/>
        </w:tabs>
        <w:ind w:left="540" w:hanging="360"/>
        <w:jc w:val="both"/>
        <w:rPr>
          <w:sz w:val="24"/>
          <w:szCs w:val="24"/>
        </w:rPr>
      </w:pPr>
    </w:p>
    <w:p w14:paraId="4E435ED2" w14:textId="071E3BDD" w:rsidR="00D9590B" w:rsidRDefault="00D9590B" w:rsidP="00C631E0">
      <w:pPr>
        <w:tabs>
          <w:tab w:val="center" w:pos="6300"/>
        </w:tabs>
        <w:jc w:val="both"/>
        <w:rPr>
          <w:sz w:val="24"/>
          <w:szCs w:val="24"/>
        </w:rPr>
      </w:pPr>
    </w:p>
    <w:p w14:paraId="2DEB31C7" w14:textId="77777777" w:rsidR="00000B4B" w:rsidRDefault="00000B4B" w:rsidP="00C631E0">
      <w:pPr>
        <w:tabs>
          <w:tab w:val="center" w:pos="6300"/>
        </w:tabs>
        <w:jc w:val="both"/>
        <w:rPr>
          <w:sz w:val="24"/>
          <w:szCs w:val="24"/>
        </w:rPr>
      </w:pPr>
    </w:p>
    <w:p w14:paraId="23EEB5F9" w14:textId="77777777" w:rsidR="00DB2DD8" w:rsidRPr="0064474E" w:rsidRDefault="00DB2DD8" w:rsidP="00DB2DD8">
      <w:pPr>
        <w:pStyle w:val="Heading2"/>
        <w:jc w:val="center"/>
        <w:rPr>
          <w:rFonts w:ascii="Times New Roman" w:hAnsi="Times New Roman" w:cs="Times New Roman"/>
          <w:i w:val="0"/>
          <w:sz w:val="24"/>
          <w:szCs w:val="24"/>
        </w:rPr>
      </w:pPr>
      <w:bookmarkStart w:id="199" w:name="_Toc80010058"/>
      <w:bookmarkStart w:id="200" w:name="_Toc230009014"/>
      <w:r w:rsidRPr="0064474E">
        <w:rPr>
          <w:rFonts w:ascii="Times New Roman" w:hAnsi="Times New Roman" w:cs="Times New Roman"/>
          <w:i w:val="0"/>
          <w:sz w:val="24"/>
          <w:szCs w:val="24"/>
        </w:rPr>
        <w:lastRenderedPageBreak/>
        <w:t xml:space="preserve">Appendix B: </w:t>
      </w:r>
      <w:r w:rsidRPr="0064474E">
        <w:rPr>
          <w:rFonts w:ascii="Times New Roman" w:hAnsi="Times New Roman" w:cs="Times New Roman"/>
          <w:b w:val="0"/>
          <w:i w:val="0"/>
          <w:sz w:val="24"/>
          <w:szCs w:val="24"/>
        </w:rPr>
        <w:t>Bloodborne Pathogen Exposure</w:t>
      </w:r>
      <w:r>
        <w:rPr>
          <w:rFonts w:ascii="Times New Roman" w:hAnsi="Times New Roman" w:cs="Times New Roman"/>
          <w:b w:val="0"/>
          <w:i w:val="0"/>
          <w:sz w:val="24"/>
          <w:szCs w:val="24"/>
        </w:rPr>
        <w:t xml:space="preserve"> Policy</w:t>
      </w:r>
      <w:bookmarkEnd w:id="199"/>
      <w:bookmarkEnd w:id="200"/>
    </w:p>
    <w:p w14:paraId="17C7E933" w14:textId="77777777" w:rsidR="00DB2DD8" w:rsidRDefault="00DB2DD8" w:rsidP="00DB2DD8"/>
    <w:p w14:paraId="1C89CAE9" w14:textId="77777777" w:rsidR="005831DB" w:rsidRPr="003161ED" w:rsidRDefault="005831DB" w:rsidP="005831DB">
      <w:pPr>
        <w:rPr>
          <w:rFonts w:cs="Calibri"/>
          <w:b/>
        </w:rPr>
      </w:pPr>
      <w:bookmarkStart w:id="201" w:name="_Toc48048873"/>
      <w:r w:rsidRPr="003161ED">
        <w:rPr>
          <w:rFonts w:cs="Calibri"/>
          <w:b/>
        </w:rPr>
        <w:t>Purpose</w:t>
      </w:r>
    </w:p>
    <w:p w14:paraId="6D3A127A" w14:textId="77777777" w:rsidR="005831DB" w:rsidRPr="003161ED" w:rsidRDefault="005831DB" w:rsidP="005831DB">
      <w:pPr>
        <w:rPr>
          <w:rFonts w:cs="Calibri"/>
        </w:rPr>
      </w:pPr>
      <w:r w:rsidRPr="003161ED">
        <w:rPr>
          <w:rFonts w:cs="Calibri"/>
        </w:rPr>
        <w:t xml:space="preserve">Northcentral Technical College (NTC) (College) </w:t>
      </w:r>
      <w:r w:rsidRPr="00DA4C7E">
        <w:t>values the safety of staff</w:t>
      </w:r>
      <w:r>
        <w:t xml:space="preserve">, student, and visitors </w:t>
      </w:r>
      <w:r w:rsidRPr="00DA4C7E">
        <w:t xml:space="preserve">in all activities associated with the College. It is particularly concerned for the safety of all individuals when working with bloodborne pathogens and </w:t>
      </w:r>
      <w:r w:rsidRPr="009A342B">
        <w:t xml:space="preserve">their exposure </w:t>
      </w:r>
      <w:r w:rsidRPr="003161ED">
        <w:rPr>
          <w:rFonts w:cs="Calibri"/>
        </w:rPr>
        <w:t>to blood or other potentially infectious materials (OPIM)</w:t>
      </w:r>
      <w:r w:rsidRPr="009A342B">
        <w:t xml:space="preserve">. This policy is established to outline actions that should be taken in case of an occupational exposure of any member of the College. The policy extends to staff, work-study, student employee, </w:t>
      </w:r>
      <w:r>
        <w:t>and</w:t>
      </w:r>
      <w:r w:rsidRPr="009A342B">
        <w:t xml:space="preserve"> students, if they should experience an exposure. This policy outlines the recommendations of the College. Each exposed person has the right to weigh the risks and benefits and make their own choice about post-exposure evaluation and follow-up.</w:t>
      </w:r>
    </w:p>
    <w:p w14:paraId="67E3B73F" w14:textId="77777777" w:rsidR="005831DB" w:rsidRPr="003161ED" w:rsidRDefault="005831DB" w:rsidP="005831DB">
      <w:pPr>
        <w:rPr>
          <w:rFonts w:cs="Calibri"/>
        </w:rPr>
      </w:pPr>
    </w:p>
    <w:p w14:paraId="25F9DF81" w14:textId="77777777" w:rsidR="005831DB" w:rsidRPr="009A342B" w:rsidRDefault="005831DB" w:rsidP="005831DB">
      <w:pPr>
        <w:rPr>
          <w:b/>
        </w:rPr>
      </w:pPr>
      <w:r w:rsidRPr="009A342B">
        <w:rPr>
          <w:b/>
        </w:rPr>
        <w:t>Policy</w:t>
      </w:r>
    </w:p>
    <w:p w14:paraId="7E0015C0" w14:textId="77777777" w:rsidR="005831DB" w:rsidRPr="003161ED" w:rsidRDefault="005831DB" w:rsidP="005831DB">
      <w:pPr>
        <w:rPr>
          <w:rFonts w:cs="Calibri"/>
        </w:rPr>
      </w:pPr>
      <w:r w:rsidRPr="009A342B">
        <w:t xml:space="preserve">All </w:t>
      </w:r>
      <w:r w:rsidRPr="003161ED">
        <w:rPr>
          <w:rFonts w:cs="Calibri"/>
        </w:rPr>
        <w:t xml:space="preserve">NTC supervisor/faculty or designated personnel </w:t>
      </w:r>
      <w:r w:rsidRPr="009A342B">
        <w:t xml:space="preserve">will be given a copy of this policy and requested to be familiar with it ahead of time in case a potential exposure should occur. Exposure to blood-borne pathogens will be avoided as much as is reasonably possible. Should a potential exposure occur, immediate action will be taken to protect the exposed person. Starter packs of Bloodborne Pathogen Exposure (BBPE) forms, along with a copy of this policy, will be readily available to the School of Health Sciences Dean, Associate Dean and NTC Lab Safety Compliance Officer Forms will also be available on the </w:t>
      </w:r>
      <w:r w:rsidRPr="003161ED">
        <w:rPr>
          <w:rFonts w:cs="Calibri"/>
        </w:rPr>
        <w:t>NTC shared drive S:\Health and on Canvas.</w:t>
      </w:r>
      <w:r w:rsidRPr="009A342B">
        <w:t xml:space="preserve"> Records will be kept of any event of potential exposure and the outcome in </w:t>
      </w:r>
      <w:proofErr w:type="spellStart"/>
      <w:r w:rsidRPr="009A342B">
        <w:t>Maxient</w:t>
      </w:r>
      <w:proofErr w:type="spellEnd"/>
      <w:r w:rsidRPr="009A342B">
        <w:t>. Employee or Student who refuse post-exposure evaluation and follow-up will be asked to sign a statement of informed consent to decline treatment.</w:t>
      </w:r>
    </w:p>
    <w:p w14:paraId="644F684D" w14:textId="77777777" w:rsidR="005831DB" w:rsidRPr="003161ED" w:rsidRDefault="005831DB" w:rsidP="005831DB">
      <w:pPr>
        <w:rPr>
          <w:rFonts w:cs="Calibri"/>
        </w:rPr>
      </w:pPr>
    </w:p>
    <w:p w14:paraId="55612E0F" w14:textId="77777777" w:rsidR="005831DB" w:rsidRPr="003161ED" w:rsidRDefault="005831DB" w:rsidP="005831DB">
      <w:pPr>
        <w:rPr>
          <w:rFonts w:cs="Calibri"/>
          <w:b/>
        </w:rPr>
      </w:pPr>
      <w:r w:rsidRPr="003161ED">
        <w:rPr>
          <w:rFonts w:cs="Calibri"/>
          <w:b/>
        </w:rPr>
        <w:t>Definition of Exposure:</w:t>
      </w:r>
    </w:p>
    <w:p w14:paraId="0C30D85C" w14:textId="77777777" w:rsidR="005831DB" w:rsidRPr="003161ED" w:rsidRDefault="005831DB" w:rsidP="005831DB">
      <w:pPr>
        <w:rPr>
          <w:rFonts w:cs="Calibri"/>
        </w:rPr>
      </w:pPr>
      <w:r w:rsidRPr="009A342B">
        <w:t>Occupational exposure is defined as any contact with an infectious body fluid as a result of an injury with a needle or any other sharp instrument, or via mucous membranes or an existing cutaneous condition (wound, eczema, scratch, etc.).  A potentially infectious body fluid that comes from a person who carries an infection is termed infectious.</w:t>
      </w:r>
      <w:r w:rsidRPr="003161ED">
        <w:rPr>
          <w:rFonts w:cs="Calibri"/>
        </w:rPr>
        <w:t xml:space="preserve"> Bloodborne pathogens are infectious microorganisms found in human blood or other potentially infectious materials. These pathogens include, but are not limited to, Hepatitis B (HBV), Hepatitis C (HCV) and Human Immunodeficiency Virus (HIV).</w:t>
      </w:r>
    </w:p>
    <w:p w14:paraId="48E8EBE8" w14:textId="77777777" w:rsidR="005831DB" w:rsidRPr="003161ED" w:rsidRDefault="005831DB" w:rsidP="005831DB">
      <w:pPr>
        <w:rPr>
          <w:rFonts w:cs="Calibri"/>
        </w:rPr>
      </w:pPr>
    </w:p>
    <w:p w14:paraId="2AAEFCBF" w14:textId="77777777" w:rsidR="005831DB" w:rsidRPr="003161ED" w:rsidRDefault="005831DB" w:rsidP="005831DB">
      <w:pPr>
        <w:rPr>
          <w:rFonts w:cs="Calibri"/>
        </w:rPr>
      </w:pPr>
      <w:r w:rsidRPr="003161ED">
        <w:rPr>
          <w:rFonts w:cs="Calibri"/>
        </w:rPr>
        <w:t>A Bloodborne Pathogen Exposure incident is when an employee or student has contact with blood or other potentially infectious materials (OPIM) through eye, mouth, other mucous membrane, non-intact skin, or parenteral contact.</w:t>
      </w:r>
    </w:p>
    <w:p w14:paraId="16230095" w14:textId="77777777" w:rsidR="005831DB" w:rsidRPr="003161ED" w:rsidRDefault="005831DB" w:rsidP="005831DB">
      <w:pPr>
        <w:rPr>
          <w:rFonts w:cs="Calibri"/>
        </w:rPr>
      </w:pPr>
    </w:p>
    <w:p w14:paraId="57DA1BC2" w14:textId="77777777" w:rsidR="005831DB" w:rsidRPr="003161ED" w:rsidRDefault="005831DB" w:rsidP="005831DB">
      <w:pPr>
        <w:rPr>
          <w:rFonts w:cs="Calibri"/>
        </w:rPr>
      </w:pPr>
      <w:r w:rsidRPr="003161ED">
        <w:rPr>
          <w:rFonts w:cs="Calibri"/>
        </w:rPr>
        <w:t>Examples of bloodborne pathogen exposures can include:</w:t>
      </w:r>
    </w:p>
    <w:p w14:paraId="6567D431" w14:textId="77777777" w:rsidR="005831DB" w:rsidRPr="003161ED" w:rsidRDefault="005831DB" w:rsidP="001A7963">
      <w:pPr>
        <w:pStyle w:val="ListParagraph"/>
        <w:numPr>
          <w:ilvl w:val="0"/>
          <w:numId w:val="32"/>
        </w:numPr>
        <w:contextualSpacing/>
        <w:rPr>
          <w:rFonts w:cs="Calibri"/>
        </w:rPr>
      </w:pPr>
      <w:r w:rsidRPr="003161ED">
        <w:rPr>
          <w:rFonts w:cs="Calibri"/>
        </w:rPr>
        <w:t>Needlestick injuries from used needles or sharps</w:t>
      </w:r>
    </w:p>
    <w:p w14:paraId="5B443929" w14:textId="77777777" w:rsidR="005831DB" w:rsidRPr="003161ED" w:rsidRDefault="005831DB" w:rsidP="001A7963">
      <w:pPr>
        <w:pStyle w:val="ListParagraph"/>
        <w:numPr>
          <w:ilvl w:val="0"/>
          <w:numId w:val="32"/>
        </w:numPr>
        <w:contextualSpacing/>
        <w:rPr>
          <w:rFonts w:cs="Calibri"/>
        </w:rPr>
      </w:pPr>
      <w:r w:rsidRPr="003161ED">
        <w:rPr>
          <w:rFonts w:cs="Calibri"/>
          <w:shd w:val="clear" w:color="auto" w:fill="FFFFFF"/>
        </w:rPr>
        <w:t>Contact of your eyes, nose, mouth, or broken skin with blood</w:t>
      </w:r>
    </w:p>
    <w:p w14:paraId="6351C02B" w14:textId="77777777" w:rsidR="005831DB" w:rsidRPr="003161ED" w:rsidRDefault="005831DB" w:rsidP="001A7963">
      <w:pPr>
        <w:pStyle w:val="ListParagraph"/>
        <w:numPr>
          <w:ilvl w:val="0"/>
          <w:numId w:val="32"/>
        </w:numPr>
        <w:contextualSpacing/>
        <w:rPr>
          <w:rFonts w:cs="Calibri"/>
        </w:rPr>
      </w:pPr>
      <w:r w:rsidRPr="003161ED">
        <w:rPr>
          <w:rFonts w:cs="Calibri"/>
        </w:rPr>
        <w:t>Cuts from items contaminated with blood or OPIM.</w:t>
      </w:r>
    </w:p>
    <w:p w14:paraId="52462F80" w14:textId="77777777" w:rsidR="005831DB" w:rsidRPr="003161ED" w:rsidRDefault="005831DB" w:rsidP="001A7963">
      <w:pPr>
        <w:pStyle w:val="ListParagraph"/>
        <w:numPr>
          <w:ilvl w:val="0"/>
          <w:numId w:val="32"/>
        </w:numPr>
        <w:contextualSpacing/>
        <w:rPr>
          <w:rFonts w:cs="Calibri"/>
        </w:rPr>
      </w:pPr>
      <w:r w:rsidRPr="003161ED">
        <w:rPr>
          <w:rFonts w:cs="Calibri"/>
        </w:rPr>
        <w:t>Splashes or punctures of blood or OPIM into eyes, mouth, or other mucus membranes or non-intact skin.</w:t>
      </w:r>
    </w:p>
    <w:p w14:paraId="69992155" w14:textId="77777777" w:rsidR="005831DB" w:rsidRPr="003161ED" w:rsidRDefault="005831DB" w:rsidP="005831DB">
      <w:pPr>
        <w:rPr>
          <w:rFonts w:cs="Calibri"/>
        </w:rPr>
      </w:pPr>
    </w:p>
    <w:p w14:paraId="32A09FEF" w14:textId="77777777" w:rsidR="005831DB" w:rsidRPr="003161ED" w:rsidRDefault="005831DB" w:rsidP="005831DB">
      <w:pPr>
        <w:rPr>
          <w:rFonts w:cs="Calibri"/>
        </w:rPr>
      </w:pPr>
      <w:r w:rsidRPr="003161ED">
        <w:rPr>
          <w:rFonts w:cs="Calibri"/>
        </w:rPr>
        <w:t>Examples of Other Potentially Infectious Materials (OPIM):</w:t>
      </w:r>
    </w:p>
    <w:p w14:paraId="5724566F" w14:textId="77777777" w:rsidR="005831DB" w:rsidRPr="003161ED" w:rsidRDefault="005831DB" w:rsidP="001A7963">
      <w:pPr>
        <w:pStyle w:val="ListParagraph"/>
        <w:numPr>
          <w:ilvl w:val="0"/>
          <w:numId w:val="33"/>
        </w:numPr>
        <w:contextualSpacing/>
        <w:rPr>
          <w:rFonts w:cs="Calibri"/>
        </w:rPr>
      </w:pPr>
      <w:r w:rsidRPr="003161ED">
        <w:rPr>
          <w:rFonts w:cs="Calibri"/>
        </w:rPr>
        <w:t>Body fluid visibly contaminated with blood</w:t>
      </w:r>
    </w:p>
    <w:p w14:paraId="2814CC86" w14:textId="77777777" w:rsidR="005831DB" w:rsidRPr="003161ED" w:rsidRDefault="005831DB" w:rsidP="001A7963">
      <w:pPr>
        <w:numPr>
          <w:ilvl w:val="0"/>
          <w:numId w:val="33"/>
        </w:numPr>
        <w:shd w:val="clear" w:color="auto" w:fill="FFFFFF"/>
        <w:spacing w:before="100" w:beforeAutospacing="1" w:after="100" w:afterAutospacing="1"/>
        <w:rPr>
          <w:rFonts w:cs="Calibri"/>
        </w:rPr>
      </w:pPr>
      <w:r w:rsidRPr="003161ED">
        <w:rPr>
          <w:rFonts w:cs="Calibri"/>
        </w:rPr>
        <w:t>Cerebrospinal, pericardial, synovial, pleural and peritoneal fluids</w:t>
      </w:r>
    </w:p>
    <w:p w14:paraId="40F6EF3F" w14:textId="77777777" w:rsidR="005831DB" w:rsidRPr="003161ED" w:rsidRDefault="005831DB" w:rsidP="001A7963">
      <w:pPr>
        <w:numPr>
          <w:ilvl w:val="0"/>
          <w:numId w:val="33"/>
        </w:numPr>
        <w:shd w:val="clear" w:color="auto" w:fill="FFFFFF"/>
        <w:spacing w:before="100" w:beforeAutospacing="1" w:after="100" w:afterAutospacing="1"/>
        <w:rPr>
          <w:rFonts w:cs="Calibri"/>
        </w:rPr>
      </w:pPr>
      <w:r w:rsidRPr="003161ED">
        <w:rPr>
          <w:rFonts w:cs="Calibri"/>
        </w:rPr>
        <w:t>Vaginal secretions</w:t>
      </w:r>
    </w:p>
    <w:p w14:paraId="5C451110" w14:textId="77777777" w:rsidR="005831DB" w:rsidRPr="003161ED" w:rsidRDefault="005831DB" w:rsidP="001A7963">
      <w:pPr>
        <w:numPr>
          <w:ilvl w:val="0"/>
          <w:numId w:val="33"/>
        </w:numPr>
        <w:shd w:val="clear" w:color="auto" w:fill="FFFFFF"/>
        <w:spacing w:before="100" w:beforeAutospacing="1" w:after="100" w:afterAutospacing="1"/>
        <w:rPr>
          <w:rFonts w:cs="Calibri"/>
        </w:rPr>
      </w:pPr>
      <w:r w:rsidRPr="003161ED">
        <w:rPr>
          <w:rFonts w:cs="Calibri"/>
        </w:rPr>
        <w:t>Amniotic fluid</w:t>
      </w:r>
    </w:p>
    <w:p w14:paraId="60AC7019" w14:textId="77777777" w:rsidR="005831DB" w:rsidRPr="003161ED" w:rsidRDefault="005831DB" w:rsidP="001A7963">
      <w:pPr>
        <w:numPr>
          <w:ilvl w:val="0"/>
          <w:numId w:val="33"/>
        </w:numPr>
        <w:shd w:val="clear" w:color="auto" w:fill="FFFFFF"/>
        <w:spacing w:before="100" w:beforeAutospacing="1" w:after="100" w:afterAutospacing="1"/>
        <w:rPr>
          <w:rFonts w:cs="Calibri"/>
        </w:rPr>
      </w:pPr>
      <w:r w:rsidRPr="003161ED">
        <w:rPr>
          <w:rFonts w:cs="Calibri"/>
        </w:rPr>
        <w:t>Semen</w:t>
      </w:r>
    </w:p>
    <w:p w14:paraId="52554E64" w14:textId="77777777" w:rsidR="005831DB" w:rsidRPr="003161ED" w:rsidRDefault="005831DB" w:rsidP="001A7963">
      <w:pPr>
        <w:numPr>
          <w:ilvl w:val="0"/>
          <w:numId w:val="33"/>
        </w:numPr>
        <w:shd w:val="clear" w:color="auto" w:fill="FFFFFF"/>
        <w:spacing w:before="100" w:beforeAutospacing="1" w:after="100" w:afterAutospacing="1"/>
        <w:rPr>
          <w:rFonts w:cs="Calibri"/>
        </w:rPr>
      </w:pPr>
      <w:r w:rsidRPr="003161ED">
        <w:rPr>
          <w:rFonts w:cs="Calibri"/>
        </w:rPr>
        <w:t>Blood, organs or tissues from animals infected with HIV, HCV, HBV or other BBPs</w:t>
      </w:r>
    </w:p>
    <w:p w14:paraId="2DAD2DF8" w14:textId="77777777" w:rsidR="005831DB" w:rsidRPr="003161ED" w:rsidRDefault="005831DB" w:rsidP="001A7963">
      <w:pPr>
        <w:numPr>
          <w:ilvl w:val="0"/>
          <w:numId w:val="33"/>
        </w:numPr>
        <w:shd w:val="clear" w:color="auto" w:fill="FFFFFF"/>
        <w:spacing w:before="100" w:beforeAutospacing="1" w:after="100" w:afterAutospacing="1"/>
        <w:rPr>
          <w:rFonts w:cs="Calibri"/>
        </w:rPr>
      </w:pPr>
      <w:r w:rsidRPr="003161ED">
        <w:rPr>
          <w:rFonts w:cs="Calibri"/>
        </w:rPr>
        <w:t>Saliva during dental procedures</w:t>
      </w:r>
    </w:p>
    <w:p w14:paraId="67C93C30" w14:textId="77777777" w:rsidR="005831DB" w:rsidRPr="003161ED" w:rsidRDefault="005831DB" w:rsidP="001A7963">
      <w:pPr>
        <w:numPr>
          <w:ilvl w:val="0"/>
          <w:numId w:val="33"/>
        </w:numPr>
        <w:shd w:val="clear" w:color="auto" w:fill="FFFFFF"/>
        <w:spacing w:before="100" w:beforeAutospacing="1" w:after="100" w:afterAutospacing="1"/>
        <w:rPr>
          <w:rFonts w:cs="Calibri"/>
        </w:rPr>
      </w:pPr>
      <w:r w:rsidRPr="003161ED">
        <w:rPr>
          <w:rFonts w:cs="Calibri"/>
        </w:rPr>
        <w:t>Any fluid where it is difficult to identify the presence or absence of blood</w:t>
      </w:r>
    </w:p>
    <w:p w14:paraId="2E16E703" w14:textId="77777777" w:rsidR="005831DB" w:rsidRPr="003161ED" w:rsidRDefault="005831DB" w:rsidP="005831DB">
      <w:pPr>
        <w:shd w:val="clear" w:color="auto" w:fill="D9D9D9"/>
        <w:rPr>
          <w:rFonts w:cs="Calibri"/>
          <w:b/>
        </w:rPr>
      </w:pPr>
      <w:r w:rsidRPr="003161ED">
        <w:rPr>
          <w:rFonts w:cs="Calibri"/>
          <w:b/>
        </w:rPr>
        <w:t>Directions for Bloodborne Pathogen Exposure</w:t>
      </w:r>
    </w:p>
    <w:p w14:paraId="3FA9354F" w14:textId="77777777" w:rsidR="005831DB" w:rsidRPr="003161ED" w:rsidRDefault="005831DB" w:rsidP="005831DB">
      <w:pPr>
        <w:rPr>
          <w:rFonts w:cs="Calibri"/>
          <w:b/>
        </w:rPr>
      </w:pPr>
    </w:p>
    <w:p w14:paraId="596EDBA8" w14:textId="77777777" w:rsidR="005831DB" w:rsidRPr="003161ED" w:rsidRDefault="005831DB" w:rsidP="001A7963">
      <w:pPr>
        <w:pStyle w:val="ListParagraph"/>
        <w:numPr>
          <w:ilvl w:val="0"/>
          <w:numId w:val="29"/>
        </w:numPr>
        <w:contextualSpacing/>
        <w:rPr>
          <w:rFonts w:cs="Calibri"/>
          <w:b/>
        </w:rPr>
      </w:pPr>
      <w:r w:rsidRPr="003161ED">
        <w:rPr>
          <w:rFonts w:cs="Calibri"/>
          <w:b/>
        </w:rPr>
        <w:t>Immediately flood the exposed area with water</w:t>
      </w:r>
    </w:p>
    <w:p w14:paraId="0CEDB292" w14:textId="77777777" w:rsidR="005831DB" w:rsidRPr="003161ED" w:rsidRDefault="005831DB" w:rsidP="001A7963">
      <w:pPr>
        <w:numPr>
          <w:ilvl w:val="0"/>
          <w:numId w:val="28"/>
        </w:numPr>
        <w:tabs>
          <w:tab w:val="clear" w:pos="720"/>
          <w:tab w:val="num" w:pos="1800"/>
        </w:tabs>
        <w:ind w:left="1800"/>
        <w:rPr>
          <w:rFonts w:cs="Calibri"/>
        </w:rPr>
      </w:pPr>
      <w:r w:rsidRPr="003161ED">
        <w:rPr>
          <w:rFonts w:cs="Calibri"/>
        </w:rPr>
        <w:t>Wash needlestick injury and/or cuts with soap and water</w:t>
      </w:r>
    </w:p>
    <w:p w14:paraId="15E84C28" w14:textId="77777777" w:rsidR="005831DB" w:rsidRPr="003161ED" w:rsidRDefault="005831DB" w:rsidP="001A7963">
      <w:pPr>
        <w:numPr>
          <w:ilvl w:val="1"/>
          <w:numId w:val="28"/>
        </w:numPr>
        <w:tabs>
          <w:tab w:val="clear" w:pos="1440"/>
          <w:tab w:val="num" w:pos="2430"/>
        </w:tabs>
        <w:ind w:left="2430"/>
        <w:rPr>
          <w:rFonts w:cs="Calibri"/>
        </w:rPr>
      </w:pPr>
      <w:r w:rsidRPr="003161ED">
        <w:rPr>
          <w:rFonts w:cs="Calibri"/>
        </w:rPr>
        <w:t>Do not squeeze the tissue because this could cause a “vacuum” where more pathogens are drawn into the blood stream.</w:t>
      </w:r>
    </w:p>
    <w:p w14:paraId="0BBE4817" w14:textId="77777777" w:rsidR="005831DB" w:rsidRPr="003161ED" w:rsidRDefault="005831DB" w:rsidP="001A7963">
      <w:pPr>
        <w:numPr>
          <w:ilvl w:val="0"/>
          <w:numId w:val="28"/>
        </w:numPr>
        <w:tabs>
          <w:tab w:val="clear" w:pos="720"/>
          <w:tab w:val="num" w:pos="1800"/>
        </w:tabs>
        <w:ind w:left="1800"/>
        <w:rPr>
          <w:rFonts w:cs="Calibri"/>
        </w:rPr>
      </w:pPr>
      <w:r w:rsidRPr="003161ED">
        <w:rPr>
          <w:rFonts w:cs="Calibri"/>
          <w:shd w:val="clear" w:color="auto" w:fill="FFFFFF"/>
        </w:rPr>
        <w:t>Irrigate eyes with clean water, saline, or sterile wash for five (5) minutes</w:t>
      </w:r>
    </w:p>
    <w:p w14:paraId="1DE05E9E" w14:textId="77777777" w:rsidR="005831DB" w:rsidRPr="003161ED" w:rsidRDefault="005831DB" w:rsidP="001A7963">
      <w:pPr>
        <w:numPr>
          <w:ilvl w:val="0"/>
          <w:numId w:val="28"/>
        </w:numPr>
        <w:tabs>
          <w:tab w:val="clear" w:pos="720"/>
          <w:tab w:val="num" w:pos="1800"/>
        </w:tabs>
        <w:ind w:left="1800"/>
        <w:rPr>
          <w:rFonts w:cs="Calibri"/>
        </w:rPr>
      </w:pPr>
      <w:r w:rsidRPr="003161ED">
        <w:rPr>
          <w:rFonts w:cs="Calibri"/>
          <w:shd w:val="clear" w:color="auto" w:fill="FFFFFF"/>
        </w:rPr>
        <w:t>Flush splashes to nose, mouth, or skin with water for five (5) minutes</w:t>
      </w:r>
    </w:p>
    <w:p w14:paraId="439A9915" w14:textId="77777777" w:rsidR="005831DB" w:rsidRPr="003161ED" w:rsidRDefault="005831DB" w:rsidP="005831DB">
      <w:pPr>
        <w:rPr>
          <w:rFonts w:cs="Calibri"/>
        </w:rPr>
      </w:pPr>
    </w:p>
    <w:p w14:paraId="1CEF91A0" w14:textId="77777777" w:rsidR="005831DB" w:rsidRPr="003161ED" w:rsidRDefault="005831DB" w:rsidP="001A7963">
      <w:pPr>
        <w:pStyle w:val="ListParagraph"/>
        <w:numPr>
          <w:ilvl w:val="0"/>
          <w:numId w:val="29"/>
        </w:numPr>
        <w:contextualSpacing/>
        <w:rPr>
          <w:rFonts w:cs="Calibri"/>
          <w:b/>
        </w:rPr>
      </w:pPr>
      <w:r w:rsidRPr="003161ED">
        <w:rPr>
          <w:rFonts w:cs="Calibri"/>
          <w:b/>
        </w:rPr>
        <w:t>Report all exposures promptly</w:t>
      </w:r>
    </w:p>
    <w:p w14:paraId="2DB2562E" w14:textId="77777777" w:rsidR="005831DB" w:rsidRPr="003161ED" w:rsidRDefault="005831DB" w:rsidP="001A7963">
      <w:pPr>
        <w:pStyle w:val="ListParagraph"/>
        <w:numPr>
          <w:ilvl w:val="0"/>
          <w:numId w:val="36"/>
        </w:numPr>
        <w:contextualSpacing/>
        <w:rPr>
          <w:rFonts w:cs="Calibri"/>
        </w:rPr>
      </w:pPr>
      <w:r w:rsidRPr="003161ED">
        <w:rPr>
          <w:rFonts w:cs="Calibri"/>
        </w:rPr>
        <w:t xml:space="preserve">NTC supervisor/faculty or designated personnel must document incident in </w:t>
      </w:r>
      <w:proofErr w:type="spellStart"/>
      <w:r w:rsidRPr="003161ED">
        <w:rPr>
          <w:rFonts w:cs="Calibri"/>
        </w:rPr>
        <w:t>Maxient</w:t>
      </w:r>
      <w:proofErr w:type="spellEnd"/>
      <w:r w:rsidRPr="003161ED">
        <w:rPr>
          <w:rFonts w:cs="Calibri"/>
        </w:rPr>
        <w:t xml:space="preserve"> and print the Exposure Form(s) Bloodborne Pathogen Exposure – Exposed Individual (BBPE-E) and/or Bloodborne Pathogen Exposure – Source Individual (BBPE-S) which are located on the NTC shared drive S:\Health, on Canvas, and at the end of this document. </w:t>
      </w:r>
      <w:r w:rsidRPr="003161ED">
        <w:rPr>
          <w:rFonts w:cs="Calibri"/>
          <w:u w:val="single"/>
        </w:rPr>
        <w:t xml:space="preserve">Copies of completed Exposure Form(s) and all other paperwork should be submitted as a pdf, or acceptable format, attachment to the </w:t>
      </w:r>
      <w:proofErr w:type="spellStart"/>
      <w:r w:rsidRPr="003161ED">
        <w:rPr>
          <w:rFonts w:cs="Calibri"/>
          <w:u w:val="single"/>
        </w:rPr>
        <w:t>Maxient</w:t>
      </w:r>
      <w:proofErr w:type="spellEnd"/>
      <w:r w:rsidRPr="003161ED">
        <w:rPr>
          <w:rFonts w:cs="Calibri"/>
          <w:u w:val="single"/>
        </w:rPr>
        <w:t xml:space="preserve"> report.</w:t>
      </w:r>
    </w:p>
    <w:p w14:paraId="2DA0FF40" w14:textId="77777777" w:rsidR="005831DB" w:rsidRPr="003161ED" w:rsidRDefault="005831DB" w:rsidP="001A7963">
      <w:pPr>
        <w:numPr>
          <w:ilvl w:val="1"/>
          <w:numId w:val="28"/>
        </w:numPr>
        <w:tabs>
          <w:tab w:val="clear" w:pos="1440"/>
          <w:tab w:val="num" w:pos="2430"/>
        </w:tabs>
        <w:ind w:left="2430"/>
        <w:rPr>
          <w:rFonts w:cs="Calibri"/>
        </w:rPr>
      </w:pPr>
      <w:r w:rsidRPr="003161ED">
        <w:rPr>
          <w:rFonts w:cs="Calibri"/>
        </w:rPr>
        <w:t>Exposure Form BBPE-E for Exposed Individual</w:t>
      </w:r>
    </w:p>
    <w:p w14:paraId="146CFA3E" w14:textId="77777777" w:rsidR="005831DB" w:rsidRPr="003161ED" w:rsidRDefault="005831DB" w:rsidP="001A7963">
      <w:pPr>
        <w:numPr>
          <w:ilvl w:val="2"/>
          <w:numId w:val="28"/>
        </w:numPr>
        <w:tabs>
          <w:tab w:val="clear" w:pos="2160"/>
          <w:tab w:val="num" w:pos="3150"/>
        </w:tabs>
        <w:ind w:left="3150"/>
        <w:rPr>
          <w:rFonts w:cs="Calibri"/>
        </w:rPr>
      </w:pPr>
      <w:r w:rsidRPr="003161ED">
        <w:rPr>
          <w:rFonts w:cs="Calibri"/>
        </w:rPr>
        <w:t xml:space="preserve">Employee:  </w:t>
      </w:r>
    </w:p>
    <w:p w14:paraId="33C8D4A5" w14:textId="77777777" w:rsidR="005831DB" w:rsidRPr="003161ED" w:rsidRDefault="005831DB" w:rsidP="001A7963">
      <w:pPr>
        <w:numPr>
          <w:ilvl w:val="3"/>
          <w:numId w:val="28"/>
        </w:numPr>
        <w:tabs>
          <w:tab w:val="clear" w:pos="2880"/>
          <w:tab w:val="num" w:pos="3870"/>
        </w:tabs>
        <w:ind w:left="3870"/>
        <w:rPr>
          <w:rFonts w:cs="Calibri"/>
        </w:rPr>
      </w:pPr>
      <w:r w:rsidRPr="003161ED">
        <w:rPr>
          <w:rFonts w:cs="Calibri"/>
        </w:rPr>
        <w:t>An Individual on NTC’s payroll, working scheduled time, and identified under the Blood Borne Pathogen Program as having regular contact with infectious body fluid.</w:t>
      </w:r>
    </w:p>
    <w:p w14:paraId="3A9299A7" w14:textId="77777777" w:rsidR="005831DB" w:rsidRPr="003161ED" w:rsidRDefault="005831DB" w:rsidP="005831DB">
      <w:pPr>
        <w:ind w:left="3870" w:hanging="360"/>
        <w:rPr>
          <w:rFonts w:cs="Calibri"/>
        </w:rPr>
      </w:pPr>
      <w:r w:rsidRPr="003161ED">
        <w:rPr>
          <w:rFonts w:cs="Calibri"/>
        </w:rPr>
        <w:t>2.    A Student worker, on NTC’s payroll or paid through federal work study funds, working scheduled time, and identified under the Blood Borne Pathogen Program as having regular contact with needles and/or infectious body fluid. Student worker includes the following:</w:t>
      </w:r>
    </w:p>
    <w:p w14:paraId="251D8219" w14:textId="77777777" w:rsidR="005831DB" w:rsidRPr="003161ED" w:rsidRDefault="005831DB" w:rsidP="001A7963">
      <w:pPr>
        <w:numPr>
          <w:ilvl w:val="4"/>
          <w:numId w:val="28"/>
        </w:numPr>
        <w:tabs>
          <w:tab w:val="clear" w:pos="3600"/>
          <w:tab w:val="num" w:pos="4590"/>
        </w:tabs>
        <w:ind w:left="4590"/>
        <w:rPr>
          <w:rFonts w:cs="Calibri"/>
        </w:rPr>
      </w:pPr>
      <w:r w:rsidRPr="003161ED">
        <w:rPr>
          <w:rFonts w:cs="Calibri"/>
        </w:rPr>
        <w:t>Work study</w:t>
      </w:r>
    </w:p>
    <w:p w14:paraId="7814B82B" w14:textId="77777777" w:rsidR="005831DB" w:rsidRPr="003161ED" w:rsidRDefault="005831DB" w:rsidP="001A7963">
      <w:pPr>
        <w:numPr>
          <w:ilvl w:val="4"/>
          <w:numId w:val="28"/>
        </w:numPr>
        <w:tabs>
          <w:tab w:val="clear" w:pos="3600"/>
          <w:tab w:val="num" w:pos="4590"/>
        </w:tabs>
        <w:ind w:left="4590"/>
        <w:rPr>
          <w:rFonts w:cs="Calibri"/>
        </w:rPr>
      </w:pPr>
      <w:r w:rsidRPr="003161ED">
        <w:rPr>
          <w:rFonts w:cs="Calibri"/>
        </w:rPr>
        <w:t>Student employee</w:t>
      </w:r>
    </w:p>
    <w:p w14:paraId="4DEA4793" w14:textId="77777777" w:rsidR="005831DB" w:rsidRPr="003161ED" w:rsidRDefault="005831DB" w:rsidP="001A7963">
      <w:pPr>
        <w:numPr>
          <w:ilvl w:val="2"/>
          <w:numId w:val="28"/>
        </w:numPr>
        <w:tabs>
          <w:tab w:val="clear" w:pos="2160"/>
          <w:tab w:val="num" w:pos="3150"/>
        </w:tabs>
        <w:ind w:left="3150"/>
        <w:rPr>
          <w:rFonts w:cs="Calibri"/>
        </w:rPr>
      </w:pPr>
      <w:r w:rsidRPr="003161ED">
        <w:rPr>
          <w:rFonts w:cs="Calibri"/>
        </w:rPr>
        <w:t xml:space="preserve">Student:  </w:t>
      </w:r>
    </w:p>
    <w:p w14:paraId="2FC8B948" w14:textId="77777777" w:rsidR="005831DB" w:rsidRPr="003161ED" w:rsidRDefault="005831DB" w:rsidP="001A7963">
      <w:pPr>
        <w:numPr>
          <w:ilvl w:val="3"/>
          <w:numId w:val="28"/>
        </w:numPr>
        <w:tabs>
          <w:tab w:val="clear" w:pos="2880"/>
          <w:tab w:val="num" w:pos="3870"/>
        </w:tabs>
        <w:ind w:left="3870"/>
        <w:rPr>
          <w:rFonts w:cs="Calibri"/>
        </w:rPr>
      </w:pPr>
      <w:r w:rsidRPr="003161ED">
        <w:rPr>
          <w:rFonts w:cs="Calibri"/>
        </w:rPr>
        <w:t xml:space="preserve">An individual, enrolled in an NTC course, identified under the Blood Borne Pathogen Program as having regular contact with infectious body fluid.  </w:t>
      </w:r>
    </w:p>
    <w:p w14:paraId="4278C1B1" w14:textId="77777777" w:rsidR="005831DB" w:rsidRPr="003161ED" w:rsidRDefault="005831DB" w:rsidP="001A7963">
      <w:pPr>
        <w:numPr>
          <w:ilvl w:val="4"/>
          <w:numId w:val="28"/>
        </w:numPr>
        <w:tabs>
          <w:tab w:val="clear" w:pos="3600"/>
          <w:tab w:val="num" w:pos="4590"/>
        </w:tabs>
        <w:ind w:left="4590"/>
        <w:rPr>
          <w:rFonts w:cs="Calibri"/>
        </w:rPr>
      </w:pPr>
      <w:r w:rsidRPr="003161ED">
        <w:rPr>
          <w:rFonts w:cs="Calibri"/>
        </w:rPr>
        <w:t>This will include Student to Student contact and Student to patient contact.</w:t>
      </w:r>
    </w:p>
    <w:p w14:paraId="2DAB8888" w14:textId="77777777" w:rsidR="005831DB" w:rsidRPr="003161ED" w:rsidRDefault="005831DB" w:rsidP="001A7963">
      <w:pPr>
        <w:numPr>
          <w:ilvl w:val="1"/>
          <w:numId w:val="28"/>
        </w:numPr>
        <w:tabs>
          <w:tab w:val="clear" w:pos="1440"/>
          <w:tab w:val="num" w:pos="2430"/>
        </w:tabs>
        <w:ind w:left="2430"/>
        <w:rPr>
          <w:rFonts w:cs="Calibri"/>
        </w:rPr>
      </w:pPr>
      <w:r w:rsidRPr="003161ED">
        <w:rPr>
          <w:rFonts w:cs="Calibri"/>
        </w:rPr>
        <w:t xml:space="preserve">Exposure Form BBPE-S for Source Individual </w:t>
      </w:r>
    </w:p>
    <w:p w14:paraId="28A18C18" w14:textId="77777777" w:rsidR="005831DB" w:rsidRPr="003161ED" w:rsidRDefault="005831DB" w:rsidP="001A7963">
      <w:pPr>
        <w:numPr>
          <w:ilvl w:val="2"/>
          <w:numId w:val="28"/>
        </w:numPr>
        <w:tabs>
          <w:tab w:val="clear" w:pos="2160"/>
          <w:tab w:val="num" w:pos="3150"/>
        </w:tabs>
        <w:ind w:left="3150"/>
        <w:rPr>
          <w:rFonts w:cs="Calibri"/>
        </w:rPr>
      </w:pPr>
      <w:r w:rsidRPr="003161ED">
        <w:rPr>
          <w:rFonts w:cs="Calibri"/>
        </w:rPr>
        <w:t>Source Individual means any individual whose blood or other potentially infectious materials may be a source of exposure to the Employee or Student.</w:t>
      </w:r>
    </w:p>
    <w:p w14:paraId="58884185" w14:textId="77777777" w:rsidR="005831DB" w:rsidRPr="003161ED" w:rsidRDefault="005831DB" w:rsidP="005831DB">
      <w:pPr>
        <w:ind w:left="1800"/>
        <w:rPr>
          <w:rFonts w:cs="Calibri"/>
        </w:rPr>
      </w:pPr>
    </w:p>
    <w:p w14:paraId="7E466C1F" w14:textId="77777777" w:rsidR="005831DB" w:rsidRPr="003161ED" w:rsidRDefault="005831DB" w:rsidP="005831DB">
      <w:pPr>
        <w:ind w:left="360"/>
        <w:rPr>
          <w:rFonts w:cs="Calibri"/>
          <w:b/>
        </w:rPr>
      </w:pPr>
      <w:r w:rsidRPr="003161ED">
        <w:rPr>
          <w:rFonts w:cs="Calibri"/>
          <w:b/>
        </w:rPr>
        <w:t>3.</w:t>
      </w:r>
      <w:r w:rsidRPr="003161ED">
        <w:rPr>
          <w:rFonts w:cs="Calibri"/>
          <w:b/>
        </w:rPr>
        <w:tab/>
        <w:t>Post-Exposure Evaluation</w:t>
      </w:r>
    </w:p>
    <w:p w14:paraId="6EAED52C" w14:textId="77777777" w:rsidR="005831DB" w:rsidRPr="009A342B" w:rsidRDefault="005831DB" w:rsidP="001A7963">
      <w:pPr>
        <w:pStyle w:val="ListParagraph"/>
        <w:numPr>
          <w:ilvl w:val="0"/>
          <w:numId w:val="37"/>
        </w:numPr>
        <w:contextualSpacing/>
      </w:pPr>
      <w:r w:rsidRPr="003161ED">
        <w:rPr>
          <w:rFonts w:cs="Calibri"/>
        </w:rPr>
        <w:t>Exposed Individual</w:t>
      </w:r>
      <w:r w:rsidRPr="009A342B">
        <w:t xml:space="preserve"> </w:t>
      </w:r>
    </w:p>
    <w:p w14:paraId="4434F930" w14:textId="77777777" w:rsidR="005831DB" w:rsidRPr="009A342B" w:rsidRDefault="005831DB" w:rsidP="001A7963">
      <w:pPr>
        <w:pStyle w:val="ListParagraph"/>
        <w:numPr>
          <w:ilvl w:val="1"/>
          <w:numId w:val="37"/>
        </w:numPr>
        <w:contextualSpacing/>
      </w:pPr>
      <w:r w:rsidRPr="009A342B">
        <w:t xml:space="preserve">All </w:t>
      </w:r>
      <w:r>
        <w:t>E</w:t>
      </w:r>
      <w:r w:rsidRPr="009A342B">
        <w:t xml:space="preserve">mployees and </w:t>
      </w:r>
      <w:r>
        <w:t>S</w:t>
      </w:r>
      <w:r w:rsidRPr="009A342B">
        <w:t xml:space="preserve">tudents who incur an exposure incident will be offered post-exposure evaluation and follow-up in accordance with the OSHA standard and the College’s Bloodborne Pathogen Exposure Policy.  </w:t>
      </w:r>
    </w:p>
    <w:p w14:paraId="3F48782F" w14:textId="77777777" w:rsidR="005831DB" w:rsidRPr="003161ED" w:rsidRDefault="005831DB" w:rsidP="001A7963">
      <w:pPr>
        <w:numPr>
          <w:ilvl w:val="0"/>
          <w:numId w:val="35"/>
        </w:numPr>
        <w:rPr>
          <w:rFonts w:cs="Calibri"/>
        </w:rPr>
      </w:pPr>
      <w:r w:rsidRPr="003161ED">
        <w:rPr>
          <w:rFonts w:cs="Calibri"/>
        </w:rPr>
        <w:t xml:space="preserve"> Take a copy of Exposure Form BBPE-E to nearest Emergency Room</w:t>
      </w:r>
    </w:p>
    <w:p w14:paraId="5A37836E" w14:textId="77777777" w:rsidR="005831DB" w:rsidRPr="009A342B" w:rsidRDefault="005831DB" w:rsidP="001A7963">
      <w:pPr>
        <w:numPr>
          <w:ilvl w:val="1"/>
          <w:numId w:val="35"/>
        </w:numPr>
        <w:autoSpaceDN w:val="0"/>
      </w:pPr>
      <w:r w:rsidRPr="009A342B">
        <w:t xml:space="preserve">The </w:t>
      </w:r>
      <w:r>
        <w:t>E</w:t>
      </w:r>
      <w:r w:rsidRPr="009A342B">
        <w:t xml:space="preserve">mployee or </w:t>
      </w:r>
      <w:r>
        <w:t>S</w:t>
      </w:r>
      <w:r w:rsidRPr="009A342B">
        <w:t xml:space="preserve">tudent will be offered the option of having their blood collected for testing of the </w:t>
      </w:r>
      <w:r>
        <w:t>E</w:t>
      </w:r>
      <w:r w:rsidRPr="009A342B">
        <w:t xml:space="preserve">mployee’s or </w:t>
      </w:r>
      <w:r>
        <w:t>S</w:t>
      </w:r>
      <w:r w:rsidRPr="009A342B">
        <w:t xml:space="preserve">tudent’s HIV/HBV serological status. </w:t>
      </w:r>
    </w:p>
    <w:p w14:paraId="1EBA036E" w14:textId="77777777" w:rsidR="005831DB" w:rsidRPr="009A342B" w:rsidRDefault="005831DB" w:rsidP="001A7963">
      <w:pPr>
        <w:numPr>
          <w:ilvl w:val="1"/>
          <w:numId w:val="35"/>
        </w:numPr>
        <w:autoSpaceDN w:val="0"/>
      </w:pPr>
      <w:r w:rsidRPr="009A342B">
        <w:t xml:space="preserve">The </w:t>
      </w:r>
      <w:r>
        <w:t>E</w:t>
      </w:r>
      <w:r w:rsidRPr="009A342B">
        <w:t xml:space="preserve">mployee or </w:t>
      </w:r>
      <w:r>
        <w:t>S</w:t>
      </w:r>
      <w:r w:rsidRPr="009A342B">
        <w:t>tudent will be offered post exposure prophylaxis in accordance with the Center for Disease Control and Prevention (CDC).</w:t>
      </w:r>
    </w:p>
    <w:p w14:paraId="61225F16" w14:textId="77777777" w:rsidR="005831DB" w:rsidRPr="009A342B" w:rsidRDefault="005831DB" w:rsidP="001A7963">
      <w:pPr>
        <w:numPr>
          <w:ilvl w:val="1"/>
          <w:numId w:val="35"/>
        </w:numPr>
        <w:autoSpaceDN w:val="0"/>
      </w:pPr>
      <w:r w:rsidRPr="009A342B">
        <w:t xml:space="preserve">The </w:t>
      </w:r>
      <w:r>
        <w:t>E</w:t>
      </w:r>
      <w:r w:rsidRPr="009A342B">
        <w:t xml:space="preserve">mployee or </w:t>
      </w:r>
      <w:r>
        <w:t>S</w:t>
      </w:r>
      <w:r w:rsidRPr="009A342B">
        <w:t xml:space="preserve">tudent will be given appropriate counseling at the College’s cost concerning precautions to take during the period after the exposure incident. The </w:t>
      </w:r>
      <w:r>
        <w:t>E</w:t>
      </w:r>
      <w:r w:rsidRPr="009A342B">
        <w:t xml:space="preserve">mployee or </w:t>
      </w:r>
      <w:r>
        <w:t>S</w:t>
      </w:r>
      <w:r w:rsidRPr="009A342B">
        <w:t>tudent will also be given information on what potential illnesses to be alert for and to report any related experiences to appropriate personnel.</w:t>
      </w:r>
    </w:p>
    <w:p w14:paraId="7EA6BDCF" w14:textId="77777777" w:rsidR="005831DB" w:rsidRPr="003161ED" w:rsidRDefault="005831DB" w:rsidP="001A7963">
      <w:pPr>
        <w:numPr>
          <w:ilvl w:val="1"/>
          <w:numId w:val="35"/>
        </w:numPr>
        <w:rPr>
          <w:rFonts w:cs="Calibri"/>
        </w:rPr>
      </w:pPr>
      <w:r w:rsidRPr="003161ED">
        <w:rPr>
          <w:rFonts w:cs="Calibri"/>
        </w:rPr>
        <w:t>NTC ensures that all medical evaluations and follow-up, including prophylaxis, are available at no cost to the Employee or Student.</w:t>
      </w:r>
    </w:p>
    <w:p w14:paraId="5DCCA0D7" w14:textId="77777777" w:rsidR="005831DB" w:rsidRPr="003161ED" w:rsidRDefault="005831DB" w:rsidP="005831DB">
      <w:pPr>
        <w:pStyle w:val="ListParagraph"/>
        <w:ind w:left="1170"/>
        <w:rPr>
          <w:rFonts w:cs="Calibri"/>
        </w:rPr>
      </w:pPr>
    </w:p>
    <w:p w14:paraId="0E432EA7" w14:textId="77777777" w:rsidR="005831DB" w:rsidRPr="003161ED" w:rsidRDefault="005831DB" w:rsidP="005831DB">
      <w:pPr>
        <w:pStyle w:val="ListParagraph"/>
        <w:ind w:left="1170"/>
        <w:rPr>
          <w:rFonts w:cs="Calibri"/>
        </w:rPr>
      </w:pPr>
      <w:r w:rsidRPr="003161ED">
        <w:rPr>
          <w:rFonts w:cs="Calibri"/>
        </w:rPr>
        <w:t xml:space="preserve">Employee or Student may decline post-exposure evaluation and follow-up care. Employee or Student must indicate refusal on the BBPE-E Exposure Form and sign </w:t>
      </w:r>
      <w:r w:rsidRPr="009A342B">
        <w:t xml:space="preserve">a statement of informed consent to decline treatment. A copy must be turned in to NTC </w:t>
      </w:r>
      <w:r w:rsidRPr="003161ED">
        <w:rPr>
          <w:rFonts w:cs="Calibri"/>
        </w:rPr>
        <w:t>supervisor/faculty or designated personnel and retained for records.</w:t>
      </w:r>
    </w:p>
    <w:p w14:paraId="42616847" w14:textId="77777777" w:rsidR="005831DB" w:rsidRPr="003161ED" w:rsidRDefault="005831DB" w:rsidP="005831DB">
      <w:pPr>
        <w:pStyle w:val="ListParagraph"/>
        <w:ind w:left="1170"/>
        <w:rPr>
          <w:rFonts w:cs="Calibri"/>
        </w:rPr>
      </w:pPr>
      <w:r w:rsidRPr="003161ED" w:rsidDel="002D3AF5">
        <w:rPr>
          <w:rFonts w:cs="Calibri"/>
        </w:rPr>
        <w:t xml:space="preserve"> </w:t>
      </w:r>
    </w:p>
    <w:p w14:paraId="2DEA3AB2" w14:textId="77777777" w:rsidR="005831DB" w:rsidRPr="003161ED" w:rsidRDefault="005831DB" w:rsidP="001A7963">
      <w:pPr>
        <w:pStyle w:val="ListParagraph"/>
        <w:numPr>
          <w:ilvl w:val="0"/>
          <w:numId w:val="36"/>
        </w:numPr>
        <w:contextualSpacing/>
        <w:rPr>
          <w:rFonts w:cs="Calibri"/>
        </w:rPr>
      </w:pPr>
      <w:r w:rsidRPr="003161ED">
        <w:rPr>
          <w:rFonts w:cs="Calibri"/>
        </w:rPr>
        <w:t>Source Individual</w:t>
      </w:r>
    </w:p>
    <w:p w14:paraId="0DDA7C69" w14:textId="77777777" w:rsidR="005831DB" w:rsidRPr="003161ED" w:rsidRDefault="005831DB" w:rsidP="001A7963">
      <w:pPr>
        <w:pStyle w:val="ListParagraph"/>
        <w:numPr>
          <w:ilvl w:val="0"/>
          <w:numId w:val="39"/>
        </w:numPr>
        <w:shd w:val="clear" w:color="auto" w:fill="FFFFFF"/>
        <w:contextualSpacing/>
        <w:rPr>
          <w:rFonts w:cs="Calibri"/>
        </w:rPr>
      </w:pPr>
      <w:r w:rsidRPr="003161ED">
        <w:rPr>
          <w:rFonts w:cs="Calibri"/>
        </w:rPr>
        <w:t>NTC supervisor/faculty or designated personnel shall identify and document the source individual, if applicable, and complete Exposure Form BBPE-S.</w:t>
      </w:r>
    </w:p>
    <w:p w14:paraId="11E36F09" w14:textId="77777777" w:rsidR="005831DB" w:rsidRPr="003161ED" w:rsidRDefault="005831DB" w:rsidP="001A7963">
      <w:pPr>
        <w:pStyle w:val="ListParagraph"/>
        <w:numPr>
          <w:ilvl w:val="0"/>
          <w:numId w:val="38"/>
        </w:numPr>
        <w:shd w:val="clear" w:color="auto" w:fill="FFFFFF"/>
        <w:contextualSpacing/>
        <w:rPr>
          <w:rFonts w:cs="Calibri"/>
        </w:rPr>
      </w:pPr>
      <w:r w:rsidRPr="003161ED">
        <w:rPr>
          <w:rFonts w:cs="Calibri"/>
        </w:rPr>
        <w:lastRenderedPageBreak/>
        <w:t>The source individual shall report the same emergency room as the exposed individual with Exposure Form BBPE-S.</w:t>
      </w:r>
    </w:p>
    <w:p w14:paraId="5D276A29" w14:textId="77777777" w:rsidR="005831DB" w:rsidRPr="003161ED" w:rsidRDefault="005831DB" w:rsidP="001A7963">
      <w:pPr>
        <w:pStyle w:val="ListParagraph"/>
        <w:numPr>
          <w:ilvl w:val="1"/>
          <w:numId w:val="38"/>
        </w:numPr>
        <w:shd w:val="clear" w:color="auto" w:fill="FFFFFF"/>
        <w:contextualSpacing/>
        <w:rPr>
          <w:rFonts w:cs="Calibri"/>
        </w:rPr>
      </w:pPr>
      <w:r w:rsidRPr="003161ED">
        <w:rPr>
          <w:rFonts w:cs="Calibri"/>
        </w:rPr>
        <w:t>The Source Individual’s blood shall be tested as soon as feasible and after consent is obtained in order to determine HBV, HCV and HIV infectivity. If consent is not obtained, HIV, HBV, and HCV testing will be performed per Wisconsin Statute Chapter 252.</w:t>
      </w:r>
    </w:p>
    <w:p w14:paraId="4C208215" w14:textId="77777777" w:rsidR="005831DB" w:rsidRPr="003161ED" w:rsidRDefault="005831DB" w:rsidP="001A7963">
      <w:pPr>
        <w:pStyle w:val="ListParagraph"/>
        <w:numPr>
          <w:ilvl w:val="1"/>
          <w:numId w:val="38"/>
        </w:numPr>
        <w:shd w:val="clear" w:color="auto" w:fill="FFFFFF"/>
        <w:contextualSpacing/>
        <w:rPr>
          <w:rFonts w:cs="Calibri"/>
        </w:rPr>
      </w:pPr>
      <w:r w:rsidRPr="003161ED">
        <w:rPr>
          <w:rFonts w:cs="Calibri"/>
        </w:rPr>
        <w:t>When the Source Individual is already known to be infected with HBV, HCV or HIV, testing for the source individual’s known HBV, HCV or HIV status need not be repeated.</w:t>
      </w:r>
    </w:p>
    <w:p w14:paraId="162B3BA5" w14:textId="77777777" w:rsidR="005831DB" w:rsidRPr="003161ED" w:rsidRDefault="005831DB" w:rsidP="001A7963">
      <w:pPr>
        <w:pStyle w:val="ListParagraph"/>
        <w:numPr>
          <w:ilvl w:val="1"/>
          <w:numId w:val="38"/>
        </w:numPr>
        <w:shd w:val="clear" w:color="auto" w:fill="FFFFFF"/>
        <w:contextualSpacing/>
        <w:rPr>
          <w:rFonts w:cs="Calibri"/>
        </w:rPr>
      </w:pPr>
      <w:r w:rsidRPr="003161ED">
        <w:rPr>
          <w:rFonts w:cs="Calibri"/>
        </w:rPr>
        <w:t>Results of the Source Individual’s testing shall be made available to the Exposed Individual, and the Employee or Student shall be informed of applicable laws and regulations concerning disclosure of the identity and infectious status of the Source Individual.</w:t>
      </w:r>
    </w:p>
    <w:p w14:paraId="139BDE85" w14:textId="77777777" w:rsidR="005831DB" w:rsidRPr="009A342B" w:rsidRDefault="005831DB" w:rsidP="005831DB">
      <w:pPr>
        <w:pStyle w:val="ListParagraph"/>
        <w:ind w:left="2520"/>
      </w:pPr>
    </w:p>
    <w:p w14:paraId="5DB442EC" w14:textId="77777777" w:rsidR="005831DB" w:rsidRPr="003161ED" w:rsidRDefault="005831DB" w:rsidP="005831DB">
      <w:pPr>
        <w:tabs>
          <w:tab w:val="left" w:pos="360"/>
        </w:tabs>
        <w:rPr>
          <w:rFonts w:cs="Calibri"/>
          <w:b/>
        </w:rPr>
      </w:pPr>
      <w:r w:rsidRPr="003161ED">
        <w:rPr>
          <w:rFonts w:cs="Calibri"/>
          <w:b/>
        </w:rPr>
        <w:tab/>
        <w:t>4.</w:t>
      </w:r>
      <w:r w:rsidRPr="003161ED">
        <w:rPr>
          <w:rFonts w:cs="Calibri"/>
          <w:b/>
        </w:rPr>
        <w:tab/>
        <w:t>Post Exposure Follow-up</w:t>
      </w:r>
    </w:p>
    <w:p w14:paraId="677830D2" w14:textId="77777777" w:rsidR="005831DB" w:rsidRPr="003161ED" w:rsidRDefault="005831DB" w:rsidP="001A7963">
      <w:pPr>
        <w:pStyle w:val="ListParagraph"/>
        <w:numPr>
          <w:ilvl w:val="0"/>
          <w:numId w:val="40"/>
        </w:numPr>
        <w:tabs>
          <w:tab w:val="left" w:pos="360"/>
        </w:tabs>
        <w:contextualSpacing/>
        <w:rPr>
          <w:rFonts w:cs="Calibri"/>
        </w:rPr>
      </w:pPr>
      <w:r w:rsidRPr="009A342B">
        <w:t>Within fifteen (</w:t>
      </w:r>
      <w:r w:rsidRPr="003161ED">
        <w:rPr>
          <w:rFonts w:cs="Calibri"/>
        </w:rPr>
        <w:t xml:space="preserve">15) days of the completion of the evaluation, the Healthcare provider, </w:t>
      </w:r>
      <w:r w:rsidRPr="009A342B">
        <w:t xml:space="preserve">who evaluates the </w:t>
      </w:r>
      <w:r>
        <w:t>E</w:t>
      </w:r>
      <w:r w:rsidRPr="009A342B">
        <w:t xml:space="preserve">mployee or </w:t>
      </w:r>
      <w:r>
        <w:t>S</w:t>
      </w:r>
      <w:r w:rsidRPr="009A342B">
        <w:t>tudent,</w:t>
      </w:r>
      <w:r w:rsidRPr="003161ED">
        <w:rPr>
          <w:rFonts w:cs="Calibri"/>
        </w:rPr>
        <w:t xml:space="preserve"> shall provide a</w:t>
      </w:r>
      <w:r w:rsidRPr="009A342B">
        <w:t xml:space="preserve"> written opinion to NTC and send a copy to the </w:t>
      </w:r>
      <w:r>
        <w:t>E</w:t>
      </w:r>
      <w:r w:rsidRPr="009A342B">
        <w:t xml:space="preserve">mployee or </w:t>
      </w:r>
      <w:r>
        <w:t>S</w:t>
      </w:r>
      <w:r w:rsidRPr="009A342B">
        <w:t>tudent.  Health care professionals shall be instructed to limit their opinions to:</w:t>
      </w:r>
    </w:p>
    <w:p w14:paraId="08F5E75F" w14:textId="77777777" w:rsidR="005831DB" w:rsidRPr="003161ED" w:rsidRDefault="005831DB" w:rsidP="001A7963">
      <w:pPr>
        <w:pStyle w:val="ListParagraph"/>
        <w:numPr>
          <w:ilvl w:val="1"/>
          <w:numId w:val="40"/>
        </w:numPr>
        <w:tabs>
          <w:tab w:val="left" w:pos="360"/>
        </w:tabs>
        <w:contextualSpacing/>
        <w:rPr>
          <w:rFonts w:cs="Calibri"/>
        </w:rPr>
      </w:pPr>
      <w:r w:rsidRPr="003161ED">
        <w:rPr>
          <w:rFonts w:cs="Calibri"/>
        </w:rPr>
        <w:t>Whether Hepatitis B vaccination is indicated for an Employee or Student, and if the Employee or Student has received such vaccination;</w:t>
      </w:r>
    </w:p>
    <w:p w14:paraId="5CB9DD62" w14:textId="77777777" w:rsidR="005831DB" w:rsidRPr="003161ED" w:rsidRDefault="005831DB" w:rsidP="001A7963">
      <w:pPr>
        <w:pStyle w:val="ListParagraph"/>
        <w:numPr>
          <w:ilvl w:val="1"/>
          <w:numId w:val="40"/>
        </w:numPr>
        <w:tabs>
          <w:tab w:val="left" w:pos="360"/>
        </w:tabs>
        <w:contextualSpacing/>
        <w:rPr>
          <w:rFonts w:cs="Calibri"/>
        </w:rPr>
      </w:pPr>
      <w:r w:rsidRPr="003161ED">
        <w:rPr>
          <w:rFonts w:cs="Calibri"/>
        </w:rPr>
        <w:t>That the Employee or Student has been informed of the results of the evaluation;</w:t>
      </w:r>
    </w:p>
    <w:p w14:paraId="616EE971" w14:textId="77777777" w:rsidR="005831DB" w:rsidRPr="003161ED" w:rsidRDefault="005831DB" w:rsidP="001A7963">
      <w:pPr>
        <w:pStyle w:val="ListParagraph"/>
        <w:numPr>
          <w:ilvl w:val="1"/>
          <w:numId w:val="40"/>
        </w:numPr>
        <w:tabs>
          <w:tab w:val="left" w:pos="360"/>
        </w:tabs>
        <w:contextualSpacing/>
        <w:rPr>
          <w:rFonts w:cs="Calibri"/>
        </w:rPr>
      </w:pPr>
      <w:r w:rsidRPr="003161ED">
        <w:rPr>
          <w:rFonts w:cs="Calibri"/>
        </w:rPr>
        <w:t>That the Employee or Student has been told about any medical conditions resulting from exposure to blood or other potentially infectious materials which require further evaluation or treatment; and</w:t>
      </w:r>
    </w:p>
    <w:p w14:paraId="76FE8304" w14:textId="77777777" w:rsidR="005831DB" w:rsidRPr="003161ED" w:rsidRDefault="005831DB" w:rsidP="001A7963">
      <w:pPr>
        <w:pStyle w:val="ListParagraph"/>
        <w:numPr>
          <w:ilvl w:val="1"/>
          <w:numId w:val="40"/>
        </w:numPr>
        <w:tabs>
          <w:tab w:val="left" w:pos="360"/>
        </w:tabs>
        <w:contextualSpacing/>
        <w:rPr>
          <w:rFonts w:cs="Calibri"/>
        </w:rPr>
      </w:pPr>
      <w:r w:rsidRPr="003161ED">
        <w:rPr>
          <w:rFonts w:cs="Calibri"/>
        </w:rPr>
        <w:t>All other findings or diagnoses shall remain confidential and shall not be included in the written report.</w:t>
      </w:r>
    </w:p>
    <w:p w14:paraId="1CF53108" w14:textId="77777777" w:rsidR="005831DB" w:rsidRPr="003161ED" w:rsidRDefault="005831DB" w:rsidP="005831DB">
      <w:pPr>
        <w:rPr>
          <w:rFonts w:cs="Calibri"/>
          <w:b/>
        </w:rPr>
      </w:pPr>
    </w:p>
    <w:p w14:paraId="0566CE0F" w14:textId="77777777" w:rsidR="005831DB" w:rsidRPr="003161ED" w:rsidRDefault="005831DB" w:rsidP="005831DB">
      <w:pPr>
        <w:rPr>
          <w:rFonts w:cs="Calibri"/>
          <w:b/>
          <w:u w:val="single"/>
        </w:rPr>
      </w:pPr>
      <w:r w:rsidRPr="003161ED">
        <w:rPr>
          <w:rFonts w:cs="Calibri"/>
          <w:b/>
          <w:u w:val="single"/>
        </w:rPr>
        <w:t>Exposure Incident at Clinical Site:</w:t>
      </w:r>
    </w:p>
    <w:p w14:paraId="53FBDA3C" w14:textId="77777777" w:rsidR="005831DB" w:rsidRPr="003161ED" w:rsidRDefault="005831DB" w:rsidP="005831DB">
      <w:pPr>
        <w:rPr>
          <w:rFonts w:cs="Calibri"/>
          <w:u w:val="single"/>
        </w:rPr>
      </w:pPr>
      <w:r w:rsidRPr="003161ED">
        <w:rPr>
          <w:rFonts w:cs="Calibri"/>
        </w:rPr>
        <w:t xml:space="preserve">Employee and Student must follow the exposure control plan for the clinical site where the exposure occurred.  Notify NTC supervisor/faculty or designated personnel of incident.  NTC supervisor/faculty or designated personnel must document incident in </w:t>
      </w:r>
      <w:proofErr w:type="spellStart"/>
      <w:r w:rsidRPr="003161ED">
        <w:rPr>
          <w:rFonts w:cs="Calibri"/>
        </w:rPr>
        <w:t>Maxient</w:t>
      </w:r>
      <w:proofErr w:type="spellEnd"/>
      <w:r w:rsidRPr="003161ED">
        <w:rPr>
          <w:rFonts w:cs="Calibri"/>
        </w:rPr>
        <w:t xml:space="preserve">.  </w:t>
      </w:r>
      <w:r w:rsidRPr="003161ED">
        <w:rPr>
          <w:rFonts w:cs="Calibri"/>
          <w:u w:val="single"/>
        </w:rPr>
        <w:t xml:space="preserve">Copies of all applicable Exposure Form(s) and all other paperwork should be submitted as a pdf, or acceptable format, attachment to the </w:t>
      </w:r>
      <w:proofErr w:type="spellStart"/>
      <w:r w:rsidRPr="003161ED">
        <w:rPr>
          <w:rFonts w:cs="Calibri"/>
          <w:u w:val="single"/>
        </w:rPr>
        <w:t>Maxient</w:t>
      </w:r>
      <w:proofErr w:type="spellEnd"/>
      <w:r w:rsidRPr="003161ED">
        <w:rPr>
          <w:rFonts w:cs="Calibri"/>
          <w:u w:val="single"/>
        </w:rPr>
        <w:t xml:space="preserve"> report.</w:t>
      </w:r>
    </w:p>
    <w:p w14:paraId="7FEFFFE4" w14:textId="77777777" w:rsidR="005831DB" w:rsidRPr="003161ED" w:rsidRDefault="005831DB" w:rsidP="005831DB">
      <w:pPr>
        <w:rPr>
          <w:rFonts w:cs="Calibri"/>
          <w:b/>
        </w:rPr>
      </w:pPr>
    </w:p>
    <w:p w14:paraId="3538D4B3" w14:textId="77777777" w:rsidR="005831DB" w:rsidRPr="003161ED" w:rsidRDefault="005831DB" w:rsidP="005831DB">
      <w:pPr>
        <w:rPr>
          <w:rFonts w:cs="Calibri"/>
          <w:b/>
        </w:rPr>
      </w:pPr>
      <w:r w:rsidRPr="003161ED">
        <w:rPr>
          <w:rFonts w:cs="Calibri"/>
          <w:b/>
        </w:rPr>
        <w:t xml:space="preserve">Questions                      </w:t>
      </w:r>
    </w:p>
    <w:p w14:paraId="6044AF11" w14:textId="77777777" w:rsidR="005831DB" w:rsidRPr="003161ED" w:rsidRDefault="005831DB" w:rsidP="005831DB">
      <w:pPr>
        <w:rPr>
          <w:rFonts w:cs="Calibri"/>
        </w:rPr>
      </w:pPr>
      <w:r w:rsidRPr="003161ED">
        <w:rPr>
          <w:rFonts w:cs="Calibri"/>
        </w:rPr>
        <w:t>The Human Resources Department, Facilities Department and Director of Security shall have the responsibility to implement, ensure compliance and revise this policy as needed.</w:t>
      </w:r>
    </w:p>
    <w:p w14:paraId="45FD096D" w14:textId="77777777" w:rsidR="005831DB" w:rsidRPr="003161ED" w:rsidRDefault="005831DB" w:rsidP="005831DB">
      <w:pPr>
        <w:rPr>
          <w:rFonts w:cs="Calibri"/>
          <w:b/>
        </w:rPr>
      </w:pPr>
    </w:p>
    <w:p w14:paraId="175F63CE" w14:textId="77777777" w:rsidR="005831DB" w:rsidRPr="003161ED" w:rsidRDefault="005831DB" w:rsidP="005831DB">
      <w:pPr>
        <w:rPr>
          <w:rFonts w:cs="Calibri"/>
        </w:rPr>
      </w:pPr>
      <w:r w:rsidRPr="003161ED">
        <w:rPr>
          <w:rFonts w:cs="Calibri"/>
          <w:b/>
        </w:rPr>
        <w:t>Date Issued:</w:t>
      </w:r>
      <w:r w:rsidRPr="003161ED">
        <w:rPr>
          <w:rFonts w:cs="Calibri"/>
        </w:rPr>
        <w:t xml:space="preserve"> August 23, 2021</w:t>
      </w:r>
    </w:p>
    <w:p w14:paraId="41849B12" w14:textId="77777777" w:rsidR="005831DB" w:rsidRPr="003161ED" w:rsidRDefault="005831DB" w:rsidP="005831DB">
      <w:pPr>
        <w:rPr>
          <w:rFonts w:cs="Calibri"/>
        </w:rPr>
      </w:pPr>
    </w:p>
    <w:p w14:paraId="173DD516" w14:textId="77777777" w:rsidR="005831DB" w:rsidRPr="003161ED" w:rsidRDefault="005831DB" w:rsidP="005831DB">
      <w:pPr>
        <w:rPr>
          <w:rFonts w:cs="Calibri"/>
        </w:rPr>
      </w:pPr>
      <w:r w:rsidRPr="003161ED">
        <w:rPr>
          <w:rFonts w:cs="Calibri"/>
          <w:b/>
        </w:rPr>
        <w:t>Date Revised:</w:t>
      </w:r>
      <w:r w:rsidRPr="003161ED">
        <w:rPr>
          <w:rFonts w:cs="Calibri"/>
        </w:rPr>
        <w:t xml:space="preserve"> August 17, 2021 </w:t>
      </w:r>
    </w:p>
    <w:p w14:paraId="3A2474C6" w14:textId="77777777" w:rsidR="005831DB" w:rsidRPr="003161ED" w:rsidRDefault="005831DB" w:rsidP="005831DB">
      <w:pPr>
        <w:rPr>
          <w:rFonts w:cs="Calibri"/>
        </w:rPr>
      </w:pPr>
    </w:p>
    <w:p w14:paraId="23A0AA38" w14:textId="77777777" w:rsidR="005831DB" w:rsidRPr="003161ED" w:rsidRDefault="005831DB" w:rsidP="005831DB">
      <w:pPr>
        <w:rPr>
          <w:rFonts w:cs="Calibri"/>
          <w:b/>
        </w:rPr>
      </w:pPr>
      <w:r w:rsidRPr="003161ED">
        <w:rPr>
          <w:rFonts w:cs="Calibri"/>
          <w:b/>
        </w:rPr>
        <w:t>References</w:t>
      </w:r>
    </w:p>
    <w:p w14:paraId="65AEFB76" w14:textId="77777777" w:rsidR="005831DB" w:rsidRPr="003161ED" w:rsidRDefault="005831DB" w:rsidP="001A7963">
      <w:pPr>
        <w:pStyle w:val="ListParagraph"/>
        <w:numPr>
          <w:ilvl w:val="0"/>
          <w:numId w:val="34"/>
        </w:numPr>
        <w:contextualSpacing/>
        <w:rPr>
          <w:rFonts w:cs="Calibri"/>
        </w:rPr>
      </w:pPr>
      <w:r w:rsidRPr="003161ED">
        <w:rPr>
          <w:rFonts w:cs="Calibri"/>
        </w:rPr>
        <w:t>OSHA Bloodborne Pathogens Standard, Standard Number 1910.1030</w:t>
      </w:r>
    </w:p>
    <w:p w14:paraId="04F1C4E6" w14:textId="77777777" w:rsidR="005831DB" w:rsidRPr="003161ED" w:rsidRDefault="005831DB" w:rsidP="001A7963">
      <w:pPr>
        <w:pStyle w:val="ListParagraph"/>
        <w:numPr>
          <w:ilvl w:val="0"/>
          <w:numId w:val="34"/>
        </w:numPr>
        <w:contextualSpacing/>
        <w:rPr>
          <w:rFonts w:cs="Calibri"/>
          <w:b/>
        </w:rPr>
      </w:pPr>
      <w:r w:rsidRPr="003161ED">
        <w:rPr>
          <w:rFonts w:cs="Calibri"/>
        </w:rPr>
        <w:t>CDC Bloodborne Pathogens, DHHS (NIOSH) Publication Number 2007-157</w:t>
      </w:r>
    </w:p>
    <w:p w14:paraId="4A1B55AA" w14:textId="77777777" w:rsidR="005831DB" w:rsidRPr="003161ED" w:rsidRDefault="005831DB" w:rsidP="001A7963">
      <w:pPr>
        <w:pStyle w:val="ListParagraph"/>
        <w:numPr>
          <w:ilvl w:val="0"/>
          <w:numId w:val="34"/>
        </w:numPr>
        <w:contextualSpacing/>
        <w:rPr>
          <w:rFonts w:cs="Calibri"/>
          <w:b/>
        </w:rPr>
      </w:pPr>
      <w:r w:rsidRPr="003161ED">
        <w:rPr>
          <w:rFonts w:cs="Calibri"/>
        </w:rPr>
        <w:t>Wisconsin Statute Chapter 252</w:t>
      </w:r>
    </w:p>
    <w:p w14:paraId="15B237BF" w14:textId="77777777" w:rsidR="005831DB" w:rsidRPr="003161ED" w:rsidRDefault="005831DB" w:rsidP="005831DB">
      <w:pPr>
        <w:rPr>
          <w:rFonts w:cs="Calibri"/>
          <w:b/>
        </w:rPr>
      </w:pPr>
    </w:p>
    <w:p w14:paraId="71115DD2" w14:textId="77777777" w:rsidR="005831DB" w:rsidRPr="003161ED" w:rsidRDefault="005831DB" w:rsidP="005831DB">
      <w:pPr>
        <w:rPr>
          <w:rFonts w:cs="Calibri"/>
          <w:b/>
        </w:rPr>
      </w:pPr>
      <w:r w:rsidRPr="003161ED">
        <w:rPr>
          <w:rFonts w:cs="Calibri"/>
          <w:b/>
        </w:rPr>
        <w:t>Attachments</w:t>
      </w:r>
    </w:p>
    <w:p w14:paraId="42492D69" w14:textId="77777777" w:rsidR="005831DB" w:rsidRPr="003161ED" w:rsidRDefault="005831DB" w:rsidP="001A7963">
      <w:pPr>
        <w:pStyle w:val="ListParagraph"/>
        <w:numPr>
          <w:ilvl w:val="0"/>
          <w:numId w:val="43"/>
        </w:numPr>
        <w:contextualSpacing/>
        <w:rPr>
          <w:rFonts w:cs="Calibri"/>
        </w:rPr>
      </w:pPr>
      <w:r w:rsidRPr="003161ED">
        <w:rPr>
          <w:rFonts w:cs="Calibri"/>
        </w:rPr>
        <w:t>Form: Bloodborne Pathogen Exposure – Exposed Individual (BBPE-E)</w:t>
      </w:r>
    </w:p>
    <w:p w14:paraId="0C5FF32F" w14:textId="77777777" w:rsidR="005831DB" w:rsidRPr="003161ED" w:rsidRDefault="005831DB" w:rsidP="001A7963">
      <w:pPr>
        <w:pStyle w:val="ListParagraph"/>
        <w:numPr>
          <w:ilvl w:val="0"/>
          <w:numId w:val="43"/>
        </w:numPr>
        <w:contextualSpacing/>
        <w:rPr>
          <w:rFonts w:cs="Calibri"/>
        </w:rPr>
      </w:pPr>
      <w:r w:rsidRPr="003161ED">
        <w:rPr>
          <w:rFonts w:cs="Calibri"/>
        </w:rPr>
        <w:t>Form: Bloodborne Pathogen Exposure – Source Individual (BBPE-S)</w:t>
      </w:r>
    </w:p>
    <w:p w14:paraId="580103FA" w14:textId="77777777" w:rsidR="005831DB" w:rsidRPr="003161ED" w:rsidRDefault="005831DB" w:rsidP="005831DB">
      <w:pPr>
        <w:rPr>
          <w:rFonts w:cs="Calibri"/>
          <w:b/>
        </w:rPr>
      </w:pPr>
      <w:r w:rsidRPr="003161ED">
        <w:rPr>
          <w:rFonts w:cs="Calibri"/>
          <w:b/>
        </w:rPr>
        <w:br w:type="page"/>
      </w:r>
    </w:p>
    <w:p w14:paraId="3A02669C" w14:textId="77777777" w:rsidR="005831DB" w:rsidRPr="003161ED" w:rsidRDefault="005831DB" w:rsidP="005831DB">
      <w:pPr>
        <w:rPr>
          <w:rFonts w:cs="Calibri"/>
          <w:b/>
        </w:rPr>
      </w:pPr>
      <w:r w:rsidRPr="003161ED">
        <w:rPr>
          <w:rFonts w:cs="Calibri"/>
          <w:b/>
        </w:rPr>
        <w:lastRenderedPageBreak/>
        <w:t>Form: BBPE-E</w:t>
      </w:r>
    </w:p>
    <w:p w14:paraId="092751E1" w14:textId="77777777" w:rsidR="005831DB" w:rsidRPr="003161ED" w:rsidRDefault="005831DB" w:rsidP="005831DB">
      <w:pPr>
        <w:rPr>
          <w:rFonts w:cs="Calibri"/>
          <w:b/>
        </w:rPr>
      </w:pPr>
    </w:p>
    <w:p w14:paraId="447CEB19" w14:textId="77777777" w:rsidR="005831DB" w:rsidRPr="003161ED" w:rsidRDefault="005831DB" w:rsidP="005831DB">
      <w:pPr>
        <w:rPr>
          <w:rFonts w:cs="Calibri"/>
        </w:rPr>
      </w:pPr>
      <w:r w:rsidRPr="003161ED">
        <w:rPr>
          <w:rFonts w:cs="Calibri"/>
          <w:b/>
        </w:rPr>
        <w:t>Instructions:</w:t>
      </w:r>
      <w:r w:rsidRPr="003161ED">
        <w:rPr>
          <w:rFonts w:cs="Calibri"/>
        </w:rPr>
        <w:t xml:space="preserve"> If you are the </w:t>
      </w:r>
      <w:r w:rsidRPr="003161ED">
        <w:rPr>
          <w:rFonts w:cs="Calibri"/>
          <w:b/>
        </w:rPr>
        <w:t>Exposed Individual</w:t>
      </w:r>
      <w:r w:rsidRPr="003161ED">
        <w:rPr>
          <w:rFonts w:cs="Calibri"/>
        </w:rPr>
        <w:t xml:space="preserve">, complete the following and submit to Hospital Emergency Room.  </w:t>
      </w:r>
    </w:p>
    <w:p w14:paraId="0753E711" w14:textId="77777777" w:rsidR="005831DB" w:rsidRPr="003161ED" w:rsidRDefault="005831DB" w:rsidP="005831DB">
      <w:pPr>
        <w:rPr>
          <w:rFonts w:cs="Calibri"/>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365"/>
        <w:gridCol w:w="340"/>
        <w:gridCol w:w="905"/>
        <w:gridCol w:w="4500"/>
      </w:tblGrid>
      <w:tr w:rsidR="005831DB" w:rsidRPr="009A342B" w14:paraId="3DFC5FC6" w14:textId="77777777" w:rsidTr="00DA29C9">
        <w:trPr>
          <w:trHeight w:val="288"/>
        </w:trPr>
        <w:tc>
          <w:tcPr>
            <w:tcW w:w="10710" w:type="dxa"/>
            <w:gridSpan w:val="5"/>
            <w:tcBorders>
              <w:top w:val="single" w:sz="4" w:space="0" w:color="auto"/>
            </w:tcBorders>
            <w:shd w:val="clear" w:color="auto" w:fill="000000"/>
          </w:tcPr>
          <w:p w14:paraId="38D42781" w14:textId="77777777" w:rsidR="005831DB" w:rsidRPr="00560F7D" w:rsidRDefault="005831DB" w:rsidP="00DA29C9">
            <w:pPr>
              <w:rPr>
                <w:rFonts w:cs="Calibri"/>
                <w:b/>
              </w:rPr>
            </w:pPr>
            <w:r w:rsidRPr="00560F7D">
              <w:rPr>
                <w:rFonts w:cs="Calibri"/>
                <w:b/>
              </w:rPr>
              <w:t>EXPOSED INDIVIDUAL’S INFORMATION</w:t>
            </w:r>
          </w:p>
        </w:tc>
      </w:tr>
      <w:tr w:rsidR="005831DB" w:rsidRPr="009A342B" w14:paraId="1CB0FC8B" w14:textId="77777777" w:rsidTr="00DA29C9">
        <w:trPr>
          <w:trHeight w:val="288"/>
        </w:trPr>
        <w:tc>
          <w:tcPr>
            <w:tcW w:w="6210" w:type="dxa"/>
            <w:gridSpan w:val="4"/>
            <w:tcBorders>
              <w:top w:val="single" w:sz="4" w:space="0" w:color="auto"/>
            </w:tcBorders>
            <w:shd w:val="clear" w:color="auto" w:fill="auto"/>
          </w:tcPr>
          <w:p w14:paraId="15F2F597" w14:textId="77777777" w:rsidR="005831DB" w:rsidRPr="00560F7D" w:rsidRDefault="005831DB" w:rsidP="00DA29C9">
            <w:pPr>
              <w:rPr>
                <w:rFonts w:cs="Calibri"/>
              </w:rPr>
            </w:pPr>
            <w:r w:rsidRPr="00560F7D">
              <w:rPr>
                <w:rFonts w:cs="Calibri"/>
              </w:rPr>
              <w:t>Name:</w:t>
            </w:r>
          </w:p>
        </w:tc>
        <w:tc>
          <w:tcPr>
            <w:tcW w:w="4500" w:type="dxa"/>
            <w:shd w:val="clear" w:color="auto" w:fill="auto"/>
          </w:tcPr>
          <w:p w14:paraId="24C46059" w14:textId="77777777" w:rsidR="005831DB" w:rsidRPr="00560F7D" w:rsidRDefault="005831DB" w:rsidP="00DA29C9">
            <w:pPr>
              <w:rPr>
                <w:rFonts w:cs="Calibri"/>
              </w:rPr>
            </w:pPr>
            <w:r w:rsidRPr="00560F7D">
              <w:rPr>
                <w:rFonts w:cs="Calibri"/>
              </w:rPr>
              <w:t>Date Completed:</w:t>
            </w:r>
          </w:p>
        </w:tc>
      </w:tr>
      <w:tr w:rsidR="005831DB" w:rsidRPr="009A342B" w14:paraId="268E5C12" w14:textId="77777777" w:rsidTr="00DA29C9">
        <w:trPr>
          <w:trHeight w:val="288"/>
        </w:trPr>
        <w:tc>
          <w:tcPr>
            <w:tcW w:w="10710" w:type="dxa"/>
            <w:gridSpan w:val="5"/>
            <w:shd w:val="clear" w:color="auto" w:fill="auto"/>
          </w:tcPr>
          <w:p w14:paraId="4CD51B8A" w14:textId="77777777" w:rsidR="005831DB" w:rsidRPr="00560F7D" w:rsidRDefault="005831DB" w:rsidP="00DA29C9">
            <w:pPr>
              <w:rPr>
                <w:rFonts w:cs="Calibri"/>
              </w:rPr>
            </w:pPr>
            <w:r w:rsidRPr="00560F7D">
              <w:rPr>
                <w:rFonts w:cs="Calibri"/>
              </w:rPr>
              <w:t>Division/Department:</w:t>
            </w:r>
          </w:p>
        </w:tc>
      </w:tr>
      <w:tr w:rsidR="005831DB" w:rsidRPr="009A342B" w14:paraId="0667C441" w14:textId="77777777" w:rsidTr="00DA29C9">
        <w:trPr>
          <w:trHeight w:val="288"/>
        </w:trPr>
        <w:tc>
          <w:tcPr>
            <w:tcW w:w="4965" w:type="dxa"/>
            <w:gridSpan w:val="2"/>
            <w:tcBorders>
              <w:right w:val="single" w:sz="4" w:space="0" w:color="auto"/>
            </w:tcBorders>
            <w:shd w:val="clear" w:color="auto" w:fill="auto"/>
          </w:tcPr>
          <w:p w14:paraId="3E6ED756" w14:textId="77777777" w:rsidR="005831DB" w:rsidRPr="00560F7D" w:rsidRDefault="005831DB" w:rsidP="00DA29C9">
            <w:pPr>
              <w:rPr>
                <w:rFonts w:cs="Calibri"/>
              </w:rPr>
            </w:pPr>
            <w:r w:rsidRPr="00560F7D">
              <w:rPr>
                <w:rFonts w:cs="Calibri"/>
              </w:rPr>
              <w:t>Date of Exposure:</w:t>
            </w:r>
          </w:p>
        </w:tc>
        <w:tc>
          <w:tcPr>
            <w:tcW w:w="5745" w:type="dxa"/>
            <w:gridSpan w:val="3"/>
            <w:tcBorders>
              <w:left w:val="single" w:sz="4" w:space="0" w:color="auto"/>
            </w:tcBorders>
            <w:shd w:val="clear" w:color="auto" w:fill="auto"/>
          </w:tcPr>
          <w:p w14:paraId="3D47CBF1" w14:textId="70C4B4C3" w:rsidR="005831DB" w:rsidRPr="00560F7D" w:rsidRDefault="005831DB" w:rsidP="00DA29C9">
            <w:pPr>
              <w:rPr>
                <w:rFonts w:cs="Calibri"/>
              </w:rPr>
            </w:pPr>
            <w:r>
              <w:rPr>
                <w:noProof/>
              </w:rPr>
              <mc:AlternateContent>
                <mc:Choice Requires="wps">
                  <w:drawing>
                    <wp:anchor distT="0" distB="0" distL="114300" distR="114300" simplePos="0" relativeHeight="251663360" behindDoc="0" locked="0" layoutInCell="1" allowOverlap="1" wp14:anchorId="6991EAFF" wp14:editId="22CB6A96">
                      <wp:simplePos x="0" y="0"/>
                      <wp:positionH relativeFrom="column">
                        <wp:posOffset>2944495</wp:posOffset>
                      </wp:positionH>
                      <wp:positionV relativeFrom="paragraph">
                        <wp:posOffset>34290</wp:posOffset>
                      </wp:positionV>
                      <wp:extent cx="118745" cy="118745"/>
                      <wp:effectExtent l="0" t="0" r="14605" b="14605"/>
                      <wp:wrapSquare wrapText="bothSides"/>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9BCCEF6" id="Rectangle 47" o:spid="_x0000_s1026" style="position:absolute;margin-left:231.85pt;margin-top:2.7pt;width:9.35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1MheAIAAPYEAAAOAAAAZHJzL2Uyb0RvYy54bWysVE1PGzEQvVfqf7B8L5tEoaErNigCUVWK&#10;AAEV58HrTVb1V20nm/TX99m7gUB7qroHa8YzHs97frPnFzut2Fb60FpT8fHJiDNphK1bs6r498fr&#10;T2echUimJmWNrPheBn4x//jhvHOlnNi1VbX0DEVMKDtX8XWMriyKINZSUzixThoEG+s1Rbh+VdSe&#10;OlTXqpiMRp+LzvraeStkCNi96oN8nus3jRTxtmmCjExVHL3FvPq8Pqe1mJ9TufLk1q0Y2qB/6EJT&#10;a3DpS6krisQ2vv2jlG6Ft8E28URYXdimaYXMGIBmPHqH5mFNTmYsICe4F5rC/ysrbrZ3nrV1xacz&#10;zgxpvNE9WCOzUpJhDwR1LpTIe3B3PkEMbmnFj4BA8SaSnDDk7BqvUy4Asl1me//CttxFJrA5Hp/N&#10;pqecCYQGO9Wk8nDY+RC/SqtZMiru0VbmmLbLEPvUQ0q6y9jrVinsU6kM61B0MhvhzQVBV42iCFM7&#10;IA1mxRmpFQQros8lg1VtnY5ngPtwqTzbEjQDqdW2e0TPnCkKEQEAyV+iBt2+OZr6uaKw7g/nUC8x&#10;3UboXLW64mfHp5VJN8qs1AHVK4/Jerb1Hi/kbS/d4MR1i0uW6OWOPLQKhJi/eIulURaw7WBxtrb+&#10;19/2Uz4khChnHbQPSn5uyEtA/GYgri/j6TQNS3amp7MJHH8ceT6OmI2+tKBqjEl3IpspP6qD2Xir&#10;nzCmi3QrQmQE7u7JH5zL2M8kBl3IxSKnYUAcxaV5cCIVTzwleh93T+TdoImIh7mxhzmh8p00+tx0&#10;0tjFJtqmzbp55XXQMIYrv+XwI0jTe+znrNff1fw3AAAA//8DAFBLAwQUAAYACAAAACEAntgYcd8A&#10;AAAIAQAADwAAAGRycy9kb3ducmV2LnhtbEyPUUvDMBSF3wX/Q7iCby5tjVupTYcKgz3IYFMGvmVN&#10;bIrNTUnSrf57r0/6di7ncM536/XsBnY2IfYeJeSLDJjB1useOwnvb5u7ElhMCrUaPBoJ3ybCurm+&#10;qlWl/QX35nxIHaMSjJWSYFMaK85ja41TceFHg+R9+uBUojN0XAd1oXI38CLLltypHmnBqtG8WNN+&#10;HSYnYbcp860LH8/HfRunnRfudWudlLc389MjsGTm9BeGX3xCh4aYTn5CHdkgQSzvVxSV8CCAkS/K&#10;gsRJQiFy4E3N/z/Q/AAAAP//AwBQSwECLQAUAAYACAAAACEAtoM4kv4AAADhAQAAEwAAAAAAAAAA&#10;AAAAAAAAAAAAW0NvbnRlbnRfVHlwZXNdLnhtbFBLAQItABQABgAIAAAAIQA4/SH/1gAAAJQBAAAL&#10;AAAAAAAAAAAAAAAAAC8BAABfcmVscy8ucmVsc1BLAQItABQABgAIAAAAIQDly1MheAIAAPYEAAAO&#10;AAAAAAAAAAAAAAAAAC4CAABkcnMvZTJvRG9jLnhtbFBLAQItABQABgAIAAAAIQCe2Bhx3wAAAAgB&#10;AAAPAAAAAAAAAAAAAAAAANIEAABkcnMvZG93bnJldi54bWxQSwUGAAAAAAQABADzAAAA3gUAAAAA&#10;" filled="f" strokecolor="windowText" strokeweight="1pt">
                      <v:path arrowok="t"/>
                      <w10:wrap type="square"/>
                    </v:rect>
                  </w:pict>
                </mc:Fallback>
              </mc:AlternateContent>
            </w:r>
            <w:r>
              <w:rPr>
                <w:noProof/>
              </w:rPr>
              <mc:AlternateContent>
                <mc:Choice Requires="wps">
                  <w:drawing>
                    <wp:anchor distT="0" distB="0" distL="114300" distR="114300" simplePos="0" relativeHeight="251662336" behindDoc="0" locked="0" layoutInCell="1" allowOverlap="1" wp14:anchorId="1DF12C67" wp14:editId="0121AE83">
                      <wp:simplePos x="0" y="0"/>
                      <wp:positionH relativeFrom="column">
                        <wp:posOffset>2105025</wp:posOffset>
                      </wp:positionH>
                      <wp:positionV relativeFrom="paragraph">
                        <wp:posOffset>32385</wp:posOffset>
                      </wp:positionV>
                      <wp:extent cx="118745" cy="118745"/>
                      <wp:effectExtent l="0" t="0" r="14605" b="14605"/>
                      <wp:wrapSquare wrapText="bothSides"/>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1DD4CDD0" id="Rectangle 46" o:spid="_x0000_s1026" style="position:absolute;margin-left:165.75pt;margin-top:2.55pt;width:9.35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EIeAIAAPYEAAAOAAAAZHJzL2Uyb0RvYy54bWysVMtu2zAQvBfoPxC8N7IN51EhcmAkSFHA&#10;SII6Rc4birKF8lWStux+fYeUnDhpT0V1IHa5y+XOcFaXVzut2Fb60FpT8fHJiDNphK1bs6r498fb&#10;TxechUimJmWNrPheBn41+/jhsnOlnNi1VbX0DEVMKDtX8XWMriyKINZSUzixThoEG+s1Rbh+VdSe&#10;OlTXqpiMRmdFZ33tvBUyBOze9EE+y/WbRop43zRBRqYqjt5iXn1en9NazC6pXHly61YMbdA/dKGp&#10;Nbj0pdQNRWIb3/5RSrfC22CbeCKsLmzTtEJmDEAzHr1Ds1yTkxkLyAnuhabw/8qKu+2DZ21d8ekZ&#10;Z4Y03ugbWCOzUpJhDwR1LpTIW7oHnyAGt7DiR0CgeBNJThhydo3XKRcA2S6zvX9hW+4iE9gcjy/O&#10;p6ecCYQGO9Wk8nDY+RC/SKtZMiru0VbmmLaLEPvUQ0q6y9jbVinsU6kM61B0cj7CmwuCrhpFEaZ2&#10;QBrMijNSKwhWRJ9LBqvaOh3PAPfhWnm2JWgGUqtt94ieOVMUIgIAkr9EDbp9czT1c0Nh3R/OoV5i&#10;uo3QuWp1xS+OTyuTbpRZqQOqVx6T9WzrPV7I2166wYnbFpcs0MsDeWgVCDF/8R5Loyxg28HibG39&#10;r7/tp3xICFHOOmgflPzckJeA+NVAXJ/H02kaluxMT88ncPxx5Pk4Yjb62oKqMSbdiWym/KgOZuOt&#10;fsKYztOtCJERuLsnf3CuYz+TGHQh5/OchgFxFBdm6UQqnnhK9D7unsi7QRMRD3NnD3NC5Ttp9Lnp&#10;pLHzTbRNm3XzyuugYQxXfsvhR5Cm99jPWa+/q9lvAAAA//8DAFBLAwQUAAYACAAAACEAdcW9Td4A&#10;AAAIAQAADwAAAGRycy9kb3ducmV2LnhtbEyPT0vDQBTE74LfYXmCN7v5YyTEvBQVCj1IoVUEb9vs&#10;MxvMvg3ZTRu/vevJHocZZn5Trxc7iBNNvneMkK4SEMSt0z13CO9vm7sShA+KtRocE8IPeVg311e1&#10;qrQ7855Oh9CJWMK+UggmhLGS0reGrPIrNxJH78tNVoUop07qSZ1juR1kliQP0qqe44JRI70Yar8P&#10;s0XYbcp0a6fP54996+edu7evW2MRb2+Wp0cQgZbwH4Y//IgOTWQ6upm1FwNCnqdFjCIUKYjo50WS&#10;gTgiZHkJsqnl5YHmFwAA//8DAFBLAQItABQABgAIAAAAIQC2gziS/gAAAOEBAAATAAAAAAAAAAAA&#10;AAAAAAAAAABbQ29udGVudF9UeXBlc10ueG1sUEsBAi0AFAAGAAgAAAAhADj9If/WAAAAlAEAAAsA&#10;AAAAAAAAAAAAAAAALwEAAF9yZWxzLy5yZWxzUEsBAi0AFAAGAAgAAAAhAGLEAQh4AgAA9gQAAA4A&#10;AAAAAAAAAAAAAAAALgIAAGRycy9lMm9Eb2MueG1sUEsBAi0AFAAGAAgAAAAhAHXFvU3eAAAACAEA&#10;AA8AAAAAAAAAAAAAAAAA0gQAAGRycy9kb3ducmV2LnhtbFBLBQYAAAAABAAEAPMAAADdBQAAAAA=&#10;" filled="f" strokecolor="windowText" strokeweight="1pt">
                      <v:path arrowok="t"/>
                      <w10:wrap type="square"/>
                    </v:rect>
                  </w:pict>
                </mc:Fallback>
              </mc:AlternateContent>
            </w:r>
            <w:r w:rsidRPr="00560F7D">
              <w:rPr>
                <w:rFonts w:cs="Calibri"/>
              </w:rPr>
              <w:t>Time of Exposure</w:t>
            </w:r>
            <w:r w:rsidRPr="00560F7D">
              <w:rPr>
                <w:rFonts w:cs="Calibri"/>
                <w:i/>
              </w:rPr>
              <w:t>:</w:t>
            </w:r>
            <w:r w:rsidRPr="00560F7D">
              <w:rPr>
                <w:rFonts w:cs="Calibri"/>
              </w:rPr>
              <w:t xml:space="preserve">                                            A.M.  P.M.</w:t>
            </w:r>
          </w:p>
        </w:tc>
      </w:tr>
      <w:tr w:rsidR="005831DB" w:rsidRPr="009A342B" w14:paraId="3E1E159A" w14:textId="77777777" w:rsidTr="00DA29C9">
        <w:trPr>
          <w:trHeight w:val="548"/>
        </w:trPr>
        <w:tc>
          <w:tcPr>
            <w:tcW w:w="3600" w:type="dxa"/>
            <w:shd w:val="clear" w:color="auto" w:fill="auto"/>
          </w:tcPr>
          <w:p w14:paraId="55E0B413" w14:textId="77777777" w:rsidR="005831DB" w:rsidRPr="00560F7D" w:rsidRDefault="005831DB" w:rsidP="00DA29C9">
            <w:pPr>
              <w:rPr>
                <w:rFonts w:cs="Calibri"/>
              </w:rPr>
            </w:pPr>
            <w:r w:rsidRPr="00560F7D">
              <w:rPr>
                <w:rFonts w:cs="Calibri"/>
              </w:rPr>
              <w:t>Phone Number:</w:t>
            </w:r>
          </w:p>
        </w:tc>
        <w:tc>
          <w:tcPr>
            <w:tcW w:w="7110" w:type="dxa"/>
            <w:gridSpan w:val="4"/>
            <w:shd w:val="clear" w:color="auto" w:fill="auto"/>
          </w:tcPr>
          <w:p w14:paraId="28691B2A" w14:textId="77777777" w:rsidR="005831DB" w:rsidRPr="00560F7D" w:rsidRDefault="005831DB" w:rsidP="00DA29C9">
            <w:pPr>
              <w:rPr>
                <w:rFonts w:cs="Calibri"/>
              </w:rPr>
            </w:pPr>
            <w:r w:rsidRPr="00560F7D">
              <w:rPr>
                <w:rFonts w:cs="Calibri"/>
              </w:rPr>
              <w:t xml:space="preserve">Type of Position: </w:t>
            </w:r>
          </w:p>
          <w:p w14:paraId="6343E110" w14:textId="4B370459" w:rsidR="005831DB" w:rsidRPr="00560F7D" w:rsidRDefault="005831DB" w:rsidP="00DA29C9">
            <w:pPr>
              <w:rPr>
                <w:rFonts w:cs="Calibri"/>
              </w:rPr>
            </w:pPr>
            <w:r>
              <w:rPr>
                <w:noProof/>
              </w:rPr>
              <mc:AlternateContent>
                <mc:Choice Requires="wps">
                  <w:drawing>
                    <wp:anchor distT="0" distB="0" distL="114300" distR="114300" simplePos="0" relativeHeight="251661312" behindDoc="0" locked="0" layoutInCell="1" allowOverlap="1" wp14:anchorId="4841373F" wp14:editId="1A8714D6">
                      <wp:simplePos x="0" y="0"/>
                      <wp:positionH relativeFrom="column">
                        <wp:posOffset>1873250</wp:posOffset>
                      </wp:positionH>
                      <wp:positionV relativeFrom="paragraph">
                        <wp:posOffset>43180</wp:posOffset>
                      </wp:positionV>
                      <wp:extent cx="118745" cy="118745"/>
                      <wp:effectExtent l="0" t="0" r="14605" b="14605"/>
                      <wp:wrapSquare wrapText="bothSides"/>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2B8F78C" id="Rectangle 45" o:spid="_x0000_s1026" style="position:absolute;margin-left:147.5pt;margin-top:3.4pt;width:9.35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dzdgIAAPYEAAAOAAAAZHJzL2Uyb0RvYy54bWysVE1v2zAMvQ/YfxB0X50E6doZdYqgRYcB&#10;QVesHXpmZTk2pq9JSpzs1+9Jdtq022mYDwIlUiTf06MvLndasa30obOm4tOTCWfSCFt3Zl3x7w83&#10;H845C5FMTcoaWfG9DPxy8f7dRe9KObOtVbX0DElMKHtX8TZGVxZFEK3UFE6skwbOxnpNEVu/LmpP&#10;PbJrVcwmk49Fb33tvBUyBJxeD06+yPmbRor4tWmCjExVHL3FvPq8PqW1WFxQufbk2k6MbdA/dKGp&#10;Myj6nOqaIrGN7/5IpTvhbbBNPBFWF7ZpOiEzBqCZTt6guW/JyYwF5AT3TFP4f2nF7fbOs66u+PyU&#10;M0Mab/QNrJFZK8lwBoJ6F0rE3bs7nyAGt7LiR4CjeOVJmzDG7BqvUywAsl1me//MttxFJnA4nZ6f&#10;paICrtFOOak8XHY+xM/SapaMinu0lTmm7SrEIfQQkmoZe9MphXMqlWE9ks7OJnhzQdBVoyjC1A5I&#10;g1lzRmoNwYroc8pgVVen6xngPlwpz7YEzUBqte0f0DNnikKEA0Dyl6hBt6+upn6uKbTD5ewaJKa7&#10;CJ2rTlf8/Pi2MqmizEodUb3wmKwnW+/xQt4O0g1O3HQoskIvd+ShVSDE/MWvWBplAduOFmet9b/+&#10;dp7iISF4OeuhfVDyc0NeAuIXA3F9ms7naVjyZn56NsPGH3uejj1mo68sqJpi0p3IZoqP6mA23upH&#10;jOkyVYWLjEDtgfxxcxWHmcSgC7lc5jAMiKO4MvdOpOSJp0Tvw+6RvBs1EfEwt/YwJ1S+kcYQm24a&#10;u9xE23RZNy+8jhrGcOW3HH8EaXqP9znq5Xe1+A0AAP//AwBQSwMEFAAGAAgAAAAhAIXRhszfAAAA&#10;CAEAAA8AAABkcnMvZG93bnJldi54bWxMj0FLw0AQhe+C/2EZwZvdpDW1xmyKCoUepNAqgrdtdswG&#10;s7Nhd9PGf+940uPwDe99r1pPrhcnDLHzpCCfZSCQGm86ahW8vW5uViBi0mR07wkVfGOEdX15UenS&#10;+DPt8XRIreAQiqVWYFMaSiljY9HpOPMDErNPH5xOfIZWmqDPHO56Oc+ypXS6I26wesBni83XYXQK&#10;dptVvnXh4+l938Rx52/dy9Y6pa6vpscHEAmn9PcMv/qsDjU7Hf1IJopewfy+4C1JwZIXMF/kizsQ&#10;RwZFAbKu5P8B9Q8AAAD//wMAUEsBAi0AFAAGAAgAAAAhALaDOJL+AAAA4QEAABMAAAAAAAAAAAAA&#10;AAAAAAAAAFtDb250ZW50X1R5cGVzXS54bWxQSwECLQAUAAYACAAAACEAOP0h/9YAAACUAQAACwAA&#10;AAAAAAAAAAAAAAAvAQAAX3JlbHMvLnJlbHNQSwECLQAUAAYACAAAACEA69T3c3YCAAD2BAAADgAA&#10;AAAAAAAAAAAAAAAuAgAAZHJzL2Uyb0RvYy54bWxQSwECLQAUAAYACAAAACEAhdGGzN8AAAAIAQAA&#10;DwAAAAAAAAAAAAAAAADQBAAAZHJzL2Rvd25yZXYueG1sUEsFBgAAAAAEAAQA8wAAANwFAAAAAA==&#10;" filled="f" strokecolor="windowText" strokeweight="1pt">
                      <v:path arrowok="t"/>
                      <w10:wrap type="square"/>
                    </v:rect>
                  </w:pict>
                </mc:Fallback>
              </mc:AlternateContent>
            </w:r>
            <w:r>
              <w:rPr>
                <w:noProof/>
              </w:rPr>
              <mc:AlternateContent>
                <mc:Choice Requires="wps">
                  <w:drawing>
                    <wp:anchor distT="0" distB="0" distL="114300" distR="114300" simplePos="0" relativeHeight="251659264" behindDoc="0" locked="0" layoutInCell="1" allowOverlap="1" wp14:anchorId="08F13ED6" wp14:editId="1B2712DD">
                      <wp:simplePos x="0" y="0"/>
                      <wp:positionH relativeFrom="column">
                        <wp:posOffset>986155</wp:posOffset>
                      </wp:positionH>
                      <wp:positionV relativeFrom="paragraph">
                        <wp:posOffset>47625</wp:posOffset>
                      </wp:positionV>
                      <wp:extent cx="118745" cy="118745"/>
                      <wp:effectExtent l="0" t="0" r="14605" b="14605"/>
                      <wp:wrapSquare wrapText="bothSides"/>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04BB4FD0" id="Rectangle 44" o:spid="_x0000_s1026" style="position:absolute;margin-left:77.65pt;margin-top:3.75pt;width:9.3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6VaeAIAAPYEAAAOAAAAZHJzL2Uyb0RvYy54bWysVE1v2zAMvQ/YfxB0X50E6doZdYqgRYcB&#10;QVesHXpmZTk2pq9JSpzs1+9Jdtq022mYDwIpUhTf06MvLndasa30obOm4tOTCWfSCFt3Zl3x7w83&#10;H845C5FMTcoaWfG9DPxy8f7dRe9KObOtVbX0DEVMKHtX8TZGVxZFEK3UFE6skwbBxnpNEa5fF7Wn&#10;HtW1KmaTyceit7523goZAnavhyBf5PpNI0X82jRBRqYqjt5iXn1en9JaLC6oXHtybSfGNugfutDU&#10;GVz6XOqaIrGN7/4opTvhbbBNPBFWF7ZpOiEzBqCZTt6guW/JyYwF5AT3TFP4f2XF7fbOs66u+HzO&#10;mSGNN/oG1sislWTYA0G9CyXy7t2dTxCDW1nxIyBQvIokJ4w5u8brlAuAbJfZ3j+zLXeRCWxOp+dn&#10;81POBEKjnWpSeTjsfIifpdUsGRX3aCtzTNtViEPqISXdZexNpxT2qVSG9Sg6O5vgzQVBV42iCFM7&#10;IA1mzRmpNQQros8lg1VdnY5ngPtwpTzbEjQDqdW2f0DPnCkKEQEAyV+iBt2+Opr6uabQDodzaJCY&#10;7iJ0rjpd8fPj08qkG2VW6ojqhcdkPdl6jxfydpBucOKmwyUr9HJHHloFQsxf/IqlURaw7Whx1lr/&#10;62/7KR8SQpSzHtoHJT835CUgfjEQ16fpfJ6GJTvz07MZHH8ceTqOmI2+sqBqikl3IpspP6qD2Xir&#10;HzGmy3QrQmQE7h7IH52rOMwkBl3I5TKnYUAcxZW5dyIVTzwleh92j+TdqImIh7m1hzmh8o00htx0&#10;0tjlJtqmy7p54XXUMIYrv+X4I0jTe+znrJff1eI3AAAA//8DAFBLAwQUAAYACAAAACEAh9Ne/d4A&#10;AAAIAQAADwAAAGRycy9kb3ducmV2LnhtbEyPQWvCQBSE74X+h+UVeqsbU6MSs5G2IHgogrYUvK3J&#10;azY0+zbsbjT9932e7HGYYeabYj3aTpzRh9aRgukkAYFUubqlRsHnx+ZpCSJETbXuHKGCXwywLu/v&#10;Cp3X7kJ7PB9iI7iEQq4VmBj7XMpQGbQ6TFyPxN6381ZHlr6RtdcXLredTJNkLq1uiReM7vHNYPVz&#10;GKyC3WY53Vp/fP3aV2HYuZl93xqr1OPD+LICEXGMtzBc8RkdSmY6uYHqIDrWWfbMUQWLDMTVX8z4&#10;20lBOk9BloX8f6D8AwAA//8DAFBLAQItABQABgAIAAAAIQC2gziS/gAAAOEBAAATAAAAAAAAAAAA&#10;AAAAAAAAAABbQ29udGVudF9UeXBlc10ueG1sUEsBAi0AFAAGAAgAAAAhADj9If/WAAAAlAEAAAsA&#10;AAAAAAAAAAAAAAAALwEAAF9yZWxzLy5yZWxzUEsBAi0AFAAGAAgAAAAhAGzbpVp4AgAA9gQAAA4A&#10;AAAAAAAAAAAAAAAALgIAAGRycy9lMm9Eb2MueG1sUEsBAi0AFAAGAAgAAAAhAIfTXv3eAAAACAEA&#10;AA8AAAAAAAAAAAAAAAAA0gQAAGRycy9kb3ducmV2LnhtbFBLBQYAAAAABAAEAPMAAADdBQAAAAA=&#10;" filled="f" strokecolor="windowText" strokeweight="1pt">
                      <v:path arrowok="t"/>
                      <w10:wrap type="square"/>
                    </v:rect>
                  </w:pict>
                </mc:Fallback>
              </mc:AlternateContent>
            </w:r>
            <w:r>
              <w:rPr>
                <w:noProof/>
              </w:rPr>
              <mc:AlternateContent>
                <mc:Choice Requires="wps">
                  <w:drawing>
                    <wp:anchor distT="0" distB="0" distL="114300" distR="114300" simplePos="0" relativeHeight="251660288" behindDoc="0" locked="0" layoutInCell="1" allowOverlap="1" wp14:anchorId="2A044E24" wp14:editId="1241E157">
                      <wp:simplePos x="0" y="0"/>
                      <wp:positionH relativeFrom="column">
                        <wp:posOffset>48895</wp:posOffset>
                      </wp:positionH>
                      <wp:positionV relativeFrom="paragraph">
                        <wp:posOffset>40640</wp:posOffset>
                      </wp:positionV>
                      <wp:extent cx="118745" cy="118745"/>
                      <wp:effectExtent l="0" t="0" r="14605" b="14605"/>
                      <wp:wrapSquare wrapText="bothSides"/>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7E9CEE5" id="Rectangle 43" o:spid="_x0000_s1026" style="position:absolute;margin-left:3.85pt;margin-top:3.2pt;width:9.35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RuEeAIAAPYEAAAOAAAAZHJzL2Uyb0RvYy54bWysVE1v2zAMvQ/YfxB0X51k6doZdYqgRYcB&#10;QRusHXpmZTkxpq9JSpzs1+9Jdtq022mYDwIpUhTf06MvLndasa30obWm4uOTEWfSCFu3ZlXx7w83&#10;H845C5FMTcoaWfG9DPxy9v7dRedKObFrq2rpGYqYUHau4usYXVkUQaylpnBinTQINtZrinD9qqg9&#10;daiuVTEZjT4VnfW181bIELB73Qf5LNdvGiniXdMEGZmqOHqLefV5fUprMbugcuXJrVsxtEH/0IWm&#10;1uDS51LXFIltfPtHKd0Kb4Nt4omwurBN0wqZMQDNePQGzf2anMxYQE5wzzSF/1dW3G6XnrV1xacf&#10;OTOk8UbfwBqZlZIMeyCoc6FE3r1b+gQxuIUVPwICxatIcsKQs2u8TrkAyHaZ7f0z23IXmcDmeHx+&#10;Nj3lTCA02KkmlYfDzof4RVrNklFxj7Yyx7RdhNinHlLSXcbetEphn0plWIeik7MR3lwQdNUoijC1&#10;A9JgVpyRWkGwIvpcMljV1ul4BrgPV8qzLUEzkFptuwf0zJmiEBEAkPwlatDtq6Opn2sK6/5wDvUS&#10;022EzlWrK35+fFqZdKPMSh1QvfCYrCdb7/FC3vbSDU7ctLhkgV6W5KFVIMT8xTssjbKAbQeLs7X1&#10;v/62n/IhIUQ566B9UPJzQ14C4lcDcX0eT6dpWLIzPT2bwPHHkafjiNnoKwuqxph0J7KZ8qM6mI23&#10;+hFjOk+3IkRG4O6e/MG5iv1MYtCFnM9zGgbEUVyYeydS8cRTovdh90jeDZqIeJhbe5gTKt9Io89N&#10;J42db6Jt2qybF14HDWO48lsOP4I0vcd+znr5Xc1+AwAA//8DAFBLAwQUAAYACAAAACEAE9LDYNsA&#10;AAAFAQAADwAAAGRycy9kb3ducmV2LnhtbEyOQWvCQBSE74X+h+UVequbiFWJ2UhbEDwUQVsKva3Z&#10;ZzY0+zbsbjT9932e6mkYZpj5yvXoOnHGEFtPCvJJBgKp9qalRsHnx+ZpCSImTUZ3nlDBL0ZYV/d3&#10;pS6Mv9Aez4fUCB6hWGgFNqW+kDLWFp2OE98jcXbywenENjTSBH3hcdfJaZbNpdMt8YPVPb5ZrH8O&#10;g1Ow2yzzrQvfr1/7Og47P3PvW+uUenwYX1YgEo7pvwxXfEaHipmOfiATRadgseCigvkMBKfTqx5Z&#10;n3OQVSlv6as/AAAA//8DAFBLAQItABQABgAIAAAAIQC2gziS/gAAAOEBAAATAAAAAAAAAAAAAAAA&#10;AAAAAABbQ29udGVudF9UeXBlc10ueG1sUEsBAi0AFAAGAAgAAAAhADj9If/WAAAAlAEAAAsAAAAA&#10;AAAAAAAAAAAALwEAAF9yZWxzLy5yZWxzUEsBAi0AFAAGAAgAAAAhAPn1G4R4AgAA9gQAAA4AAAAA&#10;AAAAAAAAAAAALgIAAGRycy9lMm9Eb2MueG1sUEsBAi0AFAAGAAgAAAAhABPSw2DbAAAABQEAAA8A&#10;AAAAAAAAAAAAAAAA0gQAAGRycy9kb3ducmV2LnhtbFBLBQYAAAAABAAEAPMAAADaBQAAAAA=&#10;" filled="f" strokecolor="windowText" strokeweight="1pt">
                      <v:path arrowok="t"/>
                      <w10:wrap type="square"/>
                    </v:rect>
                  </w:pict>
                </mc:Fallback>
              </mc:AlternateContent>
            </w:r>
            <w:r w:rsidRPr="00560F7D">
              <w:rPr>
                <w:rFonts w:cs="Calibri"/>
                <w:noProof/>
              </w:rPr>
              <w:t>Employee</w:t>
            </w:r>
            <w:r w:rsidRPr="00560F7D">
              <w:rPr>
                <w:rFonts w:cs="Calibri"/>
              </w:rPr>
              <w:t xml:space="preserve"> Student           Visitor        </w:t>
            </w:r>
          </w:p>
        </w:tc>
      </w:tr>
      <w:tr w:rsidR="005831DB" w:rsidRPr="009A342B" w14:paraId="7417F495" w14:textId="77777777" w:rsidTr="00DA29C9">
        <w:tc>
          <w:tcPr>
            <w:tcW w:w="10710" w:type="dxa"/>
            <w:gridSpan w:val="5"/>
            <w:shd w:val="clear" w:color="auto" w:fill="000000"/>
          </w:tcPr>
          <w:p w14:paraId="232F9947" w14:textId="77777777" w:rsidR="005831DB" w:rsidRPr="00560F7D" w:rsidRDefault="005831DB" w:rsidP="00DA29C9">
            <w:pPr>
              <w:rPr>
                <w:rFonts w:cs="Calibri"/>
                <w:b/>
              </w:rPr>
            </w:pPr>
            <w:r w:rsidRPr="00560F7D">
              <w:rPr>
                <w:rFonts w:cs="Calibri"/>
                <w:b/>
              </w:rPr>
              <w:t>EXPOSURE DETAILS</w:t>
            </w:r>
          </w:p>
        </w:tc>
      </w:tr>
      <w:tr w:rsidR="005831DB" w:rsidRPr="009A342B" w14:paraId="2C6FF72A" w14:textId="77777777" w:rsidTr="00DA29C9">
        <w:tblPrEx>
          <w:tblLook w:val="0000" w:firstRow="0" w:lastRow="0" w:firstColumn="0" w:lastColumn="0" w:noHBand="0" w:noVBand="0"/>
        </w:tblPrEx>
        <w:trPr>
          <w:trHeight w:val="3706"/>
        </w:trPr>
        <w:tc>
          <w:tcPr>
            <w:tcW w:w="10710" w:type="dxa"/>
            <w:gridSpan w:val="5"/>
            <w:shd w:val="clear" w:color="auto" w:fill="auto"/>
          </w:tcPr>
          <w:p w14:paraId="560EF662" w14:textId="77777777" w:rsidR="005831DB" w:rsidRPr="00560F7D" w:rsidRDefault="005831DB" w:rsidP="001A7963">
            <w:pPr>
              <w:pStyle w:val="ListParagraph"/>
              <w:numPr>
                <w:ilvl w:val="0"/>
                <w:numId w:val="30"/>
              </w:numPr>
              <w:ind w:left="360"/>
              <w:contextualSpacing/>
              <w:rPr>
                <w:rFonts w:cs="Calibri"/>
              </w:rPr>
            </w:pPr>
            <w:r w:rsidRPr="00560F7D">
              <w:rPr>
                <w:rFonts w:cs="Calibri"/>
              </w:rPr>
              <w:t>Describe the task(s) you were performing when exposure occurred. Also, indicate building and room number:</w:t>
            </w:r>
          </w:p>
          <w:p w14:paraId="170EE9FE" w14:textId="77777777" w:rsidR="005831DB" w:rsidRPr="00560F7D" w:rsidRDefault="005831DB" w:rsidP="00DA29C9">
            <w:pPr>
              <w:rPr>
                <w:rFonts w:cs="Calibri"/>
              </w:rPr>
            </w:pPr>
          </w:p>
          <w:p w14:paraId="32336754" w14:textId="77777777" w:rsidR="005831DB" w:rsidRPr="00560F7D" w:rsidRDefault="005831DB" w:rsidP="00DA29C9">
            <w:pPr>
              <w:rPr>
                <w:rFonts w:cs="Calibri"/>
              </w:rPr>
            </w:pPr>
          </w:p>
          <w:p w14:paraId="790FC1E0" w14:textId="77777777" w:rsidR="005831DB" w:rsidRPr="00560F7D" w:rsidRDefault="005831DB" w:rsidP="00DA29C9">
            <w:pPr>
              <w:rPr>
                <w:rFonts w:cs="Calibri"/>
              </w:rPr>
            </w:pPr>
          </w:p>
          <w:p w14:paraId="6C8DAFB3" w14:textId="77777777" w:rsidR="005831DB" w:rsidRPr="00560F7D" w:rsidRDefault="005831DB" w:rsidP="001A7963">
            <w:pPr>
              <w:pStyle w:val="ListParagraph"/>
              <w:numPr>
                <w:ilvl w:val="0"/>
                <w:numId w:val="30"/>
              </w:numPr>
              <w:ind w:left="360"/>
              <w:contextualSpacing/>
              <w:rPr>
                <w:rFonts w:cs="Calibri"/>
              </w:rPr>
            </w:pPr>
            <w:r w:rsidRPr="00560F7D">
              <w:rPr>
                <w:rFonts w:cs="Calibri"/>
              </w:rPr>
              <w:t xml:space="preserve">Identify the source of the body fluid to which you were exposed if known. (Source Individual is the person whose blood or body fluids provided the source of the exposure.)  </w:t>
            </w:r>
          </w:p>
          <w:p w14:paraId="129A53A7" w14:textId="77777777" w:rsidR="005831DB" w:rsidRPr="00560F7D" w:rsidRDefault="005831DB" w:rsidP="00DA29C9">
            <w:pPr>
              <w:rPr>
                <w:rFonts w:cs="Calibri"/>
              </w:rPr>
            </w:pPr>
          </w:p>
          <w:p w14:paraId="4587D741" w14:textId="77777777" w:rsidR="005831DB" w:rsidRPr="00560F7D" w:rsidRDefault="005831DB" w:rsidP="00DA29C9">
            <w:pPr>
              <w:rPr>
                <w:rFonts w:cs="Calibri"/>
              </w:rPr>
            </w:pPr>
          </w:p>
          <w:p w14:paraId="0759AB30" w14:textId="77777777" w:rsidR="005831DB" w:rsidRPr="00560F7D" w:rsidRDefault="005831DB" w:rsidP="001A7963">
            <w:pPr>
              <w:pStyle w:val="ListParagraph"/>
              <w:numPr>
                <w:ilvl w:val="1"/>
                <w:numId w:val="30"/>
              </w:numPr>
              <w:contextualSpacing/>
              <w:rPr>
                <w:rFonts w:cs="Calibri"/>
              </w:rPr>
            </w:pPr>
            <w:r w:rsidRPr="00560F7D">
              <w:rPr>
                <w:rFonts w:cs="Calibri"/>
              </w:rPr>
              <w:t>Source name, phone number, and address.</w:t>
            </w:r>
          </w:p>
          <w:p w14:paraId="16090A5C" w14:textId="77777777" w:rsidR="005831DB" w:rsidRPr="00560F7D" w:rsidRDefault="005831DB" w:rsidP="00DA29C9">
            <w:pPr>
              <w:rPr>
                <w:rFonts w:cs="Calibri"/>
              </w:rPr>
            </w:pPr>
          </w:p>
          <w:p w14:paraId="73DF2E8E" w14:textId="77777777" w:rsidR="005831DB" w:rsidRPr="00560F7D" w:rsidRDefault="005831DB" w:rsidP="00DA29C9">
            <w:pPr>
              <w:rPr>
                <w:rFonts w:cs="Calibri"/>
              </w:rPr>
            </w:pPr>
          </w:p>
          <w:p w14:paraId="5409F432" w14:textId="77777777" w:rsidR="005831DB" w:rsidRPr="00560F7D" w:rsidRDefault="005831DB" w:rsidP="001A7963">
            <w:pPr>
              <w:pStyle w:val="ListParagraph"/>
              <w:numPr>
                <w:ilvl w:val="0"/>
                <w:numId w:val="30"/>
              </w:numPr>
              <w:ind w:left="360"/>
              <w:contextualSpacing/>
              <w:rPr>
                <w:rFonts w:cs="Calibri"/>
              </w:rPr>
            </w:pPr>
            <w:r w:rsidRPr="00560F7D">
              <w:rPr>
                <w:rFonts w:cs="Calibri"/>
              </w:rPr>
              <w:t>Were you wearing personal protective equipment at time of occurrence?  If so, please list the PPE you were using.</w:t>
            </w:r>
          </w:p>
          <w:p w14:paraId="1CEA10B0" w14:textId="77777777" w:rsidR="005831DB" w:rsidRPr="00560F7D" w:rsidRDefault="005831DB" w:rsidP="00DA29C9">
            <w:pPr>
              <w:rPr>
                <w:rFonts w:cs="Calibri"/>
              </w:rPr>
            </w:pPr>
          </w:p>
          <w:p w14:paraId="5A8EE057" w14:textId="77777777" w:rsidR="005831DB" w:rsidRPr="00560F7D" w:rsidRDefault="005831DB" w:rsidP="00DA29C9">
            <w:pPr>
              <w:rPr>
                <w:rFonts w:cs="Calibri"/>
              </w:rPr>
            </w:pPr>
          </w:p>
          <w:p w14:paraId="3641507C" w14:textId="77777777" w:rsidR="005831DB" w:rsidRPr="00560F7D" w:rsidRDefault="005831DB" w:rsidP="00DA29C9">
            <w:pPr>
              <w:rPr>
                <w:rFonts w:cs="Calibri"/>
              </w:rPr>
            </w:pPr>
          </w:p>
          <w:p w14:paraId="02B96796" w14:textId="77777777" w:rsidR="005831DB" w:rsidRPr="00560F7D" w:rsidRDefault="005831DB" w:rsidP="001A7963">
            <w:pPr>
              <w:pStyle w:val="ListParagraph"/>
              <w:numPr>
                <w:ilvl w:val="0"/>
                <w:numId w:val="30"/>
              </w:numPr>
              <w:ind w:left="360"/>
              <w:contextualSpacing/>
              <w:rPr>
                <w:rFonts w:cs="Calibri"/>
              </w:rPr>
            </w:pPr>
            <w:r w:rsidRPr="00560F7D">
              <w:rPr>
                <w:rFonts w:cs="Calibri"/>
              </w:rPr>
              <w:t>List specifically the parts of your body that were exposed.</w:t>
            </w:r>
          </w:p>
          <w:p w14:paraId="1DC7A45C" w14:textId="77777777" w:rsidR="005831DB" w:rsidRPr="00560F7D" w:rsidRDefault="005831DB" w:rsidP="00DA29C9">
            <w:pPr>
              <w:rPr>
                <w:rFonts w:cs="Calibri"/>
              </w:rPr>
            </w:pPr>
          </w:p>
          <w:p w14:paraId="0EF9201D" w14:textId="77777777" w:rsidR="005831DB" w:rsidRPr="00560F7D" w:rsidRDefault="005831DB" w:rsidP="00DA29C9">
            <w:pPr>
              <w:rPr>
                <w:rFonts w:cs="Calibri"/>
              </w:rPr>
            </w:pPr>
          </w:p>
          <w:p w14:paraId="0651B5FB" w14:textId="77777777" w:rsidR="005831DB" w:rsidRPr="00560F7D" w:rsidRDefault="005831DB" w:rsidP="00DA29C9">
            <w:pPr>
              <w:rPr>
                <w:rFonts w:cs="Calibri"/>
              </w:rPr>
            </w:pPr>
          </w:p>
          <w:p w14:paraId="07BF0F91" w14:textId="77777777" w:rsidR="005831DB" w:rsidRPr="00560F7D" w:rsidRDefault="005831DB" w:rsidP="001A7963">
            <w:pPr>
              <w:pStyle w:val="ListParagraph"/>
              <w:numPr>
                <w:ilvl w:val="0"/>
                <w:numId w:val="30"/>
              </w:numPr>
              <w:ind w:left="360"/>
              <w:contextualSpacing/>
              <w:rPr>
                <w:rFonts w:cs="Calibri"/>
              </w:rPr>
            </w:pPr>
            <w:r w:rsidRPr="00560F7D">
              <w:rPr>
                <w:rFonts w:cs="Calibri"/>
              </w:rPr>
              <w:t>Did a foreign object (needle, dental instrument, etc.) penetrate your body?  If so, identify the object(s).</w:t>
            </w:r>
          </w:p>
          <w:p w14:paraId="47C4D5B0" w14:textId="77777777" w:rsidR="005831DB" w:rsidRPr="00560F7D" w:rsidRDefault="005831DB" w:rsidP="00DA29C9">
            <w:pPr>
              <w:rPr>
                <w:rFonts w:cs="Calibri"/>
              </w:rPr>
            </w:pPr>
          </w:p>
          <w:p w14:paraId="65469AA0" w14:textId="77777777" w:rsidR="005831DB" w:rsidRPr="00560F7D" w:rsidRDefault="005831DB" w:rsidP="00DA29C9">
            <w:pPr>
              <w:rPr>
                <w:rFonts w:cs="Calibri"/>
              </w:rPr>
            </w:pPr>
          </w:p>
          <w:p w14:paraId="60A6D639" w14:textId="77777777" w:rsidR="005831DB" w:rsidRPr="00560F7D" w:rsidRDefault="005831DB" w:rsidP="00DA29C9">
            <w:pPr>
              <w:rPr>
                <w:rFonts w:cs="Calibri"/>
              </w:rPr>
            </w:pPr>
          </w:p>
          <w:p w14:paraId="7B752A56" w14:textId="77777777" w:rsidR="005831DB" w:rsidRPr="00560F7D" w:rsidRDefault="005831DB" w:rsidP="001A7963">
            <w:pPr>
              <w:pStyle w:val="ListParagraph"/>
              <w:numPr>
                <w:ilvl w:val="0"/>
                <w:numId w:val="30"/>
              </w:numPr>
              <w:ind w:left="360"/>
              <w:contextualSpacing/>
              <w:rPr>
                <w:rFonts w:cs="Calibri"/>
              </w:rPr>
            </w:pPr>
            <w:r w:rsidRPr="00560F7D">
              <w:rPr>
                <w:rFonts w:cs="Calibri"/>
              </w:rPr>
              <w:t xml:space="preserve">Did you receive medical attention?  If </w:t>
            </w:r>
            <w:proofErr w:type="gramStart"/>
            <w:r w:rsidRPr="00560F7D">
              <w:rPr>
                <w:rFonts w:cs="Calibri"/>
              </w:rPr>
              <w:t>Yes</w:t>
            </w:r>
            <w:proofErr w:type="gramEnd"/>
            <w:r w:rsidRPr="00560F7D">
              <w:rPr>
                <w:rFonts w:cs="Calibri"/>
              </w:rPr>
              <w:t>, where, when and by whom?</w:t>
            </w:r>
          </w:p>
          <w:p w14:paraId="58E61915" w14:textId="77777777" w:rsidR="005831DB" w:rsidRPr="00560F7D" w:rsidRDefault="005831DB" w:rsidP="00DA29C9">
            <w:pPr>
              <w:rPr>
                <w:rFonts w:cs="Calibri"/>
              </w:rPr>
            </w:pPr>
          </w:p>
          <w:p w14:paraId="0E5D0D94" w14:textId="77777777" w:rsidR="005831DB" w:rsidRPr="00560F7D" w:rsidRDefault="005831DB" w:rsidP="00DA29C9">
            <w:pPr>
              <w:rPr>
                <w:rFonts w:cs="Calibri"/>
              </w:rPr>
            </w:pPr>
          </w:p>
          <w:p w14:paraId="22DE9D2A" w14:textId="77777777" w:rsidR="005831DB" w:rsidRPr="00560F7D" w:rsidRDefault="005831DB" w:rsidP="00DA29C9">
            <w:pPr>
              <w:rPr>
                <w:rFonts w:cs="Calibri"/>
              </w:rPr>
            </w:pPr>
            <w:r w:rsidRPr="00560F7D">
              <w:rPr>
                <w:rFonts w:cs="Calibri"/>
              </w:rPr>
              <w:t>Additional information:</w:t>
            </w:r>
          </w:p>
          <w:p w14:paraId="51402927" w14:textId="77777777" w:rsidR="005831DB" w:rsidRPr="00560F7D" w:rsidRDefault="005831DB" w:rsidP="00DA29C9">
            <w:pPr>
              <w:rPr>
                <w:rFonts w:cs="Calibri"/>
              </w:rPr>
            </w:pPr>
          </w:p>
          <w:p w14:paraId="25778F4B" w14:textId="77777777" w:rsidR="005831DB" w:rsidRPr="00560F7D" w:rsidRDefault="005831DB" w:rsidP="00DA29C9">
            <w:pPr>
              <w:rPr>
                <w:rFonts w:cs="Calibri"/>
              </w:rPr>
            </w:pPr>
          </w:p>
          <w:p w14:paraId="76C0E6B7" w14:textId="77777777" w:rsidR="005831DB" w:rsidRPr="00560F7D" w:rsidRDefault="005831DB" w:rsidP="00DA29C9">
            <w:pPr>
              <w:rPr>
                <w:rFonts w:cs="Calibri"/>
              </w:rPr>
            </w:pPr>
          </w:p>
          <w:p w14:paraId="615FFCB4" w14:textId="77777777" w:rsidR="005831DB" w:rsidRPr="00560F7D" w:rsidRDefault="005831DB" w:rsidP="00DA29C9">
            <w:pPr>
              <w:rPr>
                <w:rFonts w:cs="Calibri"/>
              </w:rPr>
            </w:pPr>
          </w:p>
          <w:p w14:paraId="3A6E79E8" w14:textId="77777777" w:rsidR="005831DB" w:rsidRPr="00560F7D" w:rsidRDefault="005831DB" w:rsidP="00DA29C9">
            <w:pPr>
              <w:rPr>
                <w:rFonts w:cs="Calibri"/>
              </w:rPr>
            </w:pPr>
          </w:p>
          <w:p w14:paraId="3B477E11" w14:textId="77777777" w:rsidR="005831DB" w:rsidRPr="00560F7D" w:rsidRDefault="005831DB" w:rsidP="00DA29C9">
            <w:pPr>
              <w:rPr>
                <w:rFonts w:cs="Calibri"/>
              </w:rPr>
            </w:pPr>
          </w:p>
          <w:p w14:paraId="40BC2246" w14:textId="77777777" w:rsidR="005831DB" w:rsidRPr="00560F7D" w:rsidRDefault="005831DB" w:rsidP="00DA29C9">
            <w:pPr>
              <w:rPr>
                <w:rFonts w:cs="Calibri"/>
              </w:rPr>
            </w:pPr>
          </w:p>
          <w:p w14:paraId="0C7BB7F1" w14:textId="77777777" w:rsidR="005831DB" w:rsidRPr="00560F7D" w:rsidRDefault="005831DB" w:rsidP="00DA29C9">
            <w:pPr>
              <w:rPr>
                <w:rFonts w:cs="Calibri"/>
              </w:rPr>
            </w:pPr>
          </w:p>
          <w:p w14:paraId="014C4A3B" w14:textId="77777777" w:rsidR="005831DB" w:rsidRPr="00560F7D" w:rsidRDefault="005831DB" w:rsidP="00DA29C9">
            <w:pPr>
              <w:rPr>
                <w:rFonts w:cs="Calibri"/>
              </w:rPr>
            </w:pPr>
          </w:p>
          <w:p w14:paraId="66C87D51" w14:textId="77777777" w:rsidR="005831DB" w:rsidRPr="00560F7D" w:rsidRDefault="005831DB" w:rsidP="00DA29C9">
            <w:pPr>
              <w:rPr>
                <w:rFonts w:cs="Calibri"/>
              </w:rPr>
            </w:pPr>
          </w:p>
          <w:p w14:paraId="347C7BFF" w14:textId="77777777" w:rsidR="005831DB" w:rsidRPr="00560F7D" w:rsidRDefault="005831DB" w:rsidP="00DA29C9">
            <w:pPr>
              <w:rPr>
                <w:rFonts w:cs="Calibri"/>
              </w:rPr>
            </w:pPr>
          </w:p>
          <w:p w14:paraId="26ADB656" w14:textId="77777777" w:rsidR="005831DB" w:rsidRPr="00560F7D" w:rsidRDefault="005831DB" w:rsidP="00DA29C9">
            <w:pPr>
              <w:rPr>
                <w:rFonts w:cs="Calibri"/>
              </w:rPr>
            </w:pPr>
          </w:p>
          <w:p w14:paraId="7138CCC4" w14:textId="77777777" w:rsidR="005831DB" w:rsidRPr="00560F7D" w:rsidRDefault="005831DB" w:rsidP="00DA29C9">
            <w:pPr>
              <w:rPr>
                <w:rFonts w:cs="Calibri"/>
              </w:rPr>
            </w:pPr>
          </w:p>
          <w:p w14:paraId="2B147F01" w14:textId="77777777" w:rsidR="005831DB" w:rsidRPr="00560F7D" w:rsidRDefault="005831DB" w:rsidP="00DA29C9">
            <w:pPr>
              <w:rPr>
                <w:rFonts w:cs="Calibri"/>
              </w:rPr>
            </w:pPr>
          </w:p>
          <w:p w14:paraId="4C591052" w14:textId="77777777" w:rsidR="005831DB" w:rsidRPr="00560F7D" w:rsidRDefault="005831DB" w:rsidP="00DA29C9">
            <w:pPr>
              <w:rPr>
                <w:rFonts w:cs="Calibri"/>
              </w:rPr>
            </w:pPr>
          </w:p>
          <w:p w14:paraId="0FD3F428" w14:textId="77777777" w:rsidR="005831DB" w:rsidRPr="00560F7D" w:rsidRDefault="005831DB" w:rsidP="00DA29C9">
            <w:pPr>
              <w:rPr>
                <w:rFonts w:cs="Calibri"/>
              </w:rPr>
            </w:pPr>
          </w:p>
          <w:p w14:paraId="2C289885" w14:textId="77777777" w:rsidR="005831DB" w:rsidRPr="00560F7D" w:rsidRDefault="005831DB" w:rsidP="00DA29C9">
            <w:pPr>
              <w:rPr>
                <w:rFonts w:cs="Calibri"/>
              </w:rPr>
            </w:pPr>
          </w:p>
        </w:tc>
      </w:tr>
      <w:tr w:rsidR="005831DB" w:rsidRPr="009A342B" w14:paraId="1EB89167" w14:textId="77777777" w:rsidTr="00DA29C9">
        <w:tc>
          <w:tcPr>
            <w:tcW w:w="10710" w:type="dxa"/>
            <w:gridSpan w:val="5"/>
            <w:tcBorders>
              <w:bottom w:val="single" w:sz="4" w:space="0" w:color="auto"/>
            </w:tcBorders>
            <w:shd w:val="clear" w:color="auto" w:fill="000000"/>
          </w:tcPr>
          <w:p w14:paraId="5E69DFB8" w14:textId="77777777" w:rsidR="005831DB" w:rsidRPr="00560F7D" w:rsidRDefault="005831DB" w:rsidP="00DA29C9">
            <w:pPr>
              <w:rPr>
                <w:rFonts w:cs="Calibri"/>
                <w:b/>
              </w:rPr>
            </w:pPr>
            <w:r w:rsidRPr="00560F7D">
              <w:rPr>
                <w:rFonts w:cs="Calibri"/>
                <w:b/>
              </w:rPr>
              <w:lastRenderedPageBreak/>
              <w:t>STATEMENT OF UNDERSTANDING</w:t>
            </w:r>
          </w:p>
        </w:tc>
      </w:tr>
      <w:tr w:rsidR="005831DB" w:rsidRPr="009A342B" w14:paraId="19964F29" w14:textId="77777777" w:rsidTr="00DA29C9">
        <w:trPr>
          <w:trHeight w:val="233"/>
        </w:trPr>
        <w:tc>
          <w:tcPr>
            <w:tcW w:w="10710" w:type="dxa"/>
            <w:gridSpan w:val="5"/>
            <w:shd w:val="clear" w:color="auto" w:fill="auto"/>
          </w:tcPr>
          <w:p w14:paraId="29AEE40D" w14:textId="77777777" w:rsidR="005831DB" w:rsidRPr="00560F7D" w:rsidRDefault="005831DB" w:rsidP="00DA29C9">
            <w:pPr>
              <w:rPr>
                <w:rFonts w:cs="Calibri"/>
              </w:rPr>
            </w:pPr>
            <w:r w:rsidRPr="00560F7D">
              <w:rPr>
                <w:rFonts w:cs="Calibri"/>
                <w:b/>
              </w:rPr>
              <w:t>Exposed Individual:</w:t>
            </w:r>
            <w:r w:rsidRPr="00560F7D">
              <w:rPr>
                <w:rFonts w:cs="Calibri"/>
              </w:rPr>
              <w:t xml:space="preserve"> I understand that NTC is required by law to attempt to obtain consent for Human Immunodeficiency Virus (HIV), Hepatitis B Virus (HBV), and Hepatitis C Virus (HCV) infectivity testing each time an Employee/Student/Visitor is exposed to the blood or bodily fluids of any individual. I have been informed that the test to detect whether or not I have HIV antibodies is not completely reliable.  This test can produce a false positive result when an HIV antibody is not present and that follow-up tests may be required.</w:t>
            </w:r>
          </w:p>
          <w:p w14:paraId="356F9313" w14:textId="77777777" w:rsidR="005831DB" w:rsidRPr="00560F7D" w:rsidRDefault="005831DB" w:rsidP="00DA29C9">
            <w:pPr>
              <w:rPr>
                <w:rFonts w:cs="Calibri"/>
              </w:rPr>
            </w:pPr>
          </w:p>
          <w:p w14:paraId="146A1D44" w14:textId="77777777" w:rsidR="005831DB" w:rsidRPr="00560F7D" w:rsidRDefault="005831DB" w:rsidP="00DA29C9">
            <w:pPr>
              <w:rPr>
                <w:rFonts w:cs="Calibri"/>
              </w:rPr>
            </w:pPr>
            <w:r w:rsidRPr="00560F7D">
              <w:rPr>
                <w:rFonts w:cs="Calibri"/>
              </w:rPr>
              <w:t>I understand that the results of these tests will be kept confidential and will only be released to the medical personnel directly responsible for my care and treatment and to the exposed Employee/Student/Visitor for his or her medical benefit and to others only as required by law.  A representative from Human Resources will receive information necessary for the proper processing of the bill and to forward any information to appropriate claims processing.</w:t>
            </w:r>
          </w:p>
          <w:p w14:paraId="45F1799E" w14:textId="77777777" w:rsidR="005831DB" w:rsidRPr="00560F7D" w:rsidRDefault="005831DB" w:rsidP="00DA29C9">
            <w:pPr>
              <w:rPr>
                <w:rFonts w:cs="Calibri"/>
              </w:rPr>
            </w:pPr>
          </w:p>
          <w:p w14:paraId="5BD379EA" w14:textId="77777777" w:rsidR="005831DB" w:rsidRPr="00560F7D" w:rsidRDefault="005831DB" w:rsidP="00DA29C9">
            <w:pPr>
              <w:rPr>
                <w:rFonts w:cs="Calibri"/>
              </w:rPr>
            </w:pPr>
            <w:r w:rsidRPr="00560F7D">
              <w:rPr>
                <w:rFonts w:cs="Calibri"/>
                <w:b/>
              </w:rPr>
              <w:t xml:space="preserve">Exposed individual: </w:t>
            </w:r>
            <w:r w:rsidRPr="00560F7D">
              <w:rPr>
                <w:rFonts w:cs="Calibri"/>
              </w:rPr>
              <w:t>I have been fully trained in NTC’s Exposure Control Plan. I understand I may have contracted an infectious disease such as HIV, HCV or HBV.  I also understand the implications of contracting these diseases. I have been offered follow-up medical testing free of charge by NTC to determine whether or not I have contracted an infectious disease such as HIV, HCV, or HBV.  Despite all the information I have received, for personal reasons, I freely decline this post-exposure evaluation.</w:t>
            </w:r>
          </w:p>
          <w:p w14:paraId="5AF8E5D7" w14:textId="77777777" w:rsidR="005831DB" w:rsidRPr="00560F7D" w:rsidRDefault="005831DB" w:rsidP="00DA29C9">
            <w:pPr>
              <w:rPr>
                <w:rFonts w:cs="Calibri"/>
              </w:rPr>
            </w:pPr>
          </w:p>
        </w:tc>
      </w:tr>
      <w:tr w:rsidR="005831DB" w:rsidRPr="009A342B" w14:paraId="3F9F330F" w14:textId="77777777" w:rsidTr="00DA29C9">
        <w:tc>
          <w:tcPr>
            <w:tcW w:w="10710" w:type="dxa"/>
            <w:gridSpan w:val="5"/>
            <w:shd w:val="clear" w:color="auto" w:fill="000000"/>
          </w:tcPr>
          <w:p w14:paraId="36679A82" w14:textId="77777777" w:rsidR="005831DB" w:rsidRPr="00560F7D" w:rsidRDefault="005831DB" w:rsidP="00DA29C9">
            <w:pPr>
              <w:rPr>
                <w:rFonts w:cs="Calibri"/>
                <w:b/>
              </w:rPr>
            </w:pPr>
            <w:r w:rsidRPr="00560F7D">
              <w:rPr>
                <w:rFonts w:cs="Calibri"/>
                <w:b/>
              </w:rPr>
              <w:t>CONSENT OR REFUSAL</w:t>
            </w:r>
          </w:p>
        </w:tc>
      </w:tr>
      <w:tr w:rsidR="005831DB" w:rsidRPr="009A342B" w14:paraId="5840340F" w14:textId="77777777" w:rsidTr="00DA29C9">
        <w:trPr>
          <w:trHeight w:val="2753"/>
        </w:trPr>
        <w:tc>
          <w:tcPr>
            <w:tcW w:w="10710" w:type="dxa"/>
            <w:gridSpan w:val="5"/>
            <w:shd w:val="clear" w:color="auto" w:fill="auto"/>
          </w:tcPr>
          <w:p w14:paraId="5976AB60" w14:textId="77777777" w:rsidR="005831DB" w:rsidRPr="00560F7D" w:rsidRDefault="005831DB" w:rsidP="00DA29C9">
            <w:pPr>
              <w:rPr>
                <w:rFonts w:cs="Calibri"/>
              </w:rPr>
            </w:pPr>
            <w:r w:rsidRPr="00560F7D">
              <w:rPr>
                <w:rFonts w:cs="Calibri"/>
              </w:rPr>
              <w:t>I hereby consent to:</w:t>
            </w:r>
          </w:p>
          <w:p w14:paraId="3899756A" w14:textId="16D9DFE9" w:rsidR="005831DB" w:rsidRPr="00560F7D" w:rsidRDefault="005831DB" w:rsidP="00DA29C9">
            <w:pPr>
              <w:rPr>
                <w:rFonts w:cs="Calibri"/>
              </w:rPr>
            </w:pPr>
            <w:r>
              <w:rPr>
                <w:noProof/>
              </w:rPr>
              <mc:AlternateContent>
                <mc:Choice Requires="wps">
                  <w:drawing>
                    <wp:anchor distT="0" distB="0" distL="114300" distR="114300" simplePos="0" relativeHeight="251666432" behindDoc="0" locked="0" layoutInCell="1" allowOverlap="1" wp14:anchorId="02368FFA" wp14:editId="22BF101D">
                      <wp:simplePos x="0" y="0"/>
                      <wp:positionH relativeFrom="column">
                        <wp:posOffset>-12700</wp:posOffset>
                      </wp:positionH>
                      <wp:positionV relativeFrom="paragraph">
                        <wp:posOffset>35560</wp:posOffset>
                      </wp:positionV>
                      <wp:extent cx="118745" cy="118745"/>
                      <wp:effectExtent l="0" t="0" r="14605" b="14605"/>
                      <wp:wrapSquare wrapText="bothSides"/>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30909CC" id="Rectangle 42" o:spid="_x0000_s1026" style="position:absolute;margin-left:-1pt;margin-top:2.8pt;width:9.35pt;height: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eAIAAPYEAAAOAAAAZHJzL2Uyb0RvYy54bWysVE1v2zAMvQ/YfxB0X50E6doZdYqgRYcB&#10;QVesHXpmZTk2pq9JSpzs1+9Jdtq022mYDwIpUhTf06MvLndasa30obOm4tOTCWfSCFt3Zl3x7w83&#10;H845C5FMTcoaWfG9DPxy8f7dRe9KObOtVbX0DEVMKHtX8TZGVxZFEK3UFE6skwbBxnpNEa5fF7Wn&#10;HtW1KmaTyceit7523goZAnavhyBf5PpNI0X82jRBRqYqjt5iXn1en9JaLC6oXHtybSfGNugfutDU&#10;GVz6XOqaIrGN7/4opTvhbbBNPBFWF7ZpOiEzBqCZTt6guW/JyYwF5AT3TFP4f2XF7fbOs66u+HzG&#10;mSGNN/oG1sislWTYA0G9CyXy7t2dTxCDW1nxIyBQvIokJ4w5u8brlAuAbJfZ3j+zLXeRCWxOp+dn&#10;81POBEKjnWpSeTjsfIifpdUsGRX3aCtzTNtViEPqISXdZexNpxT2qVSG9Sg6O5vgzQVBV42iCFM7&#10;IA1mzRmpNQQros8lg1VdnY5ngPtwpTzbEjQDqdW2f0DPnCkKEQEAyV+iBt2+Opr6uabQDodzaJCY&#10;7iJ0rjpd8fPj08qkG2VW6ojqhcdkPdl6jxfydpBucOKmwyUr9HJHHloFQsxf/IqlURaw7Whx1lr/&#10;62/7KR8SQpSzHtoHJT835CUgfjEQ16fpfJ6GJTvz07MZHH8ceTqOmI2+sqBqikl3IpspP6qD2Xir&#10;HzGmy3QrQmQE7h7IH52rOMwkBl3I5TKnYUAcxZW5dyIVTzwleh92j+TdqImIh7m1hzmh8o00htx0&#10;0tjlJtqmy7p54XXUMIYrv+X4I0jTe+znrJff1eI3AAAA//8DAFBLAwQUAAYACAAAACEAW1hhxt0A&#10;AAAGAQAADwAAAGRycy9kb3ducmV2LnhtbEyPQUvDQBSE74L/YXmCt3bTWGOJeSkqFHqQQqsI3rbZ&#10;ZzaYfRt2N238925PehxmmPmmWk+2FyfyoXOMsJhnIIgbpztuEd7fNrMViBAVa9U7JoQfCrCur68q&#10;VWp35j2dDrEVqYRDqRBMjEMpZWgMWRXmbiBO3pfzVsUkfSu1V+dUbnuZZ1khreo4LRg10Iuh5vsw&#10;WoTdZrXYWv/5/LFvwrhzS/u6NRbx9mZ6egQRaYp/YbjgJ3SoE9PRjayD6BFmeboSEe4LEBe7eABx&#10;RMiXdyDrSv7Hr38BAAD//wMAUEsBAi0AFAAGAAgAAAAhALaDOJL+AAAA4QEAABMAAAAAAAAAAAAA&#10;AAAAAAAAAFtDb250ZW50X1R5cGVzXS54bWxQSwECLQAUAAYACAAAACEAOP0h/9YAAACUAQAACwAA&#10;AAAAAAAAAAAAAAAvAQAAX3JlbHMvLnJlbHNQSwECLQAUAAYACAAAACEAfvpJrXgCAAD2BAAADgAA&#10;AAAAAAAAAAAAAAAuAgAAZHJzL2Uyb0RvYy54bWxQSwECLQAUAAYACAAAACEAW1hhxt0AAAAGAQAA&#10;DwAAAAAAAAAAAAAAAADSBAAAZHJzL2Rvd25yZXYueG1sUEsFBgAAAAAEAAQA8wAAANwFAAAAAA==&#10;" filled="f" strokecolor="windowText" strokeweight="1pt">
                      <v:path arrowok="t"/>
                      <w10:wrap type="square"/>
                    </v:rect>
                  </w:pict>
                </mc:Fallback>
              </mc:AlternateContent>
            </w:r>
            <w:r w:rsidRPr="00560F7D">
              <w:rPr>
                <w:rFonts w:cs="Calibri"/>
              </w:rPr>
              <w:t>HIV Testing</w:t>
            </w:r>
          </w:p>
          <w:p w14:paraId="723A40CA" w14:textId="5DD4472E" w:rsidR="005831DB" w:rsidRPr="00560F7D" w:rsidRDefault="005831DB" w:rsidP="00DA29C9">
            <w:pPr>
              <w:rPr>
                <w:rFonts w:cs="Calibri"/>
              </w:rPr>
            </w:pPr>
            <w:r>
              <w:rPr>
                <w:noProof/>
              </w:rPr>
              <mc:AlternateContent>
                <mc:Choice Requires="wps">
                  <w:drawing>
                    <wp:anchor distT="0" distB="0" distL="114300" distR="114300" simplePos="0" relativeHeight="251664384" behindDoc="0" locked="0" layoutInCell="1" allowOverlap="1" wp14:anchorId="023E1595" wp14:editId="26F34614">
                      <wp:simplePos x="0" y="0"/>
                      <wp:positionH relativeFrom="column">
                        <wp:posOffset>-218440</wp:posOffset>
                      </wp:positionH>
                      <wp:positionV relativeFrom="paragraph">
                        <wp:posOffset>46990</wp:posOffset>
                      </wp:positionV>
                      <wp:extent cx="118745" cy="118745"/>
                      <wp:effectExtent l="0" t="0" r="14605" b="14605"/>
                      <wp:wrapSquare wrapText="bothSides"/>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3AD8556" id="Rectangle 41" o:spid="_x0000_s1026" style="position:absolute;margin-left:-17.2pt;margin-top:3.7pt;width:9.35pt;height: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WdwIAAPYEAAAOAAAAZHJzL2Uyb0RvYy54bWysVE1v2zAMvQ/YfxB0X50E6doZdYqgRYcB&#10;QVesHXpmZTk2pq9JSpzs1+9Jdtq022mYDwIpUhTf06MvLndasa30obOm4tOTCWfSCFt3Zl3x7w83&#10;H845C5FMTcoaWfG9DPxy8f7dRe9KObOtVbX0DEVMKHtX8TZGVxZFEK3UFE6skwbBxnpNEa5fF7Wn&#10;HtW1KmaTyceit7523goZAnavhyBf5PpNI0X82jRBRqYqjt5iXn1en9JaLC6oXHtybSfGNugfutDU&#10;GVz6XOqaIrGN7/4opTvhbbBNPBFWF7ZpOiEzBqCZTt6guW/JyYwF5AT3TFP4f2XF7fbOs66u+HzK&#10;mSGNN/oG1sislWTYA0G9CyXy7t2dTxCDW1nxIyBQvIokJ4w5u8brlAuAbJfZ3j+zLXeRCWxOp+dn&#10;81POBEKjnWpSeTjsfIifpdUsGRX3aCtzTNtViEPqISXdZexNpxT2qVSG9Sg6O5vgzQVBV42iCFM7&#10;IA1mzRmpNQQros8lg1VdnY5ngPtwpTzbEjQDqdW2f0DPnCkKEQEAyV+iBt2+Opr6uabQDodzaJCY&#10;7iJ0rjpd8fPj08qkG2VW6ojqhcdkPdl6jxfydpBucOKmwyUr9HJHHloFQsxf/IqlURaw7Whx1lr/&#10;62/7KR8SQpSzHtoHJT835CUgfjEQ16fpfJ6GJTvz07MZHH8ceTqOmI2+sqAK+kF32Uz5UR3Mxlv9&#10;iDFdplsRIiNw90D+6FzFYSYx6EIulzkNA+Iorsy9E6l44inR+7B7JO9GTUQ8zK09zAmVb6Qx5KaT&#10;xi430TZd1s0Lr6OGMVz5LccfQZreYz9nvfyuFr8BAAD//wMAUEsDBBQABgAIAAAAIQBRX3CW4AAA&#10;AAgBAAAPAAAAZHJzL2Rvd25yZXYueG1sTI9BS8NAEIXvgv9hGcFbukmNbYmZFBUKPUihVQq9bbNr&#10;NpidDdlNG/+940lPj+E93vumXE+uExczhNYTQjZLQRiqvW6pQfh43yQrECEq0qrzZBC+TYB1dXtT&#10;qkL7K+3N5RAbwSUUCoVgY+wLKUNtjVNh5ntD7H36wanI59BIPagrl7tOztN0IZ1qiRes6s2rNfXX&#10;YXQIu80q27rh9HLc12Hc+dy9ba1DvL+bnp9ARDPFvzD84jM6VMx09iPpIDqE5CHPOYqwZGE/yR6X&#10;IM4I80UGsirl/weqHwAAAP//AwBQSwECLQAUAAYACAAAACEAtoM4kv4AAADhAQAAEwAAAAAAAAAA&#10;AAAAAAAAAAAAW0NvbnRlbnRfVHlwZXNdLnhtbFBLAQItABQABgAIAAAAIQA4/SH/1gAAAJQBAAAL&#10;AAAAAAAAAAAAAAAAAC8BAABfcmVscy8ucmVsc1BLAQItABQABgAIAAAAIQD36r/WdwIAAPYEAAAO&#10;AAAAAAAAAAAAAAAAAC4CAABkcnMvZTJvRG9jLnhtbFBLAQItABQABgAIAAAAIQBRX3CW4AAAAAgB&#10;AAAPAAAAAAAAAAAAAAAAANEEAABkcnMvZG93bnJldi54bWxQSwUGAAAAAAQABADzAAAA3gUAAAAA&#10;" filled="f" strokecolor="windowText" strokeweight="1pt">
                      <v:path arrowok="t"/>
                      <w10:wrap type="square"/>
                    </v:rect>
                  </w:pict>
                </mc:Fallback>
              </mc:AlternateContent>
            </w:r>
            <w:r w:rsidRPr="00560F7D">
              <w:rPr>
                <w:rFonts w:cs="Calibri"/>
              </w:rPr>
              <w:t>HBV Testing</w:t>
            </w:r>
          </w:p>
          <w:p w14:paraId="3FD48B0E" w14:textId="0F18C1E2" w:rsidR="005831DB" w:rsidRPr="00560F7D" w:rsidRDefault="005831DB" w:rsidP="00DA29C9">
            <w:pPr>
              <w:rPr>
                <w:rFonts w:cs="Calibri"/>
              </w:rPr>
            </w:pPr>
            <w:r>
              <w:rPr>
                <w:noProof/>
              </w:rPr>
              <mc:AlternateContent>
                <mc:Choice Requires="wps">
                  <w:drawing>
                    <wp:anchor distT="0" distB="0" distL="114300" distR="114300" simplePos="0" relativeHeight="251665408" behindDoc="0" locked="0" layoutInCell="1" allowOverlap="1" wp14:anchorId="22CEAB9B" wp14:editId="63C81D4B">
                      <wp:simplePos x="0" y="0"/>
                      <wp:positionH relativeFrom="column">
                        <wp:posOffset>-242570</wp:posOffset>
                      </wp:positionH>
                      <wp:positionV relativeFrom="paragraph">
                        <wp:posOffset>29845</wp:posOffset>
                      </wp:positionV>
                      <wp:extent cx="118745" cy="118745"/>
                      <wp:effectExtent l="0" t="0" r="14605" b="14605"/>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7EFBB6A" id="Rectangle 40" o:spid="_x0000_s1026" style="position:absolute;margin-left:-19.1pt;margin-top:2.35pt;width:9.35pt;height: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e3/dgIAAPYEAAAOAAAAZHJzL2Uyb0RvYy54bWysVE1v2zAMvQ/YfxB0X50E6doZdYqgRYcB&#10;QVesHXpmZTk2pq9JSpzs1+9Jdtq022mYDwIpUhTf06MvLndasa30obOm4tOTCWfSCFt3Zl3x7w83&#10;H845C5FMTcoaWfG9DPxy8f7dRe9KObOtVbX0DEVMKHtX8TZGVxZFEK3UFE6skwbBxnpNEa5fF7Wn&#10;HtW1KmaTyceit7523goZAnavhyBf5PpNI0X82jRBRqYqjt5iXn1en9JaLC6oXHtybSfGNugfutDU&#10;GVz6XOqaIrGN7/4opTvhbbBNPBFWF7ZpOiEzBqCZTt6guW/JyYwF5AT3TFP4f2XF7fbOs66u+Bz0&#10;GNJ4o29gjcxaSYY9ENS7UCLv3t35BDG4lRU/AgLFq0hywpiza7xOuQDIdpnt/TPbcheZwOZ0en42&#10;P+VMIDTaqSaVh8POh/hZWs2SUXGPtjLHtF2FOKQeUtJdxt50SmGfSmVYj6KzswlACYKuGkURpnZA&#10;GsyaM1JrCFZEn0sGq7o6Hc8A9+FKebYlaAZSq23/gJ45UxQiAgCSv0QNun11NPVzTaEdDufQIDHd&#10;Rehcdbri58enlUk3yqzUEdULj8l6svUeL+TtIN3gxE2HS1bo5Y48tAqEmL/4FUujLGDb0eKstf7X&#10;3/ZTPiSEKGc9tA9Kfm7IS0D8YiCuT9N5UkPMzvz0bAbHH0eejiNmo68sqJpi0p3IZsqP6mA23upH&#10;jOky3YoQGYG7B/JH5yoOM4lBF3K5zGkYEEdxZe6dSMUTT4neh90jeTdqIuJhbu1hTqh8I40hN500&#10;drmJtumybl54HTWM4cpvOf4I0vQe+znr5Xe1+A0AAP//AwBQSwMEFAAGAAgAAAAhAPZ4GADgAAAA&#10;CAEAAA8AAABkcnMvZG93bnJldi54bWxMj0FLw0AUhO+C/2F5grd0kzRqjNkUFQo9SKFVCr1ts89s&#10;MPs27G7a+O9dT3ocZpj5pl7NZmBndL63JCBbpMCQWqt66gR8vK+TEpgPkpQcLKGAb/Swaq6valkp&#10;e6EdnvehY7GEfCUF6BDGinPfajTSL+yIFL1P64wMUbqOKycvsdwMPE/Te25kT3FByxFfNbZf+8kI&#10;2K7LbGPc8eWwa/20tYV522gjxO3N/PwELOAc/sLwix/RoYlMJzuR8mwQkCzLPEYFFA/Aop9kj3fA&#10;TgLyZQG8qfn/A80PAAAA//8DAFBLAQItABQABgAIAAAAIQC2gziS/gAAAOEBAAATAAAAAAAAAAAA&#10;AAAAAAAAAABbQ29udGVudF9UeXBlc10ueG1sUEsBAi0AFAAGAAgAAAAhADj9If/WAAAAlAEAAAsA&#10;AAAAAAAAAAAAAAAALwEAAF9yZWxzLy5yZWxzUEsBAi0AFAAGAAgAAAAhAHDl7f92AgAA9gQAAA4A&#10;AAAAAAAAAAAAAAAALgIAAGRycy9lMm9Eb2MueG1sUEsBAi0AFAAGAAgAAAAhAPZ4GADgAAAACAEA&#10;AA8AAAAAAAAAAAAAAAAA0AQAAGRycy9kb3ducmV2LnhtbFBLBQYAAAAABAAEAPMAAADdBQAAAAA=&#10;" filled="f" strokecolor="windowText" strokeweight="1pt">
                      <v:path arrowok="t"/>
                      <w10:wrap type="square"/>
                    </v:rect>
                  </w:pict>
                </mc:Fallback>
              </mc:AlternateContent>
            </w:r>
            <w:r w:rsidRPr="00560F7D">
              <w:rPr>
                <w:rFonts w:cs="Calibri"/>
              </w:rPr>
              <w:t>HCV Testing</w:t>
            </w:r>
          </w:p>
          <w:p w14:paraId="57E773B9" w14:textId="77777777" w:rsidR="005831DB" w:rsidRPr="00560F7D" w:rsidRDefault="005831DB" w:rsidP="00DA29C9">
            <w:pPr>
              <w:rPr>
                <w:rFonts w:cs="Calibri"/>
              </w:rPr>
            </w:pPr>
          </w:p>
          <w:p w14:paraId="654F5FAA" w14:textId="77777777" w:rsidR="005831DB" w:rsidRPr="00560F7D" w:rsidRDefault="005831DB" w:rsidP="00DA29C9">
            <w:pPr>
              <w:rPr>
                <w:rFonts w:cs="Calibri"/>
              </w:rPr>
            </w:pPr>
            <w:r w:rsidRPr="00560F7D">
              <w:rPr>
                <w:rFonts w:cs="Calibri"/>
              </w:rPr>
              <w:t xml:space="preserve">I hereby </w:t>
            </w:r>
            <w:r w:rsidRPr="00560F7D">
              <w:rPr>
                <w:rFonts w:cs="Calibri"/>
                <w:i/>
                <w:u w:val="single"/>
              </w:rPr>
              <w:t>refuse</w:t>
            </w:r>
            <w:r w:rsidRPr="00560F7D">
              <w:rPr>
                <w:rFonts w:cs="Calibri"/>
              </w:rPr>
              <w:t xml:space="preserve"> consent to:</w:t>
            </w:r>
          </w:p>
          <w:p w14:paraId="3115E655" w14:textId="2092C1F3" w:rsidR="005831DB" w:rsidRPr="00560F7D" w:rsidRDefault="005831DB" w:rsidP="00DA29C9">
            <w:pPr>
              <w:rPr>
                <w:rFonts w:cs="Calibri"/>
              </w:rPr>
            </w:pPr>
            <w:r>
              <w:rPr>
                <w:noProof/>
              </w:rPr>
              <mc:AlternateContent>
                <mc:Choice Requires="wps">
                  <w:drawing>
                    <wp:anchor distT="0" distB="0" distL="114300" distR="114300" simplePos="0" relativeHeight="251669504" behindDoc="0" locked="0" layoutInCell="1" allowOverlap="1" wp14:anchorId="6D9A25CE" wp14:editId="1FFF4F52">
                      <wp:simplePos x="0" y="0"/>
                      <wp:positionH relativeFrom="column">
                        <wp:posOffset>-12700</wp:posOffset>
                      </wp:positionH>
                      <wp:positionV relativeFrom="paragraph">
                        <wp:posOffset>35560</wp:posOffset>
                      </wp:positionV>
                      <wp:extent cx="118745" cy="118745"/>
                      <wp:effectExtent l="0" t="0" r="14605" b="14605"/>
                      <wp:wrapSquare wrapText="bothSides"/>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C99FDAD" id="Rectangle 39" o:spid="_x0000_s1026" style="position:absolute;margin-left:-1pt;margin-top:2.8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XHeAIAAPYEAAAOAAAAZHJzL2Uyb0RvYy54bWysVE1PGzEQvVfqf7B8L5ukocCKDYpAVJUi&#10;QEDFefB6k1X9VdvJJv31ffZuINCequ7BmvGMx/Oe3+z5xVYrtpE+tNZUfHw04kwaYevWLCv+/fH6&#10;0ylnIZKpSVkjK76TgV/MPn4471wpJ3ZlVS09QxETys5VfBWjK4siiJXUFI6skwbBxnpNEa5fFrWn&#10;DtW1Kiaj0Zeis7523goZAnav+iCf5fpNI0W8bZogI1MVR28xrz6vz2ktZudULj25VSuGNugfutDU&#10;Glz6UuqKIrG1b/8opVvhbbBNPBJWF7ZpWiEzBqAZj96heViRkxkLyAnuhabw/8qKm82dZ21d8c9n&#10;nBnSeKN7sEZmqSTDHgjqXCiR9+DufIIY3MKKHwGB4k0kOWHI2TZep1wAZNvM9u6FbbmNTGBzPD49&#10;mR5zJhAa7FSTyv1h50P8Kq1myai4R1uZY9osQuxT9ynpLmOvW6WwT6UyrEPRyckIby4IumoURZja&#10;AWkwS85ILSFYEX0uGaxq63Q8A9yFS+XZhqAZSK223SN65kxRiAgASP4SNej2zdHUzxWFVX84h3qJ&#10;6TZC56rVFT89PK1MulFmpQ6oXnlM1rOtd3ghb3vpBieuW1yyQC935KFVIMT8xVssjbKAbQeLs5X1&#10;v/62n/IhIUQ566B9UPJzTV4C4jcDcZ2Np9M0LNmZHp9M4PjDyPNhxKz1pQVVY0y6E9lM+VHtzcZb&#10;/YQxnadbESIjcHdP/uBcxn4mMehCzuc5DQPiKC7MgxOpeOIp0fu4fSLvBk1EPMyN3c8Jle+k0eem&#10;k8bO19E2bdbNK6+DhjFc+S2HH0Ga3kM/Z73+rma/AQAA//8DAFBLAwQUAAYACAAAACEAW1hhxt0A&#10;AAAGAQAADwAAAGRycy9kb3ducmV2LnhtbEyPQUvDQBSE74L/YXmCt3bTWGOJeSkqFHqQQqsI3rbZ&#10;ZzaYfRt2N238925PehxmmPmmWk+2FyfyoXOMsJhnIIgbpztuEd7fNrMViBAVa9U7JoQfCrCur68q&#10;VWp35j2dDrEVqYRDqRBMjEMpZWgMWRXmbiBO3pfzVsUkfSu1V+dUbnuZZ1khreo4LRg10Iuh5vsw&#10;WoTdZrXYWv/5/LFvwrhzS/u6NRbx9mZ6egQRaYp/YbjgJ3SoE9PRjayD6BFmeboSEe4LEBe7eABx&#10;RMiXdyDrSv7Hr38BAAD//wMAUEsBAi0AFAAGAAgAAAAhALaDOJL+AAAA4QEAABMAAAAAAAAAAAAA&#10;AAAAAAAAAFtDb250ZW50X1R5cGVzXS54bWxQSwECLQAUAAYACAAAACEAOP0h/9YAAACUAQAACwAA&#10;AAAAAAAAAAAAAAAvAQAAX3JlbHMvLnJlbHNQSwECLQAUAAYACAAAACEAa0nlx3gCAAD2BAAADgAA&#10;AAAAAAAAAAAAAAAuAgAAZHJzL2Uyb0RvYy54bWxQSwECLQAUAAYACAAAACEAW1hhxt0AAAAGAQAA&#10;DwAAAAAAAAAAAAAAAADSBAAAZHJzL2Rvd25yZXYueG1sUEsFBgAAAAAEAAQA8wAAANwFAAAAAA==&#10;" filled="f" strokecolor="windowText" strokeweight="1pt">
                      <v:path arrowok="t"/>
                      <w10:wrap type="square"/>
                    </v:rect>
                  </w:pict>
                </mc:Fallback>
              </mc:AlternateContent>
            </w:r>
            <w:r w:rsidRPr="00560F7D">
              <w:rPr>
                <w:rFonts w:cs="Calibri"/>
              </w:rPr>
              <w:t>HIV Testing</w:t>
            </w:r>
          </w:p>
          <w:p w14:paraId="30322219" w14:textId="411B532F" w:rsidR="005831DB" w:rsidRPr="00560F7D" w:rsidRDefault="005831DB" w:rsidP="00DA29C9">
            <w:pPr>
              <w:rPr>
                <w:rFonts w:cs="Calibri"/>
              </w:rPr>
            </w:pPr>
            <w:r>
              <w:rPr>
                <w:noProof/>
              </w:rPr>
              <mc:AlternateContent>
                <mc:Choice Requires="wps">
                  <w:drawing>
                    <wp:anchor distT="0" distB="0" distL="114300" distR="114300" simplePos="0" relativeHeight="251667456" behindDoc="0" locked="0" layoutInCell="1" allowOverlap="1" wp14:anchorId="4DA9337D" wp14:editId="443F07CE">
                      <wp:simplePos x="0" y="0"/>
                      <wp:positionH relativeFrom="column">
                        <wp:posOffset>-218440</wp:posOffset>
                      </wp:positionH>
                      <wp:positionV relativeFrom="paragraph">
                        <wp:posOffset>54610</wp:posOffset>
                      </wp:positionV>
                      <wp:extent cx="118745" cy="118745"/>
                      <wp:effectExtent l="0" t="0" r="14605" b="14605"/>
                      <wp:wrapSquare wrapText="bothSides"/>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E444CC7" id="Rectangle 38" o:spid="_x0000_s1026" style="position:absolute;margin-left:-17.2pt;margin-top:4.3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fueAIAAPYEAAAOAAAAZHJzL2Uyb0RvYy54bWysVE1v2zAMvQ/YfxB0X51k6doZdYqgRYcB&#10;QRusHXpmZTkxpq9JSpzs1+9Jdtq022mYDwIpUhTf06MvLndasa30obWm4uOTEWfSCFu3ZlXx7w83&#10;H845C5FMTcoaWfG9DPxy9v7dRedKObFrq2rpGYqYUHau4usYXVkUQaylpnBinTQINtZrinD9qqg9&#10;daiuVTEZjT4VnfW181bIELB73Qf5LNdvGiniXdMEGZmqOHqLefV5fUprMbugcuXJrVsxtEH/0IWm&#10;1uDS51LXFIltfPtHKd0Kb4Nt4omwurBN0wqZMQDNePQGzf2anMxYQE5wzzSF/1dW3G6XnrV1xT/i&#10;pQxpvNE3sEZmpSTDHgjqXCiRd++WPkEMbmHFj4BA8SqSnDDk7BqvUy4Asl1me//MttxFJrA5Hp+f&#10;TU85EwgNdqpJ5eGw8yF+kVazZFTco63MMW0XIfaph5R0l7E3rVLYp1IZ1qHo5GyENxcEXTWKIkzt&#10;gDSYFWekVhCsiD6XDFa1dTqeAe7DlfJsS9AMpFbb7gE9c6YoRAQAJH+JGnT76mjq55rCuj+cQ73E&#10;dBuhc9Xqip8fn1Ym3SizUgdULzwm68nWe7yQt710gxM3LS5ZoJcleWgVCDF/8Q5Loyxg28HibG39&#10;r7/tp3xICFHOOmgflPzckJeA+NVAXJ/H02kaluxMT88mcPxx5Ok4Yjb6yoKqMSbdiWym/KgOZuOt&#10;fsSYztOtCJERuLsnf3CuYj+TGHQh5/OchgFxFBfm3olUPPGU6H3YPZJ3gyYiHubWHuaEyjfS6HPT&#10;SWPnm2ibNuvmhddBwxiu/JbDjyBN77Gfs15+V7PfAAAA//8DAFBLAwQUAAYACAAAACEALAmnnuAA&#10;AAAIAQAADwAAAGRycy9kb3ducmV2LnhtbEyPwWrDMBBE74X+g9hCb47sxE2M43VoC4EcSiBpKeSm&#10;WKplaq2MJCfu31c9pcdhhpk31WYyPbso5ztLCNksBaaosbKjFuHjfZsUwHwQJEVvSSH8KA+b+v6u&#10;EqW0VzqoyzG0LJaQLwWCDmEoOfeNVkb4mR0URe/LOiNClK7l0olrLDc9n6fpkhvRUVzQYlCvWjXf&#10;x9Eg7LdFtjPu9PJ5aPy4t7l522mD+PgwPa+BBTWFWxj+8CM61JHpbEeSnvUIySLPYxShWAKLfpI9&#10;rYCdEearBfC64v8P1L8AAAD//wMAUEsBAi0AFAAGAAgAAAAhALaDOJL+AAAA4QEAABMAAAAAAAAA&#10;AAAAAAAAAAAAAFtDb250ZW50X1R5cGVzXS54bWxQSwECLQAUAAYACAAAACEAOP0h/9YAAACUAQAA&#10;CwAAAAAAAAAAAAAAAAAvAQAAX3JlbHMvLnJlbHNQSwECLQAUAAYACAAAACEA7Ea37ngCAAD2BAAA&#10;DgAAAAAAAAAAAAAAAAAuAgAAZHJzL2Uyb0RvYy54bWxQSwECLQAUAAYACAAAACEALAmnnuAAAAAI&#10;AQAADwAAAAAAAAAAAAAAAADSBAAAZHJzL2Rvd25yZXYueG1sUEsFBgAAAAAEAAQA8wAAAN8FAAAA&#10;AA==&#10;" filled="f" strokecolor="windowText" strokeweight="1pt">
                      <v:path arrowok="t"/>
                      <w10:wrap type="square"/>
                    </v:rect>
                  </w:pict>
                </mc:Fallback>
              </mc:AlternateContent>
            </w:r>
            <w:r w:rsidRPr="00560F7D">
              <w:rPr>
                <w:rFonts w:cs="Calibri"/>
              </w:rPr>
              <w:t>HBV Testing</w:t>
            </w:r>
          </w:p>
          <w:p w14:paraId="0E52DD0C" w14:textId="0F968355" w:rsidR="005831DB" w:rsidRPr="00560F7D" w:rsidRDefault="005831DB" w:rsidP="00DA29C9">
            <w:pPr>
              <w:rPr>
                <w:rFonts w:cs="Calibri"/>
              </w:rPr>
            </w:pPr>
            <w:r>
              <w:rPr>
                <w:noProof/>
              </w:rPr>
              <mc:AlternateContent>
                <mc:Choice Requires="wps">
                  <w:drawing>
                    <wp:anchor distT="0" distB="0" distL="114300" distR="114300" simplePos="0" relativeHeight="251668480" behindDoc="0" locked="0" layoutInCell="1" allowOverlap="1" wp14:anchorId="6F2932BA" wp14:editId="202D9414">
                      <wp:simplePos x="0" y="0"/>
                      <wp:positionH relativeFrom="column">
                        <wp:posOffset>-242570</wp:posOffset>
                      </wp:positionH>
                      <wp:positionV relativeFrom="paragraph">
                        <wp:posOffset>60325</wp:posOffset>
                      </wp:positionV>
                      <wp:extent cx="118745" cy="118745"/>
                      <wp:effectExtent l="0" t="0" r="14605" b="14605"/>
                      <wp:wrapSquare wrapText="bothSides"/>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615F3843" id="Rectangle 37" o:spid="_x0000_s1026" style="position:absolute;margin-left:-19.1pt;margin-top:4.75pt;width:9.35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iheAIAAPYEAAAOAAAAZHJzL2Uyb0RvYy54bWysVE1v2zAMvQ/YfxB0X51k6dIZdYqgRYcB&#10;QVusHXpmZTkxpq9JSpzs1+9Jdtq022mYDwIpUhTf06PPL3Zasa30obWm4uOTEWfSCFu3ZlXx7w/X&#10;H844C5FMTcoaWfG9DPxi/v7deedKObFrq2rpGYqYUHau4usYXVkUQaylpnBinTQINtZrinD9qqg9&#10;daiuVTEZjT4VnfW181bIELB71Qf5PNdvGinibdMEGZmqOHqLefV5fUprMT+ncuXJrVsxtEH/0IWm&#10;1uDS51JXFIltfPtHKd0Kb4Nt4omwurBN0wqZMQDNePQGzf2anMxYQE5wzzSF/1dW3GzvPGvrin+c&#10;cWZI442+gTUyKyUZ9kBQ50KJvHt35xPE4JZW/AgIFK8iyQlDzq7xOuUCINtltvfPbMtdZAKb4/HZ&#10;bHrKmUBosFNNKg+HnQ/xi7SaJaPiHm1ljmm7DLFPPaSku4y9bpXCPpXKsA5FJ7MR3lwQdNUoijC1&#10;A9JgVpyRWkGwIvpcMljV1ul4BrgPl8qzLUEzkFptuwf0zJmiEBEAkPwlatDtq6OpnysK6/5wDvUS&#10;022EzlWrK352fFqZdKPMSh1QvfCYrCdb7/FC3vbSDU5ct7hkiV7uyEOrQIj5i7dYGmUB2w4WZ2vr&#10;f/1tP+VDQohy1kH7oOTnhrwExK8G4vo8nk7TsGRnejqbwPHHkafjiNnoSwuqxph0J7KZ8qM6mI23&#10;+hFjuki3IkRG4O6e/MG5jP1MYtCFXCxyGgbEUVyaeydS8cRTovdh90jeDZqIeJgbe5gTKt9Io89N&#10;J41dbKJt2qybF14HDWO48lsOP4I0vcd+znr5Xc1/AwAA//8DAFBLAwQUAAYACAAAACEAKKsjbN8A&#10;AAAIAQAADwAAAGRycy9kb3ducmV2LnhtbEyPT0vDQBDF74LfYRnBW7pJ/EOM2RQVCj1IoVUKvW2T&#10;MRvMzobdTRu/vdOT3mbmPd78XrWc7SBO6EPvSEG2SEEgNa7tqVPw+bFKChAhamr14AgV/GCAZX19&#10;VemydWfa4mkXO8EhFEqtwMQ4llKGxqDVYeFGJNa+nLc68uo72Xp95nA7yDxNH6XVPfEHo0d8M9h8&#10;7yarYLMqsrX1h9f9tgnTxt3b97WxSt3ezC/PICLO8c8MF3xGh5qZjm6iNohBQXJX5GxV8PQAgvUk&#10;uwxHBTnfZV3J/wXqXwAAAP//AwBQSwECLQAUAAYACAAAACEAtoM4kv4AAADhAQAAEwAAAAAAAAAA&#10;AAAAAAAAAAAAW0NvbnRlbnRfVHlwZXNdLnhtbFBLAQItABQABgAIAAAAIQA4/SH/1gAAAJQBAAAL&#10;AAAAAAAAAAAAAAAAAC8BAABfcmVscy8ucmVsc1BLAQItABQABgAIAAAAIQAAEuiheAIAAPYEAAAO&#10;AAAAAAAAAAAAAAAAAC4CAABkcnMvZTJvRG9jLnhtbFBLAQItABQABgAIAAAAIQAoqyNs3wAAAAgB&#10;AAAPAAAAAAAAAAAAAAAAANIEAABkcnMvZG93bnJldi54bWxQSwUGAAAAAAQABADzAAAA3gUAAAAA&#10;" filled="f" strokecolor="windowText" strokeweight="1pt">
                      <v:path arrowok="t"/>
                      <w10:wrap type="square"/>
                    </v:rect>
                  </w:pict>
                </mc:Fallback>
              </mc:AlternateContent>
            </w:r>
            <w:r w:rsidRPr="00560F7D">
              <w:rPr>
                <w:rFonts w:cs="Calibri"/>
              </w:rPr>
              <w:t>HCV Testing</w:t>
            </w:r>
          </w:p>
          <w:p w14:paraId="1BF6BF2C" w14:textId="77777777" w:rsidR="005831DB" w:rsidRPr="00560F7D" w:rsidRDefault="005831DB" w:rsidP="00DA29C9">
            <w:pPr>
              <w:rPr>
                <w:rFonts w:cs="Calibri"/>
              </w:rPr>
            </w:pPr>
          </w:p>
          <w:p w14:paraId="6410BC18" w14:textId="77777777" w:rsidR="005831DB" w:rsidRPr="00560F7D" w:rsidRDefault="005831DB" w:rsidP="00DA29C9">
            <w:pPr>
              <w:rPr>
                <w:rFonts w:cs="Calibri"/>
              </w:rPr>
            </w:pPr>
            <w:r w:rsidRPr="00560F7D">
              <w:rPr>
                <w:rFonts w:cs="Calibri"/>
              </w:rPr>
              <w:t>Note: If you refuse consent, should this incident be deemed a significant exposure, your blood may be tested for HIV, HBV, and HCV per Wisconsin Statute Chapter 252.</w:t>
            </w:r>
          </w:p>
          <w:p w14:paraId="710CDF00" w14:textId="77777777" w:rsidR="005831DB" w:rsidRPr="00560F7D" w:rsidRDefault="005831DB" w:rsidP="00DA29C9">
            <w:pPr>
              <w:rPr>
                <w:rFonts w:cs="Calibri"/>
              </w:rPr>
            </w:pPr>
          </w:p>
          <w:p w14:paraId="15D3EDA0" w14:textId="77777777" w:rsidR="005831DB" w:rsidRPr="00560F7D" w:rsidRDefault="005831DB" w:rsidP="00DA29C9">
            <w:pPr>
              <w:rPr>
                <w:rFonts w:cs="Calibri"/>
              </w:rPr>
            </w:pPr>
          </w:p>
          <w:p w14:paraId="7E4FD8E1" w14:textId="77777777" w:rsidR="005831DB" w:rsidRPr="00560F7D" w:rsidRDefault="005831DB" w:rsidP="00DA29C9">
            <w:pPr>
              <w:rPr>
                <w:rFonts w:cs="Calibri"/>
                <w:i/>
              </w:rPr>
            </w:pPr>
          </w:p>
        </w:tc>
      </w:tr>
      <w:tr w:rsidR="005831DB" w:rsidRPr="009A342B" w14:paraId="2E949DD3" w14:textId="77777777" w:rsidTr="00DA29C9">
        <w:tc>
          <w:tcPr>
            <w:tcW w:w="10710" w:type="dxa"/>
            <w:gridSpan w:val="5"/>
            <w:tcBorders>
              <w:bottom w:val="nil"/>
            </w:tcBorders>
            <w:shd w:val="clear" w:color="auto" w:fill="000000"/>
          </w:tcPr>
          <w:p w14:paraId="321A1B43" w14:textId="77777777" w:rsidR="005831DB" w:rsidRPr="00560F7D" w:rsidRDefault="005831DB" w:rsidP="00DA29C9">
            <w:pPr>
              <w:rPr>
                <w:rFonts w:cs="Calibri"/>
                <w:b/>
              </w:rPr>
            </w:pPr>
            <w:r w:rsidRPr="00560F7D">
              <w:rPr>
                <w:rFonts w:cs="Calibri"/>
                <w:b/>
              </w:rPr>
              <w:t>SIGNATURES</w:t>
            </w:r>
          </w:p>
        </w:tc>
      </w:tr>
      <w:tr w:rsidR="005831DB" w:rsidRPr="009A342B" w14:paraId="160561B7" w14:textId="77777777" w:rsidTr="00DA29C9">
        <w:trPr>
          <w:trHeight w:val="630"/>
        </w:trPr>
        <w:tc>
          <w:tcPr>
            <w:tcW w:w="5305" w:type="dxa"/>
            <w:gridSpan w:val="3"/>
            <w:tcBorders>
              <w:top w:val="nil"/>
              <w:left w:val="nil"/>
              <w:bottom w:val="single" w:sz="4" w:space="0" w:color="auto"/>
              <w:right w:val="nil"/>
            </w:tcBorders>
            <w:shd w:val="clear" w:color="auto" w:fill="auto"/>
          </w:tcPr>
          <w:p w14:paraId="1677823E" w14:textId="77777777" w:rsidR="005831DB" w:rsidRPr="00560F7D" w:rsidRDefault="005831DB" w:rsidP="00DA29C9">
            <w:pPr>
              <w:rPr>
                <w:rFonts w:cs="Calibri"/>
              </w:rPr>
            </w:pPr>
          </w:p>
        </w:tc>
        <w:tc>
          <w:tcPr>
            <w:tcW w:w="5405" w:type="dxa"/>
            <w:gridSpan w:val="2"/>
            <w:tcBorders>
              <w:top w:val="nil"/>
              <w:left w:val="nil"/>
              <w:bottom w:val="single" w:sz="4" w:space="0" w:color="auto"/>
              <w:right w:val="nil"/>
            </w:tcBorders>
            <w:shd w:val="clear" w:color="auto" w:fill="auto"/>
          </w:tcPr>
          <w:p w14:paraId="01CC4F28" w14:textId="77777777" w:rsidR="005831DB" w:rsidRPr="00560F7D" w:rsidRDefault="005831DB" w:rsidP="00DA29C9">
            <w:pPr>
              <w:rPr>
                <w:rFonts w:cs="Calibri"/>
                <w:i/>
              </w:rPr>
            </w:pPr>
          </w:p>
        </w:tc>
      </w:tr>
      <w:tr w:rsidR="005831DB" w:rsidRPr="009A342B" w14:paraId="462C7404" w14:textId="77777777" w:rsidTr="00DA29C9">
        <w:trPr>
          <w:trHeight w:val="350"/>
        </w:trPr>
        <w:tc>
          <w:tcPr>
            <w:tcW w:w="5305" w:type="dxa"/>
            <w:gridSpan w:val="3"/>
            <w:tcBorders>
              <w:top w:val="single" w:sz="4" w:space="0" w:color="auto"/>
              <w:left w:val="nil"/>
              <w:bottom w:val="nil"/>
              <w:right w:val="nil"/>
            </w:tcBorders>
            <w:shd w:val="clear" w:color="auto" w:fill="auto"/>
          </w:tcPr>
          <w:p w14:paraId="67825517" w14:textId="77777777" w:rsidR="005831DB" w:rsidRPr="00560F7D" w:rsidRDefault="005831DB" w:rsidP="00DA29C9">
            <w:pPr>
              <w:rPr>
                <w:rFonts w:cs="Calibri"/>
              </w:rPr>
            </w:pPr>
            <w:r w:rsidRPr="00560F7D">
              <w:rPr>
                <w:rFonts w:cs="Calibri"/>
              </w:rPr>
              <w:t>Exposed Individual’s Name</w:t>
            </w:r>
          </w:p>
        </w:tc>
        <w:tc>
          <w:tcPr>
            <w:tcW w:w="5405" w:type="dxa"/>
            <w:gridSpan w:val="2"/>
            <w:tcBorders>
              <w:top w:val="single" w:sz="4" w:space="0" w:color="auto"/>
              <w:left w:val="nil"/>
              <w:bottom w:val="nil"/>
              <w:right w:val="nil"/>
            </w:tcBorders>
            <w:shd w:val="clear" w:color="auto" w:fill="auto"/>
          </w:tcPr>
          <w:p w14:paraId="0E073943" w14:textId="77777777" w:rsidR="005831DB" w:rsidRPr="00560F7D" w:rsidRDefault="005831DB" w:rsidP="00DA29C9">
            <w:pPr>
              <w:rPr>
                <w:rFonts w:cs="Calibri"/>
              </w:rPr>
            </w:pPr>
            <w:r w:rsidRPr="00560F7D">
              <w:rPr>
                <w:rFonts w:cs="Calibri"/>
              </w:rPr>
              <w:t>Exposed Individual’s Signature</w:t>
            </w:r>
          </w:p>
        </w:tc>
      </w:tr>
      <w:tr w:rsidR="005831DB" w:rsidRPr="009A342B" w14:paraId="11C6C4EE" w14:textId="77777777" w:rsidTr="00DA29C9">
        <w:trPr>
          <w:trHeight w:val="630"/>
        </w:trPr>
        <w:tc>
          <w:tcPr>
            <w:tcW w:w="5305" w:type="dxa"/>
            <w:gridSpan w:val="3"/>
            <w:tcBorders>
              <w:top w:val="nil"/>
              <w:left w:val="nil"/>
              <w:bottom w:val="single" w:sz="4" w:space="0" w:color="auto"/>
              <w:right w:val="nil"/>
            </w:tcBorders>
            <w:shd w:val="clear" w:color="auto" w:fill="auto"/>
          </w:tcPr>
          <w:p w14:paraId="326B8B88" w14:textId="77777777" w:rsidR="005831DB" w:rsidRPr="00560F7D" w:rsidRDefault="005831DB" w:rsidP="00DA29C9">
            <w:pPr>
              <w:rPr>
                <w:rFonts w:cs="Calibri"/>
              </w:rPr>
            </w:pPr>
          </w:p>
        </w:tc>
        <w:tc>
          <w:tcPr>
            <w:tcW w:w="5405" w:type="dxa"/>
            <w:gridSpan w:val="2"/>
            <w:tcBorders>
              <w:top w:val="nil"/>
              <w:left w:val="nil"/>
              <w:bottom w:val="single" w:sz="4" w:space="0" w:color="auto"/>
              <w:right w:val="nil"/>
            </w:tcBorders>
            <w:shd w:val="clear" w:color="auto" w:fill="auto"/>
          </w:tcPr>
          <w:p w14:paraId="62D49E38" w14:textId="77777777" w:rsidR="005831DB" w:rsidRPr="00560F7D" w:rsidRDefault="005831DB" w:rsidP="00DA29C9">
            <w:pPr>
              <w:rPr>
                <w:rFonts w:cs="Calibri"/>
              </w:rPr>
            </w:pPr>
          </w:p>
        </w:tc>
      </w:tr>
      <w:tr w:rsidR="005831DB" w:rsidRPr="009A342B" w14:paraId="07551121" w14:textId="77777777" w:rsidTr="00DA29C9">
        <w:trPr>
          <w:trHeight w:val="350"/>
        </w:trPr>
        <w:tc>
          <w:tcPr>
            <w:tcW w:w="5305" w:type="dxa"/>
            <w:gridSpan w:val="3"/>
            <w:tcBorders>
              <w:top w:val="single" w:sz="4" w:space="0" w:color="auto"/>
              <w:left w:val="nil"/>
              <w:bottom w:val="nil"/>
              <w:right w:val="nil"/>
            </w:tcBorders>
            <w:shd w:val="clear" w:color="auto" w:fill="auto"/>
          </w:tcPr>
          <w:p w14:paraId="117D983C" w14:textId="77777777" w:rsidR="005831DB" w:rsidRPr="00560F7D" w:rsidRDefault="005831DB" w:rsidP="00DA29C9">
            <w:pPr>
              <w:rPr>
                <w:rFonts w:cs="Calibri"/>
              </w:rPr>
            </w:pPr>
            <w:r w:rsidRPr="00560F7D">
              <w:rPr>
                <w:rFonts w:cs="Calibri"/>
              </w:rPr>
              <w:t>Witness Name</w:t>
            </w:r>
          </w:p>
        </w:tc>
        <w:tc>
          <w:tcPr>
            <w:tcW w:w="5405" w:type="dxa"/>
            <w:gridSpan w:val="2"/>
            <w:tcBorders>
              <w:top w:val="single" w:sz="4" w:space="0" w:color="auto"/>
              <w:left w:val="nil"/>
              <w:bottom w:val="nil"/>
              <w:right w:val="nil"/>
            </w:tcBorders>
            <w:shd w:val="clear" w:color="auto" w:fill="auto"/>
          </w:tcPr>
          <w:p w14:paraId="1A45EB00" w14:textId="77777777" w:rsidR="005831DB" w:rsidRPr="00560F7D" w:rsidRDefault="005831DB" w:rsidP="00DA29C9">
            <w:pPr>
              <w:rPr>
                <w:rFonts w:cs="Calibri"/>
              </w:rPr>
            </w:pPr>
            <w:r w:rsidRPr="00560F7D">
              <w:rPr>
                <w:rFonts w:cs="Calibri"/>
              </w:rPr>
              <w:t>Witness Signature</w:t>
            </w:r>
          </w:p>
        </w:tc>
      </w:tr>
    </w:tbl>
    <w:p w14:paraId="657EE651" w14:textId="77777777" w:rsidR="005831DB" w:rsidRPr="003161ED" w:rsidRDefault="005831DB" w:rsidP="005831DB">
      <w:pPr>
        <w:rPr>
          <w:rFonts w:cs="Calibri"/>
        </w:rPr>
      </w:pPr>
    </w:p>
    <w:p w14:paraId="5056AEA1" w14:textId="77777777" w:rsidR="005831DB" w:rsidRPr="003161ED" w:rsidRDefault="005831DB" w:rsidP="005831DB">
      <w:pPr>
        <w:rPr>
          <w:rFonts w:cs="Calibri"/>
        </w:rPr>
      </w:pPr>
      <w:r w:rsidRPr="003161ED">
        <w:rPr>
          <w:rFonts w:cs="Calibri"/>
        </w:rPr>
        <w:br w:type="page"/>
      </w:r>
    </w:p>
    <w:p w14:paraId="28764456" w14:textId="77777777" w:rsidR="005831DB" w:rsidRPr="003161ED" w:rsidRDefault="005831DB" w:rsidP="005831DB">
      <w:pPr>
        <w:rPr>
          <w:rFonts w:cs="Calibri"/>
          <w:b/>
        </w:rPr>
      </w:pPr>
      <w:r w:rsidRPr="003161ED">
        <w:rPr>
          <w:rFonts w:cs="Calibri"/>
          <w:b/>
        </w:rPr>
        <w:lastRenderedPageBreak/>
        <w:t>Form:  BBPE-S</w:t>
      </w:r>
    </w:p>
    <w:p w14:paraId="5C2855A8" w14:textId="77777777" w:rsidR="005831DB" w:rsidRPr="003161ED" w:rsidRDefault="005831DB" w:rsidP="005831DB">
      <w:pPr>
        <w:rPr>
          <w:rFonts w:cs="Calibri"/>
          <w:b/>
        </w:rPr>
      </w:pPr>
    </w:p>
    <w:p w14:paraId="126AF3A3" w14:textId="77777777" w:rsidR="005831DB" w:rsidRPr="003161ED" w:rsidRDefault="005831DB" w:rsidP="005831DB">
      <w:pPr>
        <w:rPr>
          <w:rFonts w:cs="Calibri"/>
        </w:rPr>
      </w:pPr>
      <w:r w:rsidRPr="003161ED">
        <w:rPr>
          <w:rFonts w:cs="Calibri"/>
          <w:b/>
        </w:rPr>
        <w:t>Instructions:</w:t>
      </w:r>
      <w:r w:rsidRPr="003161ED">
        <w:rPr>
          <w:rFonts w:cs="Calibri"/>
        </w:rPr>
        <w:t xml:space="preserve"> If you are the </w:t>
      </w:r>
      <w:r w:rsidRPr="003161ED">
        <w:rPr>
          <w:rFonts w:cs="Calibri"/>
          <w:b/>
        </w:rPr>
        <w:t>Source Individual</w:t>
      </w:r>
      <w:r w:rsidRPr="003161ED">
        <w:rPr>
          <w:rFonts w:cs="Calibri"/>
        </w:rPr>
        <w:t xml:space="preserve">, complete the following and submit to Hospital Emergency Room.  </w:t>
      </w:r>
    </w:p>
    <w:p w14:paraId="2C117362" w14:textId="77777777" w:rsidR="005831DB" w:rsidRPr="003161ED" w:rsidRDefault="005831DB" w:rsidP="005831DB">
      <w:pPr>
        <w:rPr>
          <w:rFonts w:cs="Calibri"/>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369"/>
        <w:gridCol w:w="391"/>
        <w:gridCol w:w="858"/>
        <w:gridCol w:w="4515"/>
      </w:tblGrid>
      <w:tr w:rsidR="005831DB" w:rsidRPr="009A342B" w14:paraId="4E042ACA" w14:textId="77777777" w:rsidTr="00DA29C9">
        <w:trPr>
          <w:trHeight w:val="289"/>
        </w:trPr>
        <w:tc>
          <w:tcPr>
            <w:tcW w:w="10745" w:type="dxa"/>
            <w:gridSpan w:val="5"/>
            <w:tcBorders>
              <w:top w:val="single" w:sz="4" w:space="0" w:color="auto"/>
            </w:tcBorders>
            <w:shd w:val="clear" w:color="auto" w:fill="000000"/>
          </w:tcPr>
          <w:p w14:paraId="34842ECC" w14:textId="77777777" w:rsidR="005831DB" w:rsidRPr="00560F7D" w:rsidRDefault="005831DB" w:rsidP="00DA29C9">
            <w:pPr>
              <w:rPr>
                <w:rFonts w:cs="Calibri"/>
                <w:b/>
              </w:rPr>
            </w:pPr>
            <w:r w:rsidRPr="00560F7D">
              <w:rPr>
                <w:rFonts w:cs="Calibri"/>
                <w:b/>
              </w:rPr>
              <w:t>SOURCE INDIVIDUAL’S INFORMATION</w:t>
            </w:r>
          </w:p>
        </w:tc>
      </w:tr>
      <w:tr w:rsidR="005831DB" w:rsidRPr="009A342B" w14:paraId="7B3DB545" w14:textId="77777777" w:rsidTr="00DA29C9">
        <w:trPr>
          <w:trHeight w:val="289"/>
        </w:trPr>
        <w:tc>
          <w:tcPr>
            <w:tcW w:w="6230" w:type="dxa"/>
            <w:gridSpan w:val="4"/>
            <w:tcBorders>
              <w:top w:val="single" w:sz="4" w:space="0" w:color="auto"/>
            </w:tcBorders>
            <w:shd w:val="clear" w:color="auto" w:fill="auto"/>
          </w:tcPr>
          <w:p w14:paraId="10EA69B1" w14:textId="77777777" w:rsidR="005831DB" w:rsidRPr="00560F7D" w:rsidRDefault="005831DB" w:rsidP="00DA29C9">
            <w:pPr>
              <w:rPr>
                <w:rFonts w:cs="Calibri"/>
              </w:rPr>
            </w:pPr>
            <w:r w:rsidRPr="00560F7D">
              <w:rPr>
                <w:rFonts w:cs="Calibri"/>
              </w:rPr>
              <w:t>Name:</w:t>
            </w:r>
          </w:p>
        </w:tc>
        <w:tc>
          <w:tcPr>
            <w:tcW w:w="4515" w:type="dxa"/>
            <w:shd w:val="clear" w:color="auto" w:fill="auto"/>
          </w:tcPr>
          <w:p w14:paraId="0BE56AC5" w14:textId="77777777" w:rsidR="005831DB" w:rsidRPr="00560F7D" w:rsidRDefault="005831DB" w:rsidP="00DA29C9">
            <w:pPr>
              <w:rPr>
                <w:rFonts w:cs="Calibri"/>
              </w:rPr>
            </w:pPr>
            <w:r w:rsidRPr="00560F7D">
              <w:rPr>
                <w:rFonts w:cs="Calibri"/>
              </w:rPr>
              <w:t>Date Completed:</w:t>
            </w:r>
          </w:p>
        </w:tc>
      </w:tr>
      <w:tr w:rsidR="005831DB" w:rsidRPr="009A342B" w14:paraId="456AAE01" w14:textId="77777777" w:rsidTr="00DA29C9">
        <w:trPr>
          <w:trHeight w:val="289"/>
        </w:trPr>
        <w:tc>
          <w:tcPr>
            <w:tcW w:w="10745" w:type="dxa"/>
            <w:gridSpan w:val="5"/>
            <w:shd w:val="clear" w:color="auto" w:fill="auto"/>
          </w:tcPr>
          <w:p w14:paraId="096010A1" w14:textId="77777777" w:rsidR="005831DB" w:rsidRPr="00560F7D" w:rsidRDefault="005831DB" w:rsidP="00DA29C9">
            <w:pPr>
              <w:rPr>
                <w:rFonts w:cs="Calibri"/>
              </w:rPr>
            </w:pPr>
            <w:r w:rsidRPr="00560F7D">
              <w:rPr>
                <w:rFonts w:cs="Calibri"/>
              </w:rPr>
              <w:t>Division/Department:</w:t>
            </w:r>
          </w:p>
        </w:tc>
      </w:tr>
      <w:tr w:rsidR="005831DB" w:rsidRPr="009A342B" w14:paraId="73E26298" w14:textId="77777777" w:rsidTr="00DA29C9">
        <w:trPr>
          <w:trHeight w:val="289"/>
        </w:trPr>
        <w:tc>
          <w:tcPr>
            <w:tcW w:w="4981" w:type="dxa"/>
            <w:gridSpan w:val="2"/>
            <w:tcBorders>
              <w:right w:val="single" w:sz="4" w:space="0" w:color="auto"/>
            </w:tcBorders>
            <w:shd w:val="clear" w:color="auto" w:fill="auto"/>
          </w:tcPr>
          <w:p w14:paraId="28A23B13" w14:textId="77777777" w:rsidR="005831DB" w:rsidRPr="00560F7D" w:rsidRDefault="005831DB" w:rsidP="00DA29C9">
            <w:pPr>
              <w:rPr>
                <w:rFonts w:cs="Calibri"/>
              </w:rPr>
            </w:pPr>
            <w:r w:rsidRPr="00560F7D">
              <w:rPr>
                <w:rFonts w:cs="Calibri"/>
              </w:rPr>
              <w:t>Date of Exposure:</w:t>
            </w:r>
          </w:p>
        </w:tc>
        <w:tc>
          <w:tcPr>
            <w:tcW w:w="5764" w:type="dxa"/>
            <w:gridSpan w:val="3"/>
            <w:tcBorders>
              <w:left w:val="single" w:sz="4" w:space="0" w:color="auto"/>
            </w:tcBorders>
            <w:shd w:val="clear" w:color="auto" w:fill="auto"/>
          </w:tcPr>
          <w:p w14:paraId="72C11227" w14:textId="04DC70DB" w:rsidR="005831DB" w:rsidRPr="00560F7D" w:rsidRDefault="005831DB" w:rsidP="00DA29C9">
            <w:pPr>
              <w:rPr>
                <w:rFonts w:cs="Calibri"/>
              </w:rPr>
            </w:pPr>
            <w:r>
              <w:rPr>
                <w:noProof/>
              </w:rPr>
              <mc:AlternateContent>
                <mc:Choice Requires="wps">
                  <w:drawing>
                    <wp:anchor distT="0" distB="0" distL="114300" distR="114300" simplePos="0" relativeHeight="251674624" behindDoc="0" locked="0" layoutInCell="1" allowOverlap="1" wp14:anchorId="1A8BEE20" wp14:editId="166D943C">
                      <wp:simplePos x="0" y="0"/>
                      <wp:positionH relativeFrom="column">
                        <wp:posOffset>2944495</wp:posOffset>
                      </wp:positionH>
                      <wp:positionV relativeFrom="paragraph">
                        <wp:posOffset>34290</wp:posOffset>
                      </wp:positionV>
                      <wp:extent cx="118745" cy="118745"/>
                      <wp:effectExtent l="0" t="0" r="14605" b="14605"/>
                      <wp:wrapSquare wrapText="bothSides"/>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15EFEB38" id="Rectangle 36" o:spid="_x0000_s1026" style="position:absolute;margin-left:231.85pt;margin-top:2.7pt;width:9.35pt;height: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qIeAIAAPYEAAAOAAAAZHJzL2Uyb0RvYy54bWysVMtu2zAQvBfoPxC8N7Jd51EhcmAkSFHA&#10;SIIkRc4birKF8lWStux+fYeUnDhpT0V1IHa5y+XOcFbnF1ut2Eb60FpT8fHRiDNphK1bs6z498fr&#10;T2echUimJmWNrPhOBn4x+/jhvHOlnNiVVbX0DEVMKDtX8VWMriyKIFZSUziyThoEG+s1Rbh+WdSe&#10;OlTXqpiMRidFZ33tvBUyBOxe9UE+y/WbRop42zRBRqYqjt5iXn1en9NazM6pXHpyq1YMbdA/dKGp&#10;Nbj0pdQVRWJr3/5RSrfC22CbeCSsLmzTtEJmDEAzHr1D87AiJzMWkBPcC03h/5UVN5s7z9q64p9P&#10;ODOk8Ub3YI3MUkmGPRDUuVAi78Hd+QQxuIUVPwICxZtIcsKQs228TrkAyLaZ7d0L23IbmcDmeHx2&#10;Oj3mTCA02KkmlfvDzof4VVrNklFxj7Yyx7RZhNin7lPSXcZet0phn0plWIeik9MR3lwQdNUoijC1&#10;A9JglpyRWkKwIvpcMljV1ul4BrgLl8qzDUEzkFptu0f0zJmiEBEAkPwlatDtm6OpnysKq/5wDvUS&#10;022EzlWrK352eFqZdKPMSh1QvfKYrGdb7/BC3vbSDU5ct7hkgV7uyEOrQIj5i7dYGmUB2w4WZyvr&#10;f/1tP+VDQohy1kH7oOTnmrwExG8G4voynk7TsGRnenw6geMPI8+HEbPWlxZUjTHpTmQz5Ue1Nxtv&#10;9RPGdJ5uRYiMwN09+YNzGfuZxKALOZ/nNAyIo7gwD06k4omnRO/j9om8GzQR8TA3dj8nVL6TRp+b&#10;Tho7X0fbtFk3r7wOGsZw5bccfgRpeg/9nPX6u5r9BgAA//8DAFBLAwQUAAYACAAAACEAntgYcd8A&#10;AAAIAQAADwAAAGRycy9kb3ducmV2LnhtbEyPUUvDMBSF3wX/Q7iCby5tjVupTYcKgz3IYFMGvmVN&#10;bIrNTUnSrf57r0/6di7ncM536/XsBnY2IfYeJeSLDJjB1useOwnvb5u7ElhMCrUaPBoJ3ybCurm+&#10;qlWl/QX35nxIHaMSjJWSYFMaK85ja41TceFHg+R9+uBUojN0XAd1oXI38CLLltypHmnBqtG8WNN+&#10;HSYnYbcp860LH8/HfRunnRfudWudlLc389MjsGTm9BeGX3xCh4aYTn5CHdkgQSzvVxSV8CCAkS/K&#10;gsRJQiFy4E3N/z/Q/AAAAP//AwBQSwECLQAUAAYACAAAACEAtoM4kv4AAADhAQAAEwAAAAAAAAAA&#10;AAAAAAAAAAAAW0NvbnRlbnRfVHlwZXNdLnhtbFBLAQItABQABgAIAAAAIQA4/SH/1gAAAJQBAAAL&#10;AAAAAAAAAAAAAAAAAC8BAABfcmVscy8ucmVsc1BLAQItABQABgAIAAAAIQCHHbqIeAIAAPYEAAAO&#10;AAAAAAAAAAAAAAAAAC4CAABkcnMvZTJvRG9jLnhtbFBLAQItABQABgAIAAAAIQCe2Bhx3wAAAAgB&#10;AAAPAAAAAAAAAAAAAAAAANIEAABkcnMvZG93bnJldi54bWxQSwUGAAAAAAQABADzAAAA3gUAAAAA&#10;" filled="f" strokecolor="windowText" strokeweight="1pt">
                      <v:path arrowok="t"/>
                      <w10:wrap type="square"/>
                    </v:rect>
                  </w:pict>
                </mc:Fallback>
              </mc:AlternateContent>
            </w:r>
            <w:r>
              <w:rPr>
                <w:noProof/>
              </w:rPr>
              <mc:AlternateContent>
                <mc:Choice Requires="wps">
                  <w:drawing>
                    <wp:anchor distT="0" distB="0" distL="114300" distR="114300" simplePos="0" relativeHeight="251673600" behindDoc="0" locked="0" layoutInCell="1" allowOverlap="1" wp14:anchorId="053B127A" wp14:editId="4872081D">
                      <wp:simplePos x="0" y="0"/>
                      <wp:positionH relativeFrom="column">
                        <wp:posOffset>2105025</wp:posOffset>
                      </wp:positionH>
                      <wp:positionV relativeFrom="paragraph">
                        <wp:posOffset>32385</wp:posOffset>
                      </wp:positionV>
                      <wp:extent cx="118745" cy="118745"/>
                      <wp:effectExtent l="0" t="0" r="14605" b="14605"/>
                      <wp:wrapSquare wrapText="bothSides"/>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6801570" id="Rectangle 35" o:spid="_x0000_s1026" style="position:absolute;margin-left:165.75pt;margin-top:2.55pt;width:9.35pt;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zzdwIAAPYEAAAOAAAAZHJzL2Uyb0RvYy54bWysVE1v2zAMvQ/YfxB0X51k6doZdYqgRYcB&#10;QRusHXpmZTkxpq9JSpzs1+9Jdtq022mYDwIlUiTf06MvLndasa30obWm4uOTEWfSCFu3ZlXx7w83&#10;H845C5FMTcoaWfG9DPxy9v7dRedKObFrq2rpGZKYUHau4usYXVkUQaylpnBinTRwNtZritj6VVF7&#10;6pBdq2IyGn0qOutr562QIeD0unfyWc7fNFLEu6YJMjJVcfQW8+rz+pTWYnZB5cqTW7diaIP+oQtN&#10;rUHR51TXFIltfPtHKt0Kb4Nt4omwurBN0wqZMQDNePQGzf2anMxYQE5wzzSF/5dW3G6XnrV1xT+e&#10;cmZI442+gTUyKyUZzkBQ50KJuHu39AlicAsrfgQ4ileetAlDzK7xOsUCINtltvfPbMtdZAKH4/H5&#10;2RRFBVyDnXJSebjsfIhfpNUsGRX3aCtzTNtFiH3oISTVMvamVQrnVCrDOiSdnI3w5oKgq0ZRhKkd&#10;kAaz4ozUCoIV0eeUwaq2TtczwH24Up5tCZqB1GrbPaBnzhSFCAeA5C9Rg25fXU39XFNY95ezq5eY&#10;biN0rlpd8fPj28qkijIrdUD1wmOynmy9xwt520s3OHHTosgCvSzJQ6tAiPmLd1gaZQHbDhZna+t/&#10;/e08xUNC8HLWQfug5OeGvATErwbi+jyeTtOw5M309GyCjT/2PB17zEZfWVA1xqQ7kc0UH9XBbLzV&#10;jxjTeaoKFxmB2j35w+Yq9jOJQRdyPs9hGBBHcWHunUjJE0+J3ofdI3k3aCLiYW7tYU6ofCONPjbd&#10;NHa+ibZps25eeB00jOHKbzn8CNL0Hu9z1MvvavYbAAD//wMAUEsDBBQABgAIAAAAIQB1xb1N3gAA&#10;AAgBAAAPAAAAZHJzL2Rvd25yZXYueG1sTI9PS8NAFMTvgt9heYI3u/ljJMS8FBUKPUihVQRv2+wz&#10;G8y+DdlNG7+968kehxlmflOvFzuIE02+d4yQrhIQxK3TPXcI72+buxKED4q1GhwTwg95WDfXV7Wq&#10;tDvznk6H0IlYwr5SCCaEsZLSt4as8is3Ekfvy01WhSinTupJnWO5HWSWJA/Sqp7jglEjvRhqvw+z&#10;RdhtynRrp8/nj33r5527t69bYxFvb5anRxCBlvAfhj/8iA5NZDq6mbUXA0Kep0WMIhQpiOjnRZKB&#10;OCJkeQmyqeXlgeYXAAD//wMAUEsBAi0AFAAGAAgAAAAhALaDOJL+AAAA4QEAABMAAAAAAAAAAAAA&#10;AAAAAAAAAFtDb250ZW50X1R5cGVzXS54bWxQSwECLQAUAAYACAAAACEAOP0h/9YAAACUAQAACwAA&#10;AAAAAAAAAAAAAAAvAQAAX3JlbHMvLnJlbHNQSwECLQAUAAYACAAAACEADg1M83cCAAD2BAAADgAA&#10;AAAAAAAAAAAAAAAuAgAAZHJzL2Uyb0RvYy54bWxQSwECLQAUAAYACAAAACEAdcW9Td4AAAAIAQAA&#10;DwAAAAAAAAAAAAAAAADRBAAAZHJzL2Rvd25yZXYueG1sUEsFBgAAAAAEAAQA8wAAANwFAAAAAA==&#10;" filled="f" strokecolor="windowText" strokeweight="1pt">
                      <v:path arrowok="t"/>
                      <w10:wrap type="square"/>
                    </v:rect>
                  </w:pict>
                </mc:Fallback>
              </mc:AlternateContent>
            </w:r>
            <w:r w:rsidRPr="00560F7D">
              <w:rPr>
                <w:rFonts w:cs="Calibri"/>
              </w:rPr>
              <w:t>Time of Exposure</w:t>
            </w:r>
            <w:r w:rsidRPr="00560F7D">
              <w:rPr>
                <w:rFonts w:cs="Calibri"/>
                <w:i/>
              </w:rPr>
              <w:t>:</w:t>
            </w:r>
            <w:r w:rsidRPr="00560F7D">
              <w:rPr>
                <w:rFonts w:cs="Calibri"/>
              </w:rPr>
              <w:t xml:space="preserve">                                            A.M.  P.M.</w:t>
            </w:r>
          </w:p>
        </w:tc>
      </w:tr>
      <w:tr w:rsidR="005831DB" w:rsidRPr="009A342B" w14:paraId="3DDC67CF" w14:textId="77777777" w:rsidTr="00DA29C9">
        <w:trPr>
          <w:trHeight w:val="550"/>
        </w:trPr>
        <w:tc>
          <w:tcPr>
            <w:tcW w:w="3612" w:type="dxa"/>
            <w:shd w:val="clear" w:color="auto" w:fill="auto"/>
          </w:tcPr>
          <w:p w14:paraId="4EED47F2" w14:textId="77777777" w:rsidR="005831DB" w:rsidRPr="00560F7D" w:rsidRDefault="005831DB" w:rsidP="00DA29C9">
            <w:pPr>
              <w:rPr>
                <w:rFonts w:cs="Calibri"/>
              </w:rPr>
            </w:pPr>
            <w:r w:rsidRPr="00560F7D">
              <w:rPr>
                <w:rFonts w:cs="Calibri"/>
              </w:rPr>
              <w:t>Phone Number:</w:t>
            </w:r>
          </w:p>
        </w:tc>
        <w:tc>
          <w:tcPr>
            <w:tcW w:w="7133" w:type="dxa"/>
            <w:gridSpan w:val="4"/>
            <w:shd w:val="clear" w:color="auto" w:fill="auto"/>
          </w:tcPr>
          <w:p w14:paraId="7FEDE9F3" w14:textId="77777777" w:rsidR="005831DB" w:rsidRPr="00560F7D" w:rsidRDefault="005831DB" w:rsidP="00DA29C9">
            <w:pPr>
              <w:rPr>
                <w:rFonts w:cs="Calibri"/>
              </w:rPr>
            </w:pPr>
            <w:r w:rsidRPr="00560F7D">
              <w:rPr>
                <w:rFonts w:cs="Calibri"/>
              </w:rPr>
              <w:t xml:space="preserve">Type of Position: </w:t>
            </w:r>
          </w:p>
          <w:p w14:paraId="653503B7" w14:textId="4B526654" w:rsidR="005831DB" w:rsidRPr="00560F7D" w:rsidRDefault="005831DB" w:rsidP="00DA29C9">
            <w:pPr>
              <w:rPr>
                <w:rFonts w:cs="Calibri"/>
              </w:rPr>
            </w:pPr>
            <w:r>
              <w:rPr>
                <w:noProof/>
              </w:rPr>
              <mc:AlternateContent>
                <mc:Choice Requires="wps">
                  <w:drawing>
                    <wp:anchor distT="0" distB="0" distL="114300" distR="114300" simplePos="0" relativeHeight="251672576" behindDoc="0" locked="0" layoutInCell="1" allowOverlap="1" wp14:anchorId="4640856C" wp14:editId="29FF89B3">
                      <wp:simplePos x="0" y="0"/>
                      <wp:positionH relativeFrom="column">
                        <wp:posOffset>1873250</wp:posOffset>
                      </wp:positionH>
                      <wp:positionV relativeFrom="paragraph">
                        <wp:posOffset>43180</wp:posOffset>
                      </wp:positionV>
                      <wp:extent cx="118745" cy="118745"/>
                      <wp:effectExtent l="0" t="0" r="14605" b="14605"/>
                      <wp:wrapSquare wrapText="bothSides"/>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BCD7BD8" id="Rectangle 34" o:spid="_x0000_s1026" style="position:absolute;margin-left:147.5pt;margin-top:3.4pt;width:9.35pt;height: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7aeAIAAPYEAAAOAAAAZHJzL2Uyb0RvYy54bWysVE1v2zAMvQ/YfxB0X51k6doZdYqgRYcB&#10;QRusHXpmZTkxpq9JSpzs1+9Jdtq022mYDwIpUhTf06MvLndasa30obWm4uOTEWfSCFu3ZlXx7w83&#10;H845C5FMTcoaWfG9DPxy9v7dRedKObFrq2rpGYqYUHau4usYXVkUQaylpnBinTQINtZrinD9qqg9&#10;daiuVTEZjT4VnfW181bIELB73Qf5LNdvGiniXdMEGZmqOHqLefV5fUprMbugcuXJrVsxtEH/0IWm&#10;1uDS51LXFIltfPtHKd0Kb4Nt4omwurBN0wqZMQDNePQGzf2anMxYQE5wzzSF/1dW3G6XnrV1xT9O&#10;OTOk8UbfwBqZlZIMeyCoc6FE3r1b+gQxuIUVPwICxatIcsKQs2u8TrkAyHaZ7f0z23IXmcDmeHx+&#10;Nj3lTCA02KkmlYfDzof4RVrNklFxj7Yyx7RdhNinHlLSXcbetEphn0plWIeik7MR3lwQdNUoijC1&#10;A9JgVpyRWkGwIvpcMljV1ul4BrgPV8qzLUEzkFptuwf0zJmiEBEAkPwlatDtq6Opn2sK6/5wDvUS&#10;022EzlWrK35+fFqZdKPMSh1QvfCYrCdb7/FC3vbSDU7ctLhkgV6W5KFVIMT8xTssjbKAbQeLs7X1&#10;v/62n/IhIUQ566B9UPJzQ14C4lcDcX0eT6dpWLIzPT2bwPHHkafjiNnoKwuqxph0J7KZ8qM6mI23&#10;+hFjOk+3IkRG4O6e/MG5iv1MYtCFnM9zGgbEUVyYeydS8cRTovdh90jeDZqIeJhbe5gTKt9Io89N&#10;J42db6Jt2qybF14HDWO48lsOP4I0vcd+znr5Xc1+AwAA//8DAFBLAwQUAAYACAAAACEAhdGGzN8A&#10;AAAIAQAADwAAAGRycy9kb3ducmV2LnhtbEyPQUvDQBCF74L/YRnBm92kNbXGbIoKhR6k0CqCt212&#10;zAazs2F308Z/73jS4/AN732vWk+uFycMsfOkIJ9lIJAabzpqFby9bm5WIGLSZHTvCRV8Y4R1fXlR&#10;6dL4M+3xdEit4BCKpVZgUxpKKWNj0ek48wMSs08fnE58hlaaoM8c7no5z7KldLojbrB6wGeLzddh&#10;dAp2m1W+deHj6X3fxHHnb93L1jqlrq+mxwcQCaf09wy/+qwONTsd/Ugmil7B/L7gLUnBkhcwX+SL&#10;OxBHBkUBsq7k/wH1DwAAAP//AwBQSwECLQAUAAYACAAAACEAtoM4kv4AAADhAQAAEwAAAAAAAAAA&#10;AAAAAAAAAAAAW0NvbnRlbnRfVHlwZXNdLnhtbFBLAQItABQABgAIAAAAIQA4/SH/1gAAAJQBAAAL&#10;AAAAAAAAAAAAAAAAAC8BAABfcmVscy8ucmVsc1BLAQItABQABgAIAAAAIQCJAh7aeAIAAPYEAAAO&#10;AAAAAAAAAAAAAAAAAC4CAABkcnMvZTJvRG9jLnhtbFBLAQItABQABgAIAAAAIQCF0YbM3wAAAAgB&#10;AAAPAAAAAAAAAAAAAAAAANIEAABkcnMvZG93bnJldi54bWxQSwUGAAAAAAQABADzAAAA3gUAAAAA&#10;" filled="f" strokecolor="windowText" strokeweight="1pt">
                      <v:path arrowok="t"/>
                      <w10:wrap type="square"/>
                    </v:rect>
                  </w:pict>
                </mc:Fallback>
              </mc:AlternateContent>
            </w:r>
            <w:r>
              <w:rPr>
                <w:noProof/>
              </w:rPr>
              <mc:AlternateContent>
                <mc:Choice Requires="wps">
                  <w:drawing>
                    <wp:anchor distT="0" distB="0" distL="114300" distR="114300" simplePos="0" relativeHeight="251670528" behindDoc="0" locked="0" layoutInCell="1" allowOverlap="1" wp14:anchorId="344B556E" wp14:editId="0F94D6CC">
                      <wp:simplePos x="0" y="0"/>
                      <wp:positionH relativeFrom="column">
                        <wp:posOffset>986155</wp:posOffset>
                      </wp:positionH>
                      <wp:positionV relativeFrom="paragraph">
                        <wp:posOffset>47625</wp:posOffset>
                      </wp:positionV>
                      <wp:extent cx="118745" cy="118745"/>
                      <wp:effectExtent l="0" t="0" r="14605" b="14605"/>
                      <wp:wrapSquare wrapText="bothSides"/>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0F84134" id="Rectangle 33" o:spid="_x0000_s1026" style="position:absolute;margin-left:77.65pt;margin-top:3.75pt;width:9.35pt;height: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AEeAIAAPYEAAAOAAAAZHJzL2Uyb0RvYy54bWysVE1PGzEQvVfqf7B8L5uEUOiKDYpAVJUi&#10;QEDFefB6k1X9VdvJJv31ffZuINCequ7BmvGMx/Oe3+z5xVYrtpE+tNZUfHw04kwaYevWLCv+/fH6&#10;0xlnIZKpSVkjK76TgV/MPn4471wpJ3ZlVS09QxETys5VfBWjK4siiJXUFI6skwbBxnpNEa5fFrWn&#10;DtW1Kiaj0eeis7523goZAnav+iCf5fpNI0W8bZogI1MVR28xrz6vz2ktZudULj25VSuGNugfutDU&#10;Glz6UuqKIrG1b/8opVvhbbBNPBJWF7ZpWiEzBqAZj96heViRkxkLyAnuhabw/8qKm82dZ21d8eNj&#10;zgxpvNE9WCOzVJJhDwR1LpTIe3B3PkEMbmHFj4BA8SaSnDDkbBuvUy4Asm1me/fCttxGJrA5Hp+d&#10;Tk84EwgNdqpJ5f6w8yF+lVazZFTco63MMW0WIfap+5R0l7HXrVLYp1IZ1qHo5HSENxcEXTWKIkzt&#10;gDSYJWeklhCsiD6XDFa1dTqeAe7CpfJsQ9AMpFbb7hE9c6YoRAQAJH+JGnT75mjq54rCqj+cQ73E&#10;dBuhc9Xqip8dnlYm3SizUgdUrzwm69nWO7yQt710gxPXLS5ZoJc78tAqEGL+4i2WRlnAtoPF2cr6&#10;X3/bT/mQEKKcddA+KPm5Ji8B8ZuBuL6Mp9M0LNmZnpxO4PjDyPNhxKz1pQVVY0y6E9lM+VHtzcZb&#10;/YQxnadbESIjcHdP/uBcxn4mMehCzuc5DQPiKC7MgxOpeOIp0fu4fSLvBk1EPMyN3c8Jle+k0eem&#10;k8bO19E2bdbNK6+DhjFc+S2HH0Ga3kM/Z73+rma/AQAA//8DAFBLAwQUAAYACAAAACEAh9Ne/d4A&#10;AAAIAQAADwAAAGRycy9kb3ducmV2LnhtbEyPQWvCQBSE74X+h+UVeqsbU6MSs5G2IHgogrYUvK3J&#10;azY0+zbsbjT9932e7HGYYeabYj3aTpzRh9aRgukkAYFUubqlRsHnx+ZpCSJETbXuHKGCXwywLu/v&#10;Cp3X7kJ7PB9iI7iEQq4VmBj7XMpQGbQ6TFyPxN6381ZHlr6RtdcXLredTJNkLq1uiReM7vHNYPVz&#10;GKyC3WY53Vp/fP3aV2HYuZl93xqr1OPD+LICEXGMtzBc8RkdSmY6uYHqIDrWWfbMUQWLDMTVX8z4&#10;20lBOk9BloX8f6D8AwAA//8DAFBLAQItABQABgAIAAAAIQC2gziS/gAAAOEBAAATAAAAAAAAAAAA&#10;AAAAAAAAAABbQ29udGVudF9UeXBlc10ueG1sUEsBAi0AFAAGAAgAAAAhADj9If/WAAAAlAEAAAsA&#10;AAAAAAAAAAAAAAAALwEAAF9yZWxzLy5yZWxzUEsBAi0AFAAGAAgAAAAhABwsoAR4AgAA9gQAAA4A&#10;AAAAAAAAAAAAAAAALgIAAGRycy9lMm9Eb2MueG1sUEsBAi0AFAAGAAgAAAAhAIfTXv3eAAAACAEA&#10;AA8AAAAAAAAAAAAAAAAA0gQAAGRycy9kb3ducmV2LnhtbFBLBQYAAAAABAAEAPMAAADdBQAAAAA=&#10;" filled="f" strokecolor="windowText" strokeweight="1pt">
                      <v:path arrowok="t"/>
                      <w10:wrap type="square"/>
                    </v:rect>
                  </w:pict>
                </mc:Fallback>
              </mc:AlternateContent>
            </w:r>
            <w:r>
              <w:rPr>
                <w:noProof/>
              </w:rPr>
              <mc:AlternateContent>
                <mc:Choice Requires="wps">
                  <w:drawing>
                    <wp:anchor distT="0" distB="0" distL="114300" distR="114300" simplePos="0" relativeHeight="251671552" behindDoc="0" locked="0" layoutInCell="1" allowOverlap="1" wp14:anchorId="49192498" wp14:editId="0CFAE9EA">
                      <wp:simplePos x="0" y="0"/>
                      <wp:positionH relativeFrom="column">
                        <wp:posOffset>48895</wp:posOffset>
                      </wp:positionH>
                      <wp:positionV relativeFrom="paragraph">
                        <wp:posOffset>40640</wp:posOffset>
                      </wp:positionV>
                      <wp:extent cx="118745" cy="118745"/>
                      <wp:effectExtent l="0" t="0" r="14605" b="14605"/>
                      <wp:wrapSquare wrapText="bothSides"/>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6CDC054" id="Rectangle 32" o:spid="_x0000_s1026" style="position:absolute;margin-left:3.85pt;margin-top:3.2pt;width:9.35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teAIAAPYEAAAOAAAAZHJzL2Uyb0RvYy54bWysVE1v2zAMvQ/YfxB0X51k6doZdYqgRYcB&#10;QRusHXpmZTkxpq9JSpzs1+9Jdtq022mYDwIpUhTf06MvLndasa30obWm4uOTEWfSCFu3ZlXx7w83&#10;H845C5FMTcoaWfG9DPxy9v7dRedKObFrq2rpGYqYUHau4usYXVkUQaylpnBinTQINtZrinD9qqg9&#10;daiuVTEZjT4VnfW181bIELB73Qf5LNdvGiniXdMEGZmqOHqLefV5fUprMbugcuXJrVsxtEH/0IWm&#10;1uDS51LXFIltfPtHKd0Kb4Nt4omwurBN0wqZMQDNePQGzf2anMxYQE5wzzSF/1dW3G6XnrV1xT9O&#10;ODOk8UbfwBqZlZIMeyCoc6FE3r1b+gQxuIUVPwICxatIcsKQs2u8TrkAyHaZ7f0z23IXmcDmeHx+&#10;Nj3lTCA02KkmlYfDzof4RVrNklFxj7Yyx7RdhNinHlLSXcbetEphn0plWIeik7MR3lwQdNUoijC1&#10;A9JgVpyRWkGwIvpcMljV1ul4BrgPV8qzLUEzkFptuwf0zJmiEBEAkPwlatDtq6Opn2sK6/5wDvUS&#10;022EzlWrK35+fFqZdKPMSh1QvfCYrCdb7/FC3vbSDU7ctLhkgV6W5KFVIMT8xTssjbKAbQeLs7X1&#10;v/62n/IhIUQ566B9UPJzQ14C4lcDcX0eT6dpWLIzPT2bwPHHkafjiNnoKwuqxph0J7KZ8qM6mI23&#10;+hFjOk+3IkRG4O6e/MG5iv1MYtCFnM9zGgbEUVyYeydS8cRTovdh90jeDZqIeJhbe5gTKt9Io89N&#10;J42db6Jt2qybF14HDWO48lsOP4I0vcd+znr5Xc1+AwAA//8DAFBLAwQUAAYACAAAACEAE9LDYNsA&#10;AAAFAQAADwAAAGRycy9kb3ducmV2LnhtbEyOQWvCQBSE74X+h+UVequbiFWJ2UhbEDwUQVsKva3Z&#10;ZzY0+zbsbjT9932e6mkYZpj5yvXoOnHGEFtPCvJJBgKp9qalRsHnx+ZpCSImTUZ3nlDBL0ZYV/d3&#10;pS6Mv9Aez4fUCB6hWGgFNqW+kDLWFp2OE98jcXbywenENjTSBH3hcdfJaZbNpdMt8YPVPb5ZrH8O&#10;g1Ow2yzzrQvfr1/7Og47P3PvW+uUenwYX1YgEo7pvwxXfEaHipmOfiATRadgseCigvkMBKfTqx5Z&#10;n3OQVSlv6as/AAAA//8DAFBLAQItABQABgAIAAAAIQC2gziS/gAAAOEBAAATAAAAAAAAAAAAAAAA&#10;AAAAAABbQ29udGVudF9UeXBlc10ueG1sUEsBAi0AFAAGAAgAAAAhADj9If/WAAAAlAEAAAsAAAAA&#10;AAAAAAAAAAAALwEAAF9yZWxzLy5yZWxzUEsBAi0AFAAGAAgAAAAhAJsj8i14AgAA9gQAAA4AAAAA&#10;AAAAAAAAAAAALgIAAGRycy9lMm9Eb2MueG1sUEsBAi0AFAAGAAgAAAAhABPSw2DbAAAABQEAAA8A&#10;AAAAAAAAAAAAAAAA0gQAAGRycy9kb3ducmV2LnhtbFBLBQYAAAAABAAEAPMAAADaBQAAAAA=&#10;" filled="f" strokecolor="windowText" strokeweight="1pt">
                      <v:path arrowok="t"/>
                      <w10:wrap type="square"/>
                    </v:rect>
                  </w:pict>
                </mc:Fallback>
              </mc:AlternateContent>
            </w:r>
            <w:r w:rsidRPr="00560F7D">
              <w:rPr>
                <w:rFonts w:cs="Calibri"/>
                <w:noProof/>
              </w:rPr>
              <w:t>Employee</w:t>
            </w:r>
            <w:r w:rsidRPr="00560F7D">
              <w:rPr>
                <w:rFonts w:cs="Calibri"/>
              </w:rPr>
              <w:t xml:space="preserve"> Student           Visitor        </w:t>
            </w:r>
          </w:p>
        </w:tc>
      </w:tr>
      <w:tr w:rsidR="005831DB" w:rsidRPr="009A342B" w14:paraId="216F44F4" w14:textId="77777777" w:rsidTr="00DA29C9">
        <w:trPr>
          <w:trHeight w:val="253"/>
        </w:trPr>
        <w:tc>
          <w:tcPr>
            <w:tcW w:w="10745" w:type="dxa"/>
            <w:gridSpan w:val="5"/>
            <w:shd w:val="clear" w:color="auto" w:fill="000000"/>
          </w:tcPr>
          <w:p w14:paraId="4B87525B" w14:textId="77777777" w:rsidR="005831DB" w:rsidRPr="00560F7D" w:rsidRDefault="005831DB" w:rsidP="00DA29C9">
            <w:pPr>
              <w:rPr>
                <w:rFonts w:cs="Calibri"/>
                <w:b/>
              </w:rPr>
            </w:pPr>
            <w:r w:rsidRPr="00560F7D">
              <w:rPr>
                <w:rFonts w:cs="Calibri"/>
                <w:b/>
              </w:rPr>
              <w:t>EXPOSURE DETAILS</w:t>
            </w:r>
          </w:p>
        </w:tc>
      </w:tr>
      <w:tr w:rsidR="005831DB" w:rsidRPr="009A342B" w14:paraId="0D149B04" w14:textId="77777777" w:rsidTr="00DA29C9">
        <w:tblPrEx>
          <w:tblLook w:val="0000" w:firstRow="0" w:lastRow="0" w:firstColumn="0" w:lastColumn="0" w:noHBand="0" w:noVBand="0"/>
        </w:tblPrEx>
        <w:trPr>
          <w:trHeight w:val="3724"/>
        </w:trPr>
        <w:tc>
          <w:tcPr>
            <w:tcW w:w="10745" w:type="dxa"/>
            <w:gridSpan w:val="5"/>
            <w:shd w:val="clear" w:color="auto" w:fill="auto"/>
          </w:tcPr>
          <w:p w14:paraId="44B4FA97" w14:textId="77777777" w:rsidR="005831DB" w:rsidRPr="00560F7D" w:rsidRDefault="005831DB" w:rsidP="001A7963">
            <w:pPr>
              <w:pStyle w:val="ListParagraph"/>
              <w:numPr>
                <w:ilvl w:val="0"/>
                <w:numId w:val="31"/>
              </w:numPr>
              <w:ind w:left="342"/>
              <w:contextualSpacing/>
              <w:rPr>
                <w:rFonts w:cs="Calibri"/>
              </w:rPr>
            </w:pPr>
            <w:r w:rsidRPr="00560F7D">
              <w:rPr>
                <w:rFonts w:cs="Calibri"/>
              </w:rPr>
              <w:t>Describe how the exposure occurred. Also, indicate building and room number:</w:t>
            </w:r>
          </w:p>
          <w:p w14:paraId="6DFE444D" w14:textId="77777777" w:rsidR="005831DB" w:rsidRPr="00560F7D" w:rsidRDefault="005831DB" w:rsidP="00DA29C9">
            <w:pPr>
              <w:rPr>
                <w:rFonts w:cs="Calibri"/>
              </w:rPr>
            </w:pPr>
          </w:p>
          <w:p w14:paraId="4E8F28D2" w14:textId="77777777" w:rsidR="005831DB" w:rsidRPr="00560F7D" w:rsidRDefault="005831DB" w:rsidP="00DA29C9">
            <w:pPr>
              <w:rPr>
                <w:rFonts w:cs="Calibri"/>
              </w:rPr>
            </w:pPr>
          </w:p>
          <w:p w14:paraId="651DDB06" w14:textId="77777777" w:rsidR="005831DB" w:rsidRPr="00560F7D" w:rsidRDefault="005831DB" w:rsidP="001A7963">
            <w:pPr>
              <w:pStyle w:val="ListParagraph"/>
              <w:numPr>
                <w:ilvl w:val="0"/>
                <w:numId w:val="31"/>
              </w:numPr>
              <w:ind w:left="360"/>
              <w:contextualSpacing/>
              <w:rPr>
                <w:rFonts w:cs="Calibri"/>
              </w:rPr>
            </w:pPr>
            <w:r w:rsidRPr="00560F7D">
              <w:rPr>
                <w:rFonts w:cs="Calibri"/>
              </w:rPr>
              <w:t xml:space="preserve">Identify the Exposed Individual, the person who was exposed to your blood or body fluids. </w:t>
            </w:r>
          </w:p>
          <w:p w14:paraId="4568741C" w14:textId="77777777" w:rsidR="005831DB" w:rsidRPr="00560F7D" w:rsidRDefault="005831DB" w:rsidP="00DA29C9">
            <w:pPr>
              <w:rPr>
                <w:rFonts w:cs="Calibri"/>
              </w:rPr>
            </w:pPr>
          </w:p>
          <w:p w14:paraId="533B2479" w14:textId="77777777" w:rsidR="005831DB" w:rsidRPr="00560F7D" w:rsidRDefault="005831DB" w:rsidP="00DA29C9">
            <w:pPr>
              <w:rPr>
                <w:rFonts w:cs="Calibri"/>
              </w:rPr>
            </w:pPr>
          </w:p>
          <w:p w14:paraId="1EF308AE" w14:textId="77777777" w:rsidR="005831DB" w:rsidRPr="00560F7D" w:rsidRDefault="005831DB" w:rsidP="00DA29C9">
            <w:pPr>
              <w:rPr>
                <w:rFonts w:cs="Calibri"/>
              </w:rPr>
            </w:pPr>
          </w:p>
          <w:p w14:paraId="6CA0C311" w14:textId="77777777" w:rsidR="005831DB" w:rsidRPr="00560F7D" w:rsidRDefault="005831DB" w:rsidP="00DA29C9">
            <w:pPr>
              <w:rPr>
                <w:rFonts w:cs="Calibri"/>
              </w:rPr>
            </w:pPr>
          </w:p>
          <w:p w14:paraId="6E68446E" w14:textId="77777777" w:rsidR="005831DB" w:rsidRPr="00560F7D" w:rsidRDefault="005831DB" w:rsidP="00DA29C9">
            <w:pPr>
              <w:rPr>
                <w:rFonts w:cs="Calibri"/>
              </w:rPr>
            </w:pPr>
            <w:r w:rsidRPr="00560F7D">
              <w:rPr>
                <w:rFonts w:cs="Calibri"/>
              </w:rPr>
              <w:t>Additional information:</w:t>
            </w:r>
          </w:p>
          <w:p w14:paraId="31162779" w14:textId="77777777" w:rsidR="005831DB" w:rsidRPr="00560F7D" w:rsidRDefault="005831DB" w:rsidP="00DA29C9">
            <w:pPr>
              <w:rPr>
                <w:rFonts w:cs="Calibri"/>
              </w:rPr>
            </w:pPr>
          </w:p>
          <w:p w14:paraId="39F51C02" w14:textId="455791FD" w:rsidR="005831DB" w:rsidRDefault="005831DB" w:rsidP="00DA29C9">
            <w:pPr>
              <w:rPr>
                <w:rFonts w:cs="Calibri"/>
              </w:rPr>
            </w:pPr>
          </w:p>
          <w:p w14:paraId="4B8883C8" w14:textId="4F346693" w:rsidR="005831DB" w:rsidRDefault="005831DB" w:rsidP="00DA29C9">
            <w:pPr>
              <w:rPr>
                <w:rFonts w:cs="Calibri"/>
              </w:rPr>
            </w:pPr>
          </w:p>
          <w:p w14:paraId="284FE3DB" w14:textId="1BE502DB" w:rsidR="005831DB" w:rsidRDefault="005831DB" w:rsidP="00DA29C9">
            <w:pPr>
              <w:rPr>
                <w:rFonts w:cs="Calibri"/>
              </w:rPr>
            </w:pPr>
          </w:p>
          <w:p w14:paraId="3BAB4B2C" w14:textId="356FB8FE" w:rsidR="005831DB" w:rsidRDefault="005831DB" w:rsidP="00DA29C9">
            <w:pPr>
              <w:rPr>
                <w:rFonts w:cs="Calibri"/>
              </w:rPr>
            </w:pPr>
          </w:p>
          <w:p w14:paraId="1A18B23B" w14:textId="407A3FA0" w:rsidR="005831DB" w:rsidRDefault="005831DB" w:rsidP="00DA29C9">
            <w:pPr>
              <w:rPr>
                <w:rFonts w:cs="Calibri"/>
              </w:rPr>
            </w:pPr>
          </w:p>
          <w:p w14:paraId="2CE7ADD3" w14:textId="4F04432E" w:rsidR="005831DB" w:rsidRDefault="005831DB" w:rsidP="00DA29C9">
            <w:pPr>
              <w:rPr>
                <w:rFonts w:cs="Calibri"/>
              </w:rPr>
            </w:pPr>
          </w:p>
          <w:p w14:paraId="71921925" w14:textId="0CDB8DB1" w:rsidR="005831DB" w:rsidRDefault="005831DB" w:rsidP="00DA29C9">
            <w:pPr>
              <w:rPr>
                <w:rFonts w:cs="Calibri"/>
              </w:rPr>
            </w:pPr>
          </w:p>
          <w:p w14:paraId="5DD76C7B" w14:textId="2C6998D4" w:rsidR="005831DB" w:rsidRDefault="005831DB" w:rsidP="00DA29C9">
            <w:pPr>
              <w:rPr>
                <w:rFonts w:cs="Calibri"/>
              </w:rPr>
            </w:pPr>
          </w:p>
          <w:p w14:paraId="6A18D74D" w14:textId="5608A074" w:rsidR="005831DB" w:rsidRDefault="005831DB" w:rsidP="00DA29C9">
            <w:pPr>
              <w:rPr>
                <w:rFonts w:cs="Calibri"/>
              </w:rPr>
            </w:pPr>
          </w:p>
          <w:p w14:paraId="2400692B" w14:textId="3ECF6718" w:rsidR="005831DB" w:rsidRDefault="005831DB" w:rsidP="00DA29C9">
            <w:pPr>
              <w:rPr>
                <w:rFonts w:cs="Calibri"/>
              </w:rPr>
            </w:pPr>
          </w:p>
          <w:p w14:paraId="35B2E0B5" w14:textId="2A634331" w:rsidR="005831DB" w:rsidRDefault="005831DB" w:rsidP="00DA29C9">
            <w:pPr>
              <w:rPr>
                <w:rFonts w:cs="Calibri"/>
              </w:rPr>
            </w:pPr>
          </w:p>
          <w:p w14:paraId="3D15748F" w14:textId="7B256FE8" w:rsidR="005831DB" w:rsidRDefault="005831DB" w:rsidP="00DA29C9">
            <w:pPr>
              <w:rPr>
                <w:rFonts w:cs="Calibri"/>
              </w:rPr>
            </w:pPr>
          </w:p>
          <w:p w14:paraId="66430EF1" w14:textId="35A1108A" w:rsidR="005831DB" w:rsidRDefault="005831DB" w:rsidP="00DA29C9">
            <w:pPr>
              <w:rPr>
                <w:rFonts w:cs="Calibri"/>
              </w:rPr>
            </w:pPr>
          </w:p>
          <w:p w14:paraId="7F044191" w14:textId="615443CC" w:rsidR="005831DB" w:rsidRDefault="005831DB" w:rsidP="00DA29C9">
            <w:pPr>
              <w:rPr>
                <w:rFonts w:cs="Calibri"/>
              </w:rPr>
            </w:pPr>
          </w:p>
          <w:p w14:paraId="78B9C724" w14:textId="0A19AEB6" w:rsidR="005831DB" w:rsidRDefault="005831DB" w:rsidP="00DA29C9">
            <w:pPr>
              <w:rPr>
                <w:rFonts w:cs="Calibri"/>
              </w:rPr>
            </w:pPr>
          </w:p>
          <w:p w14:paraId="16502EB2" w14:textId="1D1C2D72" w:rsidR="005831DB" w:rsidRDefault="005831DB" w:rsidP="00DA29C9">
            <w:pPr>
              <w:rPr>
                <w:rFonts w:cs="Calibri"/>
              </w:rPr>
            </w:pPr>
          </w:p>
          <w:p w14:paraId="5D082C87" w14:textId="1DA12723" w:rsidR="005831DB" w:rsidRDefault="005831DB" w:rsidP="00DA29C9">
            <w:pPr>
              <w:rPr>
                <w:rFonts w:cs="Calibri"/>
              </w:rPr>
            </w:pPr>
          </w:p>
          <w:p w14:paraId="4A67395D" w14:textId="751081D8" w:rsidR="005831DB" w:rsidRDefault="005831DB" w:rsidP="00DA29C9">
            <w:pPr>
              <w:rPr>
                <w:rFonts w:cs="Calibri"/>
              </w:rPr>
            </w:pPr>
          </w:p>
          <w:p w14:paraId="15522C3D" w14:textId="0C77E1E0" w:rsidR="005831DB" w:rsidRDefault="005831DB" w:rsidP="00DA29C9">
            <w:pPr>
              <w:rPr>
                <w:rFonts w:cs="Calibri"/>
              </w:rPr>
            </w:pPr>
          </w:p>
          <w:p w14:paraId="6E210D50" w14:textId="0508A616" w:rsidR="005831DB" w:rsidRDefault="005831DB" w:rsidP="00DA29C9">
            <w:pPr>
              <w:rPr>
                <w:rFonts w:cs="Calibri"/>
              </w:rPr>
            </w:pPr>
          </w:p>
          <w:p w14:paraId="37D83C63" w14:textId="77777777" w:rsidR="005831DB" w:rsidRPr="00560F7D" w:rsidRDefault="005831DB" w:rsidP="00DA29C9">
            <w:pPr>
              <w:rPr>
                <w:rFonts w:cs="Calibri"/>
              </w:rPr>
            </w:pPr>
          </w:p>
          <w:p w14:paraId="0B404468" w14:textId="77777777" w:rsidR="005831DB" w:rsidRPr="00560F7D" w:rsidRDefault="005831DB" w:rsidP="00DA29C9">
            <w:pPr>
              <w:rPr>
                <w:rFonts w:cs="Calibri"/>
              </w:rPr>
            </w:pPr>
          </w:p>
          <w:p w14:paraId="3B8D0ECA" w14:textId="77777777" w:rsidR="005831DB" w:rsidRPr="00560F7D" w:rsidRDefault="005831DB" w:rsidP="00DA29C9">
            <w:pPr>
              <w:rPr>
                <w:rFonts w:cs="Calibri"/>
              </w:rPr>
            </w:pPr>
          </w:p>
          <w:p w14:paraId="2D7D4063" w14:textId="77777777" w:rsidR="005831DB" w:rsidRPr="00560F7D" w:rsidRDefault="005831DB" w:rsidP="00DA29C9">
            <w:pPr>
              <w:rPr>
                <w:rFonts w:cs="Calibri"/>
              </w:rPr>
            </w:pPr>
          </w:p>
          <w:p w14:paraId="391BEA1C" w14:textId="77777777" w:rsidR="005831DB" w:rsidRPr="00560F7D" w:rsidRDefault="005831DB" w:rsidP="00DA29C9">
            <w:pPr>
              <w:rPr>
                <w:rFonts w:cs="Calibri"/>
              </w:rPr>
            </w:pPr>
          </w:p>
          <w:p w14:paraId="7EF10D55" w14:textId="77777777" w:rsidR="005831DB" w:rsidRPr="00560F7D" w:rsidRDefault="005831DB" w:rsidP="00DA29C9">
            <w:pPr>
              <w:rPr>
                <w:rFonts w:cs="Calibri"/>
              </w:rPr>
            </w:pPr>
          </w:p>
          <w:p w14:paraId="00997BEE" w14:textId="77777777" w:rsidR="005831DB" w:rsidRPr="00560F7D" w:rsidRDefault="005831DB" w:rsidP="00DA29C9">
            <w:pPr>
              <w:rPr>
                <w:rFonts w:cs="Calibri"/>
              </w:rPr>
            </w:pPr>
          </w:p>
          <w:p w14:paraId="1B340B4A" w14:textId="77777777" w:rsidR="005831DB" w:rsidRPr="00560F7D" w:rsidRDefault="005831DB" w:rsidP="00DA29C9">
            <w:pPr>
              <w:rPr>
                <w:rFonts w:cs="Calibri"/>
              </w:rPr>
            </w:pPr>
          </w:p>
          <w:p w14:paraId="36A1E7B5" w14:textId="77777777" w:rsidR="005831DB" w:rsidRPr="00560F7D" w:rsidRDefault="005831DB" w:rsidP="00DA29C9">
            <w:pPr>
              <w:rPr>
                <w:rFonts w:cs="Calibri"/>
              </w:rPr>
            </w:pPr>
          </w:p>
          <w:p w14:paraId="7C42D737" w14:textId="77777777" w:rsidR="005831DB" w:rsidRPr="00560F7D" w:rsidRDefault="005831DB" w:rsidP="00DA29C9">
            <w:pPr>
              <w:rPr>
                <w:rFonts w:cs="Calibri"/>
              </w:rPr>
            </w:pPr>
          </w:p>
          <w:p w14:paraId="2B475404" w14:textId="77777777" w:rsidR="005831DB" w:rsidRPr="00560F7D" w:rsidRDefault="005831DB" w:rsidP="00DA29C9">
            <w:pPr>
              <w:rPr>
                <w:rFonts w:cs="Calibri"/>
              </w:rPr>
            </w:pPr>
          </w:p>
          <w:p w14:paraId="6A6EDAD1" w14:textId="77777777" w:rsidR="005831DB" w:rsidRPr="00560F7D" w:rsidRDefault="005831DB" w:rsidP="00DA29C9">
            <w:pPr>
              <w:rPr>
                <w:rFonts w:cs="Calibri"/>
              </w:rPr>
            </w:pPr>
          </w:p>
          <w:p w14:paraId="39CD7B10" w14:textId="77777777" w:rsidR="005831DB" w:rsidRPr="00560F7D" w:rsidRDefault="005831DB" w:rsidP="00DA29C9">
            <w:pPr>
              <w:rPr>
                <w:rFonts w:cs="Calibri"/>
              </w:rPr>
            </w:pPr>
          </w:p>
          <w:p w14:paraId="1AF6E750" w14:textId="77777777" w:rsidR="005831DB" w:rsidRPr="00560F7D" w:rsidRDefault="005831DB" w:rsidP="00DA29C9">
            <w:pPr>
              <w:rPr>
                <w:rFonts w:cs="Calibri"/>
              </w:rPr>
            </w:pPr>
          </w:p>
        </w:tc>
      </w:tr>
      <w:tr w:rsidR="005831DB" w:rsidRPr="009A342B" w14:paraId="0BE0A8FF" w14:textId="77777777" w:rsidTr="00DA29C9">
        <w:trPr>
          <w:trHeight w:val="253"/>
        </w:trPr>
        <w:tc>
          <w:tcPr>
            <w:tcW w:w="10745" w:type="dxa"/>
            <w:gridSpan w:val="5"/>
            <w:tcBorders>
              <w:bottom w:val="single" w:sz="4" w:space="0" w:color="auto"/>
            </w:tcBorders>
            <w:shd w:val="clear" w:color="auto" w:fill="000000"/>
          </w:tcPr>
          <w:p w14:paraId="6A8BAFB5" w14:textId="77777777" w:rsidR="005831DB" w:rsidRPr="00560F7D" w:rsidRDefault="005831DB" w:rsidP="00DA29C9">
            <w:pPr>
              <w:rPr>
                <w:rFonts w:cs="Calibri"/>
                <w:b/>
              </w:rPr>
            </w:pPr>
            <w:r w:rsidRPr="00560F7D">
              <w:rPr>
                <w:rFonts w:cs="Calibri"/>
                <w:b/>
              </w:rPr>
              <w:lastRenderedPageBreak/>
              <w:t>STATEMENT OF UNDERSTANDING</w:t>
            </w:r>
          </w:p>
        </w:tc>
      </w:tr>
      <w:tr w:rsidR="005831DB" w:rsidRPr="009A342B" w14:paraId="264B1091" w14:textId="77777777" w:rsidTr="00DA29C9">
        <w:trPr>
          <w:trHeight w:val="234"/>
        </w:trPr>
        <w:tc>
          <w:tcPr>
            <w:tcW w:w="10745" w:type="dxa"/>
            <w:gridSpan w:val="5"/>
            <w:shd w:val="clear" w:color="auto" w:fill="auto"/>
          </w:tcPr>
          <w:p w14:paraId="44BFE3E0" w14:textId="77777777" w:rsidR="005831DB" w:rsidRPr="00560F7D" w:rsidRDefault="005831DB" w:rsidP="00DA29C9">
            <w:pPr>
              <w:rPr>
                <w:rFonts w:cs="Calibri"/>
              </w:rPr>
            </w:pPr>
            <w:r w:rsidRPr="00560F7D">
              <w:rPr>
                <w:rFonts w:cs="Calibri"/>
                <w:b/>
              </w:rPr>
              <w:t>Source Individual:</w:t>
            </w:r>
            <w:r w:rsidRPr="00560F7D">
              <w:rPr>
                <w:rFonts w:cs="Calibri"/>
              </w:rPr>
              <w:t xml:space="preserve"> I understand that NTC is required by law to attempt to obtain consent for Human Immunodeficiency Virus (HIV), Hepatitis B Virus (HBV), and Hepatitis C Virus (HCV) infectivity testing each time an Employee/Student/Visitor is exposed to the blood or bodily fluids of any individual. I have been informed that the test to detect whether or not I have HIV antibodies is not completely reliable.  This test can produce a false positive result when an HIV antibody is not present and that follow-up tests may be required.</w:t>
            </w:r>
          </w:p>
          <w:p w14:paraId="1095ECC8" w14:textId="77777777" w:rsidR="005831DB" w:rsidRPr="00560F7D" w:rsidRDefault="005831DB" w:rsidP="00DA29C9">
            <w:pPr>
              <w:rPr>
                <w:rFonts w:cs="Calibri"/>
              </w:rPr>
            </w:pPr>
          </w:p>
          <w:p w14:paraId="62A9776A" w14:textId="77777777" w:rsidR="005831DB" w:rsidRPr="00560F7D" w:rsidRDefault="005831DB" w:rsidP="00DA29C9">
            <w:pPr>
              <w:rPr>
                <w:rFonts w:cs="Calibri"/>
              </w:rPr>
            </w:pPr>
            <w:r w:rsidRPr="00560F7D">
              <w:rPr>
                <w:rFonts w:cs="Calibri"/>
              </w:rPr>
              <w:t>I understand that the results of these tests will be kept confidential and will only be released to the medical personnel directly responsible for my care and treatment and to the exposed Employee/Student/Visitor for his or her medical benefit and to others only as required by law.  A representative from NTC Human Resources will receive information necessary for the proper processing of the bill and to forward any information to appropriate claims processing.</w:t>
            </w:r>
          </w:p>
          <w:p w14:paraId="1A5717A5" w14:textId="77777777" w:rsidR="005831DB" w:rsidRPr="00560F7D" w:rsidRDefault="005831DB" w:rsidP="00DA29C9">
            <w:pPr>
              <w:rPr>
                <w:rFonts w:cs="Calibri"/>
              </w:rPr>
            </w:pPr>
          </w:p>
          <w:p w14:paraId="1A32CB44" w14:textId="77777777" w:rsidR="005831DB" w:rsidRPr="00560F7D" w:rsidRDefault="005831DB" w:rsidP="00DA29C9">
            <w:pPr>
              <w:rPr>
                <w:rFonts w:cs="Calibri"/>
              </w:rPr>
            </w:pPr>
            <w:r w:rsidRPr="00560F7D">
              <w:rPr>
                <w:rFonts w:cs="Calibri"/>
                <w:b/>
              </w:rPr>
              <w:t>Source Individual:</w:t>
            </w:r>
            <w:r w:rsidRPr="00560F7D">
              <w:rPr>
                <w:rFonts w:cs="Calibri"/>
              </w:rPr>
              <w:t xml:space="preserve"> I understand that an NTC Employee/Student/Visitor has been accidentally exposed to my blood or bodily fluids and that testing for HIV, HBV and HCV infectivity is requested.  I am not required to give my consent, but if I do, my blood will be tested for HIV, HBV and HCV at no expense to me.</w:t>
            </w:r>
          </w:p>
          <w:p w14:paraId="29ACBDA1" w14:textId="77777777" w:rsidR="005831DB" w:rsidRPr="00560F7D" w:rsidRDefault="005831DB" w:rsidP="00DA29C9">
            <w:pPr>
              <w:rPr>
                <w:rFonts w:cs="Calibri"/>
              </w:rPr>
            </w:pPr>
          </w:p>
          <w:p w14:paraId="62F39FBB" w14:textId="77777777" w:rsidR="005831DB" w:rsidRPr="00560F7D" w:rsidRDefault="005831DB" w:rsidP="00DA29C9">
            <w:pPr>
              <w:rPr>
                <w:rFonts w:cs="Calibri"/>
              </w:rPr>
            </w:pPr>
          </w:p>
          <w:p w14:paraId="3743A565" w14:textId="77777777" w:rsidR="005831DB" w:rsidRPr="00560F7D" w:rsidRDefault="005831DB" w:rsidP="00DA29C9">
            <w:pPr>
              <w:rPr>
                <w:rFonts w:cs="Calibri"/>
              </w:rPr>
            </w:pPr>
          </w:p>
          <w:p w14:paraId="392CF313" w14:textId="77777777" w:rsidR="005831DB" w:rsidRPr="00560F7D" w:rsidRDefault="005831DB" w:rsidP="00DA29C9">
            <w:pPr>
              <w:rPr>
                <w:rFonts w:cs="Calibri"/>
              </w:rPr>
            </w:pPr>
          </w:p>
          <w:p w14:paraId="0C760283" w14:textId="77777777" w:rsidR="005831DB" w:rsidRPr="00560F7D" w:rsidRDefault="005831DB" w:rsidP="00DA29C9">
            <w:pPr>
              <w:rPr>
                <w:rFonts w:cs="Calibri"/>
              </w:rPr>
            </w:pPr>
          </w:p>
        </w:tc>
      </w:tr>
      <w:tr w:rsidR="005831DB" w:rsidRPr="009A342B" w14:paraId="0112340A" w14:textId="77777777" w:rsidTr="00DA29C9">
        <w:trPr>
          <w:trHeight w:val="253"/>
        </w:trPr>
        <w:tc>
          <w:tcPr>
            <w:tcW w:w="10745" w:type="dxa"/>
            <w:gridSpan w:val="5"/>
            <w:shd w:val="clear" w:color="auto" w:fill="000000"/>
          </w:tcPr>
          <w:p w14:paraId="28C74E43" w14:textId="77777777" w:rsidR="005831DB" w:rsidRPr="00560F7D" w:rsidRDefault="005831DB" w:rsidP="00DA29C9">
            <w:pPr>
              <w:rPr>
                <w:rFonts w:cs="Calibri"/>
                <w:b/>
              </w:rPr>
            </w:pPr>
            <w:r w:rsidRPr="00560F7D">
              <w:rPr>
                <w:rFonts w:cs="Calibri"/>
                <w:b/>
              </w:rPr>
              <w:t>CONSENT OR REFUSAL</w:t>
            </w:r>
          </w:p>
        </w:tc>
      </w:tr>
      <w:tr w:rsidR="005831DB" w:rsidRPr="009A342B" w14:paraId="554D50AD" w14:textId="77777777" w:rsidTr="00DA29C9">
        <w:trPr>
          <w:trHeight w:val="2766"/>
        </w:trPr>
        <w:tc>
          <w:tcPr>
            <w:tcW w:w="10745" w:type="dxa"/>
            <w:gridSpan w:val="5"/>
            <w:shd w:val="clear" w:color="auto" w:fill="auto"/>
          </w:tcPr>
          <w:p w14:paraId="326312FD" w14:textId="77777777" w:rsidR="005831DB" w:rsidRPr="00560F7D" w:rsidRDefault="005831DB" w:rsidP="00DA29C9">
            <w:pPr>
              <w:rPr>
                <w:rFonts w:cs="Calibri"/>
              </w:rPr>
            </w:pPr>
            <w:r w:rsidRPr="00560F7D">
              <w:rPr>
                <w:rFonts w:cs="Calibri"/>
              </w:rPr>
              <w:t>I hereby consent to:</w:t>
            </w:r>
          </w:p>
          <w:p w14:paraId="1DDC45F6" w14:textId="2C601757" w:rsidR="005831DB" w:rsidRPr="00560F7D" w:rsidRDefault="005831DB" w:rsidP="00DA29C9">
            <w:pPr>
              <w:rPr>
                <w:rFonts w:cs="Calibri"/>
              </w:rPr>
            </w:pPr>
            <w:r>
              <w:rPr>
                <w:noProof/>
              </w:rPr>
              <mc:AlternateContent>
                <mc:Choice Requires="wps">
                  <w:drawing>
                    <wp:anchor distT="0" distB="0" distL="114300" distR="114300" simplePos="0" relativeHeight="251677696" behindDoc="0" locked="0" layoutInCell="1" allowOverlap="1" wp14:anchorId="649DA792" wp14:editId="16072D43">
                      <wp:simplePos x="0" y="0"/>
                      <wp:positionH relativeFrom="column">
                        <wp:posOffset>-12700</wp:posOffset>
                      </wp:positionH>
                      <wp:positionV relativeFrom="paragraph">
                        <wp:posOffset>35560</wp:posOffset>
                      </wp:positionV>
                      <wp:extent cx="118745" cy="118745"/>
                      <wp:effectExtent l="0" t="0" r="14605" b="14605"/>
                      <wp:wrapSquare wrapText="bothSides"/>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E7A205C" id="Rectangle 31" o:spid="_x0000_s1026" style="position:absolute;margin-left:-1pt;margin-top:2.8pt;width:9.35pt;height: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RWdwIAAPYEAAAOAAAAZHJzL2Uyb0RvYy54bWysVE1v2zAMvQ/YfxB0X51k6doZdYqgRYcB&#10;QRusHXpmZTkxpq9JSpzs1+9Jdtq022mYDwIpUhTf06MvLndasa30obWm4uOTEWfSCFu3ZlXx7w83&#10;H845C5FMTcoaWfG9DPxy9v7dRedKObFrq2rpGYqYUHau4usYXVkUQaylpnBinTQINtZrinD9qqg9&#10;daiuVTEZjT4VnfW181bIELB73Qf5LNdvGiniXdMEGZmqOHqLefV5fUprMbugcuXJrVsxtEH/0IWm&#10;1uDS51LXFIltfPtHKd0Kb4Nt4omwurBN0wqZMQDNePQGzf2anMxYQE5wzzSF/1dW3G6XnrV1xT+O&#10;OTOk8UbfwBqZlZIMeyCoc6FE3r1b+gQxuIUVPwICxatIcsKQs2u8TrkAyHaZ7f0z23IXmcDmeHx+&#10;Nj3lTCA02KkmlYfDzof4RVrNklFxj7Yyx7RdhNinHlLSXcbetEphn0plWIeik7MR3lwQdNUoijC1&#10;A9JgVpyRWkGwIvpcMljV1ul4BrgPV8qzLUEzkFptuwf0zJmiEBEAkPwlatDtq6Opn2sK6/5wDvUS&#10;022EzlWrK35+fFqZdKPMSh1QvfCYrCdb7/FC3vbSDU7ctLhkgV6W5KFVIMT8xTssjbKAbQeLs7X1&#10;v/62n/IhIUQ566B9UPJzQ14C4lcDcX0eT6dpWLIzPT2bwPHHkafjiNnoKwuqoB90l82UH9XBbLzV&#10;jxjTeboVITICd/fkD85V7GcSgy7kfJ7TMCCO4sLcO5GKJ54SvQ+7R/Ju0ETEw9zaw5xQ+UYafW46&#10;aex8E23TZt288DpoGMOV33L4EaTpPfZz1svvavYbAAD//wMAUEsDBBQABgAIAAAAIQBbWGHG3QAA&#10;AAYBAAAPAAAAZHJzL2Rvd25yZXYueG1sTI9BS8NAFITvgv9heYK3dtNYY4l5KSoUepBCqwjettln&#10;Nph9G3Y3bfz3bk96HGaY+aZaT7YXJ/Khc4ywmGcgiBunO24R3t82sxWIEBVr1TsmhB8KsK6vrypV&#10;anfmPZ0OsRWphEOpEEyMQyllaAxZFeZuIE7el/NWxSR9K7VX51Rue5lnWSGt6jgtGDXQi6Hm+zBa&#10;hN1mtdha//n8sW/CuHNL+7o1FvH2Znp6BBFpin9huOAndKgT09GNrIPoEWZ5uhIR7gsQF7t4AHFE&#10;yJd3IOtK/sevfwEAAP//AwBQSwECLQAUAAYACAAAACEAtoM4kv4AAADhAQAAEwAAAAAAAAAAAAAA&#10;AAAAAAAAW0NvbnRlbnRfVHlwZXNdLnhtbFBLAQItABQABgAIAAAAIQA4/SH/1gAAAJQBAAALAAAA&#10;AAAAAAAAAAAAAC8BAABfcmVscy8ucmVsc1BLAQItABQABgAIAAAAIQASMwRWdwIAAPYEAAAOAAAA&#10;AAAAAAAAAAAAAC4CAABkcnMvZTJvRG9jLnhtbFBLAQItABQABgAIAAAAIQBbWGHG3QAAAAYBAAAP&#10;AAAAAAAAAAAAAAAAANEEAABkcnMvZG93bnJldi54bWxQSwUGAAAAAAQABADzAAAA2wUAAAAA&#10;" filled="f" strokecolor="windowText" strokeweight="1pt">
                      <v:path arrowok="t"/>
                      <w10:wrap type="square"/>
                    </v:rect>
                  </w:pict>
                </mc:Fallback>
              </mc:AlternateContent>
            </w:r>
            <w:r w:rsidRPr="00560F7D">
              <w:rPr>
                <w:rFonts w:cs="Calibri"/>
              </w:rPr>
              <w:t>HIV Testing</w:t>
            </w:r>
          </w:p>
          <w:p w14:paraId="2674A960" w14:textId="2AB616D2" w:rsidR="005831DB" w:rsidRPr="00560F7D" w:rsidRDefault="005831DB" w:rsidP="00DA29C9">
            <w:pPr>
              <w:rPr>
                <w:rFonts w:cs="Calibri"/>
              </w:rPr>
            </w:pPr>
            <w:r>
              <w:rPr>
                <w:noProof/>
              </w:rPr>
              <mc:AlternateContent>
                <mc:Choice Requires="wps">
                  <w:drawing>
                    <wp:anchor distT="0" distB="0" distL="114300" distR="114300" simplePos="0" relativeHeight="251675648" behindDoc="0" locked="0" layoutInCell="1" allowOverlap="1" wp14:anchorId="0F326967" wp14:editId="1BC9E07F">
                      <wp:simplePos x="0" y="0"/>
                      <wp:positionH relativeFrom="column">
                        <wp:posOffset>-217805</wp:posOffset>
                      </wp:positionH>
                      <wp:positionV relativeFrom="paragraph">
                        <wp:posOffset>62230</wp:posOffset>
                      </wp:positionV>
                      <wp:extent cx="118745" cy="118745"/>
                      <wp:effectExtent l="0" t="0" r="14605" b="14605"/>
                      <wp:wrapSquare wrapText="bothSides"/>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156AB01" id="Rectangle 30" o:spid="_x0000_s1026" style="position:absolute;margin-left:-17.15pt;margin-top:4.9pt;width:9.35pt;height: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Z/dwIAAPYEAAAOAAAAZHJzL2Uyb0RvYy54bWysVE1v2zAMvQ/YfxB0X51k6doZdYqgRYcB&#10;QRusHXpmZTkxpq9JSpzs1+9Jdtq022mYDwIpUhTf06MvLndasa30obWm4uOTEWfSCFu3ZlXx7w83&#10;H845C5FMTcoaWfG9DPxy9v7dRedKObFrq2rpGYqYUHau4usYXVkUQaylpnBinTQINtZrinD9qqg9&#10;daiuVTEZjT4VnfW181bIELB73Qf5LNdvGiniXdMEGZmqOHqLefV5fUprMbugcuXJrVsxtEH/0IWm&#10;1uDS51LXFIltfPtHKd0Kb4Nt4omwurBN0wqZMQDNePQGzf2anMxYQE5wzzSF/1dW3G6XnrV1xT+C&#10;HkMab/QNrJFZKcmwB4I6F0rk3bulTxCDW1jxIyBQvIokJww5u8brlAuAbJfZ3j+zLXeRCWyOx+dn&#10;01POBEKDnWpSeTjsfIhfpNUsGRX3aCtzTNtFiH3qISXdZexNqxT2qVSGdSg6ORsBlCDoqlEUYWoH&#10;pMGsOCO1gmBF9LlksKqt0/EMcB+ulGdbgmYgtdp2D+iZM0UhIgAg+UvUoNtXR1M/1xTW/eEc6iWm&#10;2widq1ZX/Pz4tDLpRpmVOqB64TFZT7be44W87aUbnLhpcckCvSzJQ6tAiPmLd1gaZQHbDhZna+t/&#10;/W0/5UNCiHLWQfug5OeGvATErwbi+jyeTtOwZGd6ejaB448jT8cRs9FXFlSNMelOZDPlR3UwG2/1&#10;I8Z0nm5FiIzA3T35g3MV+5nEoAs5n+c0DIijuDD3TqTiiadE78PukbwbNBHxMLf2MCdUvpFGn5tO&#10;GjvfRNu0WTcvvA4axnDltxx+BGl6j/2c9fK7mv0GAAD//wMAUEsDBBQABgAIAAAAIQAy/vIm3wAA&#10;AAgBAAAPAAAAZHJzL2Rvd25yZXYueG1sTI9PS8NAFMTvgt9heYK3dJP+I8a8FBUKPUihVQRv2+ya&#10;DWbfhuymjd/e56kehxlmflNuJteJsxlC6wkhm6UgDNVet9QgvL9tkxxEiIq06jwZhB8TYFPd3pSq&#10;0P5CB3M+xkZwCYVCIdgY+0LKUFvjVJj53hB7X35wKrIcGqkHdeFy18l5mq6lUy3xglW9ebGm/j6O&#10;DmG/zbOdGz6fPw51GPd+6V531iHe301PjyCimeI1DH/4jA4VM538SDqIDiFZLBccRXjgB+wn2WoN&#10;4oQwz1cgq1L+P1D9AgAA//8DAFBLAQItABQABgAIAAAAIQC2gziS/gAAAOEBAAATAAAAAAAAAAAA&#10;AAAAAAAAAABbQ29udGVudF9UeXBlc10ueG1sUEsBAi0AFAAGAAgAAAAhADj9If/WAAAAlAEAAAsA&#10;AAAAAAAAAAAAAAAALwEAAF9yZWxzLy5yZWxzUEsBAi0AFAAGAAgAAAAhAJU8Vn93AgAA9gQAAA4A&#10;AAAAAAAAAAAAAAAALgIAAGRycy9lMm9Eb2MueG1sUEsBAi0AFAAGAAgAAAAhADL+8ibfAAAACAEA&#10;AA8AAAAAAAAAAAAAAAAA0QQAAGRycy9kb3ducmV2LnhtbFBLBQYAAAAABAAEAPMAAADdBQAAAAA=&#10;" filled="f" strokecolor="windowText" strokeweight="1pt">
                      <v:path arrowok="t"/>
                      <w10:wrap type="square"/>
                    </v:rect>
                  </w:pict>
                </mc:Fallback>
              </mc:AlternateContent>
            </w:r>
            <w:r w:rsidRPr="00560F7D">
              <w:rPr>
                <w:rFonts w:cs="Calibri"/>
              </w:rPr>
              <w:t>HBV Testing</w:t>
            </w:r>
          </w:p>
          <w:p w14:paraId="64929024" w14:textId="3351C900" w:rsidR="005831DB" w:rsidRPr="00560F7D" w:rsidRDefault="005831DB" w:rsidP="00DA29C9">
            <w:pPr>
              <w:rPr>
                <w:rFonts w:cs="Calibri"/>
              </w:rPr>
            </w:pPr>
            <w:r>
              <w:rPr>
                <w:noProof/>
              </w:rPr>
              <mc:AlternateContent>
                <mc:Choice Requires="wps">
                  <w:drawing>
                    <wp:anchor distT="0" distB="0" distL="114300" distR="114300" simplePos="0" relativeHeight="251676672" behindDoc="0" locked="0" layoutInCell="1" allowOverlap="1" wp14:anchorId="1C025456" wp14:editId="2283BF62">
                      <wp:simplePos x="0" y="0"/>
                      <wp:positionH relativeFrom="column">
                        <wp:posOffset>-241935</wp:posOffset>
                      </wp:positionH>
                      <wp:positionV relativeFrom="paragraph">
                        <wp:posOffset>19050</wp:posOffset>
                      </wp:positionV>
                      <wp:extent cx="118745" cy="118745"/>
                      <wp:effectExtent l="0" t="0" r="14605" b="14605"/>
                      <wp:wrapSquare wrapText="bothSides"/>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CFB8EA0" id="Rectangle 29" o:spid="_x0000_s1026" style="position:absolute;margin-left:-19.05pt;margin-top:1.5pt;width:9.35pt;height: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C0eAIAAPYEAAAOAAAAZHJzL2Uyb0RvYy54bWysVE1PGzEQvVfqf7B8L5tEocCKDYpAVJUi&#10;QA0V58HrTVb1V20nm/TX99m7gUB7qroHa8YzHs97frOXVzut2Fb60FpT8fHJiDNphK1bs6r498fb&#10;T+echUimJmWNrPheBn41+/jhsnOlnNi1VbX0DEVMKDtX8XWMriyKINZSUzixThoEG+s1Rbh+VdSe&#10;OlTXqpiMRp+LzvraeStkCNi96YN8lus3jRTxvmmCjExVHL3FvPq8Pqe1mF1SufLk1q0Y2qB/6EJT&#10;a3DpS6kbisQ2vv2jlG6Ft8E28URYXdimaYXMGIBmPHqHZrkmJzMWkBPcC03h/5UVd9sHz9q64pML&#10;zgxpvNE3sEZmpSTDHgjqXCiRt3QPPkEMbmHFj4BA8SaSnDDk7BqvUy4Asl1me//CttxFJrA5Hp+f&#10;TU85EwgNdqpJ5eGw8yF+kVazZFTco63MMW0XIfaph5R0l7G3rVLYp1IZ1qHo5GyENxcEXTWKIkzt&#10;gDSYFWekVhCsiD6XDFa1dTqeAe7DtfJsS9AMpFbb7hE9c6YoRAQAJH+JGnT75mjq54bCuj+cQ73E&#10;dBuhc9Xqip8fn1Ym3SizUgdUrzwm69nWe7yQt710gxO3LS5ZoJcH8tAqEGL+4j2WRlnAtoPF2dr6&#10;X3/bT/mQEKKcddA+KPm5IS8B8auBuC7G02kaluxMT88mcPxx5Pk4Yjb62oKqMSbdiWym/KgOZuOt&#10;fsKYztOtCJERuLsnf3CuYz+TGHQh5/OchgFxFBdm6UQqnnhK9D7unsi7QRMRD3NnD3NC5Ttp9Lnp&#10;pLHzTbRNm3XzyuugYQxXfsvhR5Cm99jPWa+/q9lvAAAA//8DAFBLAwQUAAYACAAAACEAKcK6pt8A&#10;AAAIAQAADwAAAGRycy9kb3ducmV2LnhtbEyPUUvDMBSF3wX/Q7iCb12abWhXmw4VBnuQwaYIe8ua&#10;a1NsbkqSbvXfG5/c4+EczvlOtZ5sz87oQ+dIgpjlwJAapztqJXy8b7ICWIiKtOodoYQfDLCub28q&#10;VWp3oT2eD7FlqYRCqSSYGIeS89AYtCrM3ICUvC/nrYpJ+pZrry6p3PZ8nucP3KqO0oJRA74abL4P&#10;o5Ww2xRia/3x5XPfhHHnlvZta6yU93fT8xOwiFP8D8MffkKHOjGd3Eg6sF5CtihEikpYpEvJz8Rq&#10;CewkYS4egdcVvz5Q/wIAAP//AwBQSwECLQAUAAYACAAAACEAtoM4kv4AAADhAQAAEwAAAAAAAAAA&#10;AAAAAAAAAAAAW0NvbnRlbnRfVHlwZXNdLnhtbFBLAQItABQABgAIAAAAIQA4/SH/1gAAAJQBAAAL&#10;AAAAAAAAAAAAAAAAAC8BAABfcmVscy8ucmVsc1BLAQItABQABgAIAAAAIQDnDRC0eAIAAPYEAAAO&#10;AAAAAAAAAAAAAAAAAC4CAABkcnMvZTJvRG9jLnhtbFBLAQItABQABgAIAAAAIQApwrqm3wAAAAgB&#10;AAAPAAAAAAAAAAAAAAAAANIEAABkcnMvZG93bnJldi54bWxQSwUGAAAAAAQABADzAAAA3gUAAAAA&#10;" filled="f" strokecolor="windowText" strokeweight="1pt">
                      <v:path arrowok="t"/>
                      <w10:wrap type="square"/>
                    </v:rect>
                  </w:pict>
                </mc:Fallback>
              </mc:AlternateContent>
            </w:r>
            <w:r w:rsidRPr="00560F7D">
              <w:rPr>
                <w:rFonts w:cs="Calibri"/>
              </w:rPr>
              <w:t>HCV Testing</w:t>
            </w:r>
          </w:p>
          <w:p w14:paraId="65B0A97A" w14:textId="77777777" w:rsidR="005831DB" w:rsidRPr="00560F7D" w:rsidRDefault="005831DB" w:rsidP="00DA29C9">
            <w:pPr>
              <w:rPr>
                <w:rFonts w:cs="Calibri"/>
              </w:rPr>
            </w:pPr>
          </w:p>
          <w:p w14:paraId="4562A129" w14:textId="77777777" w:rsidR="005831DB" w:rsidRPr="00560F7D" w:rsidRDefault="005831DB" w:rsidP="00DA29C9">
            <w:pPr>
              <w:rPr>
                <w:rFonts w:cs="Calibri"/>
              </w:rPr>
            </w:pPr>
            <w:r w:rsidRPr="00560F7D">
              <w:rPr>
                <w:rFonts w:cs="Calibri"/>
              </w:rPr>
              <w:t xml:space="preserve">I hereby </w:t>
            </w:r>
            <w:r w:rsidRPr="00560F7D">
              <w:rPr>
                <w:rFonts w:cs="Calibri"/>
                <w:i/>
                <w:u w:val="single"/>
              </w:rPr>
              <w:t>refuse</w:t>
            </w:r>
            <w:r w:rsidRPr="00560F7D">
              <w:rPr>
                <w:rFonts w:cs="Calibri"/>
              </w:rPr>
              <w:t xml:space="preserve"> consent to:</w:t>
            </w:r>
          </w:p>
          <w:p w14:paraId="73CD74B0" w14:textId="01A08F1B" w:rsidR="005831DB" w:rsidRPr="00560F7D" w:rsidRDefault="005831DB" w:rsidP="00DA29C9">
            <w:pPr>
              <w:rPr>
                <w:rFonts w:cs="Calibri"/>
              </w:rPr>
            </w:pPr>
            <w:r>
              <w:rPr>
                <w:noProof/>
              </w:rPr>
              <mc:AlternateContent>
                <mc:Choice Requires="wps">
                  <w:drawing>
                    <wp:anchor distT="0" distB="0" distL="114300" distR="114300" simplePos="0" relativeHeight="251680768" behindDoc="0" locked="0" layoutInCell="1" allowOverlap="1" wp14:anchorId="206A1866" wp14:editId="23BF6C0A">
                      <wp:simplePos x="0" y="0"/>
                      <wp:positionH relativeFrom="column">
                        <wp:posOffset>-12700</wp:posOffset>
                      </wp:positionH>
                      <wp:positionV relativeFrom="paragraph">
                        <wp:posOffset>35560</wp:posOffset>
                      </wp:positionV>
                      <wp:extent cx="118745" cy="118745"/>
                      <wp:effectExtent l="0" t="0" r="14605" b="14605"/>
                      <wp:wrapSquare wrapText="bothSides"/>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3AF4B0A" id="Rectangle 28" o:spid="_x0000_s1026" style="position:absolute;margin-left:-1pt;margin-top:2.8pt;width:9.35pt;height: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KddwIAAPYEAAAOAAAAZHJzL2Uyb0RvYy54bWysVE1v2zAMvQ/YfxB0X50E6doZdYqgRYcB&#10;QVesHXpmZTk2pq9JSpzs1+9Jdtq022mYDwIpUhTf06MvLndasa30obOm4tOTCWfSCFt3Zl3x7w83&#10;H845C5FMTcoaWfG9DPxy8f7dRe9KObOtVbX0DEVMKHtX8TZGVxZFEK3UFE6skwbBxnpNEa5fF7Wn&#10;HtW1KmaTyceit7523goZAnavhyBf5PpNI0X82jRBRqYqjt5iXn1en9JaLC6oXHtybSfGNugfutDU&#10;GVz6XOqaIrGN7/4opTvhbbBNPBFWF7ZpOiEzBqCZTt6guW/JyYwF5AT3TFP4f2XF7fbOs66u+Awv&#10;ZUjjjb6BNTJrJRn2QFDvQom8e3fnE8TgVlb8CAgUryLJCWPOrvE65QIg22W2989sy11kApvT6fnZ&#10;/JQzgdBop5pUHg47H+JnaTVLRsU92soc03YV4pB6SEl3GXvTKYV9KpVhPYrOziZ4c0HQVaMowtQO&#10;SINZc0ZqDcGK6HPJYFVXp+MZ4D5cKc+2BM1AarXtH9AzZ4pCRABA8peoQbevjqZ+rim0w+EcGiSm&#10;uwidq05X/Pz4tDLpRpmVOqJ64TFZT7be44W8HaQbnLjpcMkKvdyRh1aBEPMXv2JplAVsO1qctdb/&#10;+tt+yoeEEOWsh/ZByc8NeQmIXwzE9Wk6n6dhyc789GwGxx9Hno4jZqOvLKiaYtKdyGbKj+pgNt7q&#10;R4zpMt2KEBmBuwfyR+cqDjOJQRdyucxpGBBHcWXunUjFE0+J3ofdI3k3aiLiYW7tYU6ofCONITed&#10;NHa5ibbpsm5eeB01jOHKbzn+CNL0Hvs56+V3tfgNAAD//wMAUEsDBBQABgAIAAAAIQBbWGHG3QAA&#10;AAYBAAAPAAAAZHJzL2Rvd25yZXYueG1sTI9BS8NAFITvgv9heYK3dtNYY4l5KSoUepBCqwjettln&#10;Nph9G3Y3bfz3bk96HGaY+aZaT7YXJ/Khc4ywmGcgiBunO24R3t82sxWIEBVr1TsmhB8KsK6vrypV&#10;anfmPZ0OsRWphEOpEEyMQyllaAxZFeZuIE7el/NWxSR9K7VX51Rue5lnWSGt6jgtGDXQi6Hm+zBa&#10;hN1mtdha//n8sW/CuHNL+7o1FvH2Znp6BBFpin9huOAndKgT09GNrIPoEWZ5uhIR7gsQF7t4AHFE&#10;yJd3IOtK/sevfwEAAP//AwBQSwECLQAUAAYACAAAACEAtoM4kv4AAADhAQAAEwAAAAAAAAAAAAAA&#10;AAAAAAAAW0NvbnRlbnRfVHlwZXNdLnhtbFBLAQItABQABgAIAAAAIQA4/SH/1gAAAJQBAAALAAAA&#10;AAAAAAAAAAAAAC8BAABfcmVscy8ucmVsc1BLAQItABQABgAIAAAAIQBgAkKddwIAAPYEAAAOAAAA&#10;AAAAAAAAAAAAAC4CAABkcnMvZTJvRG9jLnhtbFBLAQItABQABgAIAAAAIQBbWGHG3QAAAAYBAAAP&#10;AAAAAAAAAAAAAAAAANEEAABkcnMvZG93bnJldi54bWxQSwUGAAAAAAQABADzAAAA2wUAAAAA&#10;" filled="f" strokecolor="windowText" strokeweight="1pt">
                      <v:path arrowok="t"/>
                      <w10:wrap type="square"/>
                    </v:rect>
                  </w:pict>
                </mc:Fallback>
              </mc:AlternateContent>
            </w:r>
            <w:r w:rsidRPr="00560F7D">
              <w:rPr>
                <w:rFonts w:cs="Calibri"/>
              </w:rPr>
              <w:t>HIV Testing</w:t>
            </w:r>
          </w:p>
          <w:p w14:paraId="2C027920" w14:textId="186F5B02" w:rsidR="005831DB" w:rsidRPr="00560F7D" w:rsidRDefault="005831DB" w:rsidP="00DA29C9">
            <w:pPr>
              <w:rPr>
                <w:rFonts w:cs="Calibri"/>
              </w:rPr>
            </w:pPr>
            <w:r>
              <w:rPr>
                <w:noProof/>
              </w:rPr>
              <mc:AlternateContent>
                <mc:Choice Requires="wps">
                  <w:drawing>
                    <wp:anchor distT="0" distB="0" distL="114300" distR="114300" simplePos="0" relativeHeight="251678720" behindDoc="0" locked="0" layoutInCell="1" allowOverlap="1" wp14:anchorId="2136BA87" wp14:editId="6A3F460D">
                      <wp:simplePos x="0" y="0"/>
                      <wp:positionH relativeFrom="column">
                        <wp:posOffset>-217805</wp:posOffset>
                      </wp:positionH>
                      <wp:positionV relativeFrom="paragraph">
                        <wp:posOffset>31750</wp:posOffset>
                      </wp:positionV>
                      <wp:extent cx="118745" cy="118745"/>
                      <wp:effectExtent l="0" t="0" r="14605" b="14605"/>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110F7188" id="Rectangle 7" o:spid="_x0000_s1026" style="position:absolute;margin-left:-17.15pt;margin-top:2.5pt;width:9.35pt;height: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hFdwIAAPQEAAAOAAAAZHJzL2Uyb0RvYy54bWysVMFu2zAMvQ/YPwi6r06CdOmMOEWQosOA&#10;oC3aDj2zshwLk0RNUuJkXz9Kdtq022mYDwIpUhTf06Pnl3uj2U76oNBWfHw24kxagbWym4p/f7z+&#10;dMFZiGBr0GhlxQ8y8MvFxw/zzpVygi3qWnpGRWwoO1fxNkZXFkUQrTQQztBJS8EGvYFIrt8UtYeO&#10;qhtdTEajz0WHvnYehQyBdq/6IF/k+k0jRbxtmiAj0xWn3mJefV6f01os5lBuPLhWiaEN+IcuDChL&#10;l76UuoIIbOvVH6WMEh4DNvFMoCmwaZSQGQOhGY/eoXlowcmMhcgJ7oWm8P/KipvdnWeqrviMMwuG&#10;nuieSAO70ZLNEj2dCyVlPbg7nwAGt0bxI1CgeBNJThhy9o03KZfgsX3m+vDCtdxHJmhzPL6YTc85&#10;ExQa7FQTyuNh50P8KtGwZFTcU1eZYditQ+xTjynpLovXSmvah1Jb1lHRyWxELy6AVNVoiGQaRziD&#10;3XAGekNyFdHnkgG1qtPxDPAQVtqzHZBiSGg1do/UM2caQqQAAclfooa6fXM09XMFoe0P51AvMKMi&#10;qVwrU/GL09Paphtl1umA6pXHZD1jfaD38dgLNzhxreiSNfVyB56USghp+uItLY1Ggo2DxVmL/tff&#10;9lM+CYiinHWkfKLk5xa8JIjfLEnry3g6TaOSnen5bEKOP408n0bs1qyQqBrTnDuRzZQf9dFsPJon&#10;GtJlupVCYAXd3ZM/OKvYTySNuZDLZU6j8XAQ1/bBiVQ88ZTofdw/gXeDJiI9zA0epwTKd9Loc9NJ&#10;i8ttxEZl3bzyOmiYRiu/5fAbSLN76ues15/V4jcAAAD//wMAUEsDBBQABgAIAAAAIQBUKWGi3wAA&#10;AAgBAAAPAAAAZHJzL2Rvd25yZXYueG1sTI9BS8NAFITvgv9heYK3dJOmrSVmU1Qo9CCFVhG8bbPP&#10;bDD7NmQ3bfz3Pk/1OMww8025mVwnzjiE1pOCbJaCQKq9aalR8P62TdYgQtRkdOcJFfxggE11e1Pq&#10;wvgLHfB8jI3gEgqFVmBj7AspQ23R6TDzPRJ7X35wOrIcGmkGfeFy18l5mq6k0y3xgtU9vlisv4+j&#10;U7DfrrOdGz6fPw51GPd+4V531il1fzc9PYKIOMVrGP7wGR0qZjr5kUwQnYIkX+QcVbDkS+wn2XIF&#10;4qRgnj+ArEr5/0D1CwAA//8DAFBLAQItABQABgAIAAAAIQC2gziS/gAAAOEBAAATAAAAAAAAAAAA&#10;AAAAAAAAAABbQ29udGVudF9UeXBlc10ueG1sUEsBAi0AFAAGAAgAAAAhADj9If/WAAAAlAEAAAsA&#10;AAAAAAAAAAAAAAAALwEAAF9yZWxzLy5yZWxzUEsBAi0AFAAGAAgAAAAhAAMs6EV3AgAA9AQAAA4A&#10;AAAAAAAAAAAAAAAALgIAAGRycy9lMm9Eb2MueG1sUEsBAi0AFAAGAAgAAAAhAFQpYaLfAAAACAEA&#10;AA8AAAAAAAAAAAAAAAAA0QQAAGRycy9kb3ducmV2LnhtbFBLBQYAAAAABAAEAPMAAADdBQAAAAA=&#10;" filled="f" strokecolor="windowText" strokeweight="1pt">
                      <v:path arrowok="t"/>
                      <w10:wrap type="square"/>
                    </v:rect>
                  </w:pict>
                </mc:Fallback>
              </mc:AlternateContent>
            </w:r>
            <w:r w:rsidRPr="00560F7D">
              <w:rPr>
                <w:rFonts w:cs="Calibri"/>
              </w:rPr>
              <w:t>HBV Testing</w:t>
            </w:r>
          </w:p>
          <w:p w14:paraId="75ED9DC2" w14:textId="2C83D33A" w:rsidR="005831DB" w:rsidRPr="00560F7D" w:rsidRDefault="005831DB" w:rsidP="00DA29C9">
            <w:pPr>
              <w:rPr>
                <w:rFonts w:cs="Calibri"/>
              </w:rPr>
            </w:pPr>
            <w:r>
              <w:rPr>
                <w:noProof/>
              </w:rPr>
              <mc:AlternateContent>
                <mc:Choice Requires="wps">
                  <w:drawing>
                    <wp:anchor distT="0" distB="0" distL="114300" distR="114300" simplePos="0" relativeHeight="251679744" behindDoc="0" locked="0" layoutInCell="1" allowOverlap="1" wp14:anchorId="4B9E8CBB" wp14:editId="5F49C7D3">
                      <wp:simplePos x="0" y="0"/>
                      <wp:positionH relativeFrom="column">
                        <wp:posOffset>-241935</wp:posOffset>
                      </wp:positionH>
                      <wp:positionV relativeFrom="paragraph">
                        <wp:posOffset>29845</wp:posOffset>
                      </wp:positionV>
                      <wp:extent cx="118745" cy="118745"/>
                      <wp:effectExtent l="0" t="0" r="14605" b="14605"/>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87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CE3E810" id="Rectangle 6" o:spid="_x0000_s1026" style="position:absolute;margin-left:-19.05pt;margin-top:2.35pt;width:9.35pt;height: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u0dwIAAPQEAAAOAAAAZHJzL2Uyb0RvYy54bWysVE1v2zAMvQ/YfxB0X50E6ceMOEXQosOA&#10;oC2WDj0zshwLk0RNUuJkv36U7LRpt9MwHwRSpCi+p0fPrvdGs530QaGt+PhsxJm0AmtlNxX//nT3&#10;6YqzEMHWoNHKih9k4Nfzjx9mnSvlBFvUtfSMithQdq7ibYyuLIogWmkgnKGTloINegORXL8pag8d&#10;VTe6mIxGF0WHvnYehQyBdm/7IJ/n+k0jRXxomiAj0xWn3mJefV7XaS3mMyg3HlyrxNAG/EMXBpSl&#10;S19K3UIEtvXqj1JGCY8Bm3gm0BTYNErIjIHQjEfv0KxacDJjIXKCe6Ep/L+y4n736JmqK37BmQVD&#10;T/SNSAO70ZJdJHo6F0rKWrlHnwAGt0TxI1CgeBNJThhy9o03KZfgsX3m+vDCtdxHJmhzPL66nJ5z&#10;Jig02KkmlMfDzof4RaJhyai4p64yw7BbhtinHlPSXRbvlNa0D6W2rKOik8sRvbgAUlWjIZJpHOEM&#10;dsMZ6A3JVUSfSwbUqk7HM8BDuNGe7YAUQ0KrsXuinjnTECIFCEj+EjXU7ZujqZ9bCG1/OId6gRkV&#10;SeVamYpfnZ7WNt0os04HVK88JmuN9YHex2Mv3ODEnaJLltTLI3hSKiGk6YsPtDQaCTYOFmct+l9/&#10;20/5JCCKctaR8omSn1vwkiB+tSStz+PpNI1KdqbnlxNy/GlkfRqxW3ODRNWY5tyJbKb8qI9m49E8&#10;05Au0q0UAivo7p78wbmJ/UTSmAu5WOQ0Gg8HcWlXTqTiiadE79P+GbwbNBHpYe7xOCVQvpNGn5tO&#10;WlxsIzYq6+aV10HDNFr5LYffQJrdUz9nvf6s5r8BAAD//wMAUEsDBBQABgAIAAAAIQC6eKCn3wAA&#10;AAgBAAAPAAAAZHJzL2Rvd25yZXYueG1sTI9BS8NAFITvgv9heYK3dJM2aIx5KSoUepBCqwjettln&#10;Nph9G7KbNv5715M9DjPMfFOtZ9uLE42+c4yQLVIQxI3THbcI72+bpADhg2KteseE8EMe1vX1VaVK&#10;7c68p9MhtCKWsC8VgglhKKX0jSGr/MINxNH7cqNVIcqxlXpU51hue7lM0ztpVcdxwaiBXgw134fJ&#10;Iuw2Rba14+fzx77x087l9nVrLOLtzfz0CCLQHP7D8Icf0aGOTEc3sfaiR0hWRRajCPk9iOgn2UMO&#10;4oiwXOUg60peHqh/AQAA//8DAFBLAQItABQABgAIAAAAIQC2gziS/gAAAOEBAAATAAAAAAAAAAAA&#10;AAAAAAAAAABbQ29udGVudF9UeXBlc10ueG1sUEsBAi0AFAAGAAgAAAAhADj9If/WAAAAlAEAAAsA&#10;AAAAAAAAAAAAAAAALwEAAF9yZWxzLy5yZWxzUEsBAi0AFAAGAAgAAAAhAJ8MG7R3AgAA9AQAAA4A&#10;AAAAAAAAAAAAAAAALgIAAGRycy9lMm9Eb2MueG1sUEsBAi0AFAAGAAgAAAAhALp4oKffAAAACAEA&#10;AA8AAAAAAAAAAAAAAAAA0QQAAGRycy9kb3ducmV2LnhtbFBLBQYAAAAABAAEAPMAAADdBQAAAAA=&#10;" filled="f" strokecolor="windowText" strokeweight="1pt">
                      <v:path arrowok="t"/>
                      <w10:wrap type="square"/>
                    </v:rect>
                  </w:pict>
                </mc:Fallback>
              </mc:AlternateContent>
            </w:r>
            <w:r w:rsidRPr="00560F7D">
              <w:rPr>
                <w:rFonts w:cs="Calibri"/>
              </w:rPr>
              <w:t>HCV Testing</w:t>
            </w:r>
          </w:p>
          <w:p w14:paraId="37CA1336" w14:textId="77777777" w:rsidR="005831DB" w:rsidRPr="00560F7D" w:rsidRDefault="005831DB" w:rsidP="00DA29C9">
            <w:pPr>
              <w:rPr>
                <w:rFonts w:cs="Calibri"/>
              </w:rPr>
            </w:pPr>
          </w:p>
          <w:p w14:paraId="5E4FE2A5" w14:textId="77777777" w:rsidR="005831DB" w:rsidRPr="00560F7D" w:rsidRDefault="005831DB" w:rsidP="00DA29C9">
            <w:pPr>
              <w:rPr>
                <w:rFonts w:cs="Calibri"/>
              </w:rPr>
            </w:pPr>
            <w:r w:rsidRPr="00560F7D">
              <w:rPr>
                <w:rFonts w:cs="Calibri"/>
              </w:rPr>
              <w:t>Note: If you refuse consent, should this incident be deemed a significant exposure, your blood may be tested for HIV, HBV, and HCV per Wisconsin Statute Chapter 252.</w:t>
            </w:r>
          </w:p>
          <w:p w14:paraId="39B6C097" w14:textId="77777777" w:rsidR="005831DB" w:rsidRPr="00560F7D" w:rsidRDefault="005831DB" w:rsidP="00DA29C9">
            <w:pPr>
              <w:rPr>
                <w:rFonts w:cs="Calibri"/>
              </w:rPr>
            </w:pPr>
          </w:p>
          <w:p w14:paraId="330722DE" w14:textId="77777777" w:rsidR="005831DB" w:rsidRPr="00560F7D" w:rsidRDefault="005831DB" w:rsidP="00DA29C9">
            <w:pPr>
              <w:rPr>
                <w:rFonts w:cs="Calibri"/>
              </w:rPr>
            </w:pPr>
          </w:p>
          <w:p w14:paraId="33D17976" w14:textId="77777777" w:rsidR="005831DB" w:rsidRPr="00560F7D" w:rsidRDefault="005831DB" w:rsidP="00DA29C9">
            <w:pPr>
              <w:rPr>
                <w:rFonts w:cs="Calibri"/>
              </w:rPr>
            </w:pPr>
          </w:p>
          <w:p w14:paraId="062D8368" w14:textId="77777777" w:rsidR="005831DB" w:rsidRPr="00560F7D" w:rsidRDefault="005831DB" w:rsidP="00DA29C9">
            <w:pPr>
              <w:rPr>
                <w:rFonts w:cs="Calibri"/>
              </w:rPr>
            </w:pPr>
          </w:p>
          <w:p w14:paraId="1B16D099" w14:textId="77777777" w:rsidR="005831DB" w:rsidRPr="00560F7D" w:rsidRDefault="005831DB" w:rsidP="00DA29C9">
            <w:pPr>
              <w:rPr>
                <w:rFonts w:cs="Calibri"/>
                <w:i/>
              </w:rPr>
            </w:pPr>
          </w:p>
        </w:tc>
      </w:tr>
      <w:tr w:rsidR="005831DB" w:rsidRPr="009A342B" w14:paraId="79EBB282" w14:textId="77777777" w:rsidTr="00DA29C9">
        <w:trPr>
          <w:trHeight w:val="253"/>
        </w:trPr>
        <w:tc>
          <w:tcPr>
            <w:tcW w:w="10745" w:type="dxa"/>
            <w:gridSpan w:val="5"/>
            <w:tcBorders>
              <w:bottom w:val="nil"/>
            </w:tcBorders>
            <w:shd w:val="clear" w:color="auto" w:fill="000000"/>
          </w:tcPr>
          <w:p w14:paraId="121CE78C" w14:textId="77777777" w:rsidR="005831DB" w:rsidRPr="00560F7D" w:rsidRDefault="005831DB" w:rsidP="00DA29C9">
            <w:pPr>
              <w:rPr>
                <w:rFonts w:cs="Calibri"/>
                <w:b/>
              </w:rPr>
            </w:pPr>
            <w:r w:rsidRPr="00560F7D">
              <w:rPr>
                <w:rFonts w:cs="Calibri"/>
                <w:b/>
              </w:rPr>
              <w:t>SIGNATURES</w:t>
            </w:r>
          </w:p>
        </w:tc>
      </w:tr>
      <w:tr w:rsidR="005831DB" w:rsidRPr="009A342B" w14:paraId="05A36E28" w14:textId="77777777" w:rsidTr="00DA29C9">
        <w:trPr>
          <w:trHeight w:val="621"/>
        </w:trPr>
        <w:tc>
          <w:tcPr>
            <w:tcW w:w="5372" w:type="dxa"/>
            <w:gridSpan w:val="3"/>
            <w:tcBorders>
              <w:top w:val="nil"/>
              <w:left w:val="nil"/>
              <w:bottom w:val="single" w:sz="4" w:space="0" w:color="auto"/>
              <w:right w:val="nil"/>
            </w:tcBorders>
            <w:shd w:val="clear" w:color="auto" w:fill="auto"/>
          </w:tcPr>
          <w:p w14:paraId="622C1E75" w14:textId="77777777" w:rsidR="005831DB" w:rsidRPr="00560F7D" w:rsidRDefault="005831DB" w:rsidP="00DA29C9">
            <w:pPr>
              <w:rPr>
                <w:rFonts w:cs="Calibri"/>
              </w:rPr>
            </w:pPr>
          </w:p>
        </w:tc>
        <w:tc>
          <w:tcPr>
            <w:tcW w:w="5373" w:type="dxa"/>
            <w:gridSpan w:val="2"/>
            <w:tcBorders>
              <w:top w:val="nil"/>
              <w:left w:val="nil"/>
              <w:bottom w:val="single" w:sz="4" w:space="0" w:color="auto"/>
              <w:right w:val="nil"/>
            </w:tcBorders>
            <w:shd w:val="clear" w:color="auto" w:fill="auto"/>
          </w:tcPr>
          <w:p w14:paraId="51996ACF" w14:textId="77777777" w:rsidR="005831DB" w:rsidRPr="00560F7D" w:rsidRDefault="005831DB" w:rsidP="00DA29C9">
            <w:pPr>
              <w:rPr>
                <w:rFonts w:cs="Calibri"/>
                <w:i/>
              </w:rPr>
            </w:pPr>
          </w:p>
        </w:tc>
      </w:tr>
      <w:tr w:rsidR="005831DB" w:rsidRPr="009A342B" w14:paraId="4A96C447" w14:textId="77777777" w:rsidTr="00DA29C9">
        <w:trPr>
          <w:trHeight w:val="253"/>
        </w:trPr>
        <w:tc>
          <w:tcPr>
            <w:tcW w:w="5372" w:type="dxa"/>
            <w:gridSpan w:val="3"/>
            <w:tcBorders>
              <w:top w:val="single" w:sz="4" w:space="0" w:color="auto"/>
              <w:left w:val="nil"/>
              <w:bottom w:val="nil"/>
              <w:right w:val="nil"/>
            </w:tcBorders>
            <w:shd w:val="clear" w:color="auto" w:fill="auto"/>
          </w:tcPr>
          <w:p w14:paraId="69C597AC" w14:textId="77777777" w:rsidR="005831DB" w:rsidRPr="00560F7D" w:rsidRDefault="005831DB" w:rsidP="00DA29C9">
            <w:pPr>
              <w:rPr>
                <w:rFonts w:cs="Calibri"/>
              </w:rPr>
            </w:pPr>
            <w:r w:rsidRPr="00560F7D">
              <w:rPr>
                <w:rFonts w:cs="Calibri"/>
              </w:rPr>
              <w:t>Exposed Individual’s Name</w:t>
            </w:r>
          </w:p>
        </w:tc>
        <w:tc>
          <w:tcPr>
            <w:tcW w:w="5373" w:type="dxa"/>
            <w:gridSpan w:val="2"/>
            <w:tcBorders>
              <w:top w:val="single" w:sz="4" w:space="0" w:color="auto"/>
              <w:left w:val="nil"/>
              <w:bottom w:val="nil"/>
              <w:right w:val="nil"/>
            </w:tcBorders>
            <w:shd w:val="clear" w:color="auto" w:fill="auto"/>
          </w:tcPr>
          <w:p w14:paraId="5C588297" w14:textId="77777777" w:rsidR="005831DB" w:rsidRPr="00560F7D" w:rsidRDefault="005831DB" w:rsidP="00DA29C9">
            <w:pPr>
              <w:rPr>
                <w:rFonts w:cs="Calibri"/>
              </w:rPr>
            </w:pPr>
            <w:r w:rsidRPr="00560F7D">
              <w:rPr>
                <w:rFonts w:cs="Calibri"/>
              </w:rPr>
              <w:t>Exposed Individual’s Signature</w:t>
            </w:r>
          </w:p>
        </w:tc>
      </w:tr>
      <w:tr w:rsidR="005831DB" w:rsidRPr="009A342B" w14:paraId="7D00FD40" w14:textId="77777777" w:rsidTr="00DA29C9">
        <w:trPr>
          <w:trHeight w:val="630"/>
        </w:trPr>
        <w:tc>
          <w:tcPr>
            <w:tcW w:w="5372" w:type="dxa"/>
            <w:gridSpan w:val="3"/>
            <w:tcBorders>
              <w:top w:val="nil"/>
              <w:left w:val="nil"/>
              <w:bottom w:val="single" w:sz="4" w:space="0" w:color="auto"/>
              <w:right w:val="nil"/>
            </w:tcBorders>
            <w:shd w:val="clear" w:color="auto" w:fill="auto"/>
          </w:tcPr>
          <w:p w14:paraId="14F4C770" w14:textId="77777777" w:rsidR="005831DB" w:rsidRPr="00560F7D" w:rsidRDefault="005831DB" w:rsidP="00DA29C9">
            <w:pPr>
              <w:rPr>
                <w:rFonts w:cs="Calibri"/>
              </w:rPr>
            </w:pPr>
          </w:p>
        </w:tc>
        <w:tc>
          <w:tcPr>
            <w:tcW w:w="5373" w:type="dxa"/>
            <w:gridSpan w:val="2"/>
            <w:tcBorders>
              <w:top w:val="nil"/>
              <w:left w:val="nil"/>
              <w:bottom w:val="single" w:sz="4" w:space="0" w:color="auto"/>
              <w:right w:val="nil"/>
            </w:tcBorders>
            <w:shd w:val="clear" w:color="auto" w:fill="auto"/>
          </w:tcPr>
          <w:p w14:paraId="0D93DFE5" w14:textId="77777777" w:rsidR="005831DB" w:rsidRPr="00560F7D" w:rsidRDefault="005831DB" w:rsidP="00DA29C9">
            <w:pPr>
              <w:rPr>
                <w:rFonts w:cs="Calibri"/>
              </w:rPr>
            </w:pPr>
          </w:p>
        </w:tc>
      </w:tr>
      <w:tr w:rsidR="005831DB" w:rsidRPr="009A342B" w14:paraId="20B44DA1" w14:textId="77777777" w:rsidTr="00DA29C9">
        <w:trPr>
          <w:trHeight w:val="253"/>
        </w:trPr>
        <w:tc>
          <w:tcPr>
            <w:tcW w:w="5372" w:type="dxa"/>
            <w:gridSpan w:val="3"/>
            <w:tcBorders>
              <w:top w:val="single" w:sz="4" w:space="0" w:color="auto"/>
              <w:left w:val="nil"/>
              <w:bottom w:val="nil"/>
              <w:right w:val="nil"/>
            </w:tcBorders>
            <w:shd w:val="clear" w:color="auto" w:fill="auto"/>
          </w:tcPr>
          <w:p w14:paraId="2A006EC5" w14:textId="77777777" w:rsidR="005831DB" w:rsidRPr="00560F7D" w:rsidRDefault="005831DB" w:rsidP="00DA29C9">
            <w:pPr>
              <w:rPr>
                <w:rFonts w:cs="Calibri"/>
              </w:rPr>
            </w:pPr>
            <w:r w:rsidRPr="00560F7D">
              <w:rPr>
                <w:rFonts w:cs="Calibri"/>
              </w:rPr>
              <w:t>Witness Name</w:t>
            </w:r>
          </w:p>
        </w:tc>
        <w:tc>
          <w:tcPr>
            <w:tcW w:w="5373" w:type="dxa"/>
            <w:gridSpan w:val="2"/>
            <w:tcBorders>
              <w:top w:val="single" w:sz="4" w:space="0" w:color="auto"/>
              <w:left w:val="nil"/>
              <w:bottom w:val="nil"/>
              <w:right w:val="nil"/>
            </w:tcBorders>
            <w:shd w:val="clear" w:color="auto" w:fill="auto"/>
          </w:tcPr>
          <w:p w14:paraId="6DA65268" w14:textId="77777777" w:rsidR="005831DB" w:rsidRPr="00560F7D" w:rsidRDefault="005831DB" w:rsidP="00DA29C9">
            <w:pPr>
              <w:rPr>
                <w:rFonts w:cs="Calibri"/>
              </w:rPr>
            </w:pPr>
            <w:r w:rsidRPr="00560F7D">
              <w:rPr>
                <w:rFonts w:cs="Calibri"/>
              </w:rPr>
              <w:t>Witness Signature</w:t>
            </w:r>
          </w:p>
        </w:tc>
      </w:tr>
    </w:tbl>
    <w:p w14:paraId="4012D80E" w14:textId="77777777" w:rsidR="005831DB" w:rsidRPr="003161ED" w:rsidRDefault="005831DB" w:rsidP="005831DB">
      <w:pPr>
        <w:rPr>
          <w:rFonts w:cs="Calibri"/>
        </w:rPr>
      </w:pPr>
    </w:p>
    <w:p w14:paraId="2DF75E43" w14:textId="77777777" w:rsidR="005831DB" w:rsidRPr="00304C1E" w:rsidRDefault="005831DB" w:rsidP="005831DB">
      <w:r>
        <w:br w:type="page"/>
      </w:r>
    </w:p>
    <w:p w14:paraId="0F43A325" w14:textId="13699F61" w:rsidR="005724B1" w:rsidRDefault="00BB245D" w:rsidP="005724B1">
      <w:pPr>
        <w:pStyle w:val="Heading2"/>
        <w:jc w:val="center"/>
        <w:rPr>
          <w:rFonts w:ascii="Times New Roman" w:hAnsi="Times New Roman" w:cs="Times New Roman"/>
          <w:i w:val="0"/>
          <w:sz w:val="24"/>
          <w:szCs w:val="24"/>
        </w:rPr>
      </w:pPr>
      <w:bookmarkStart w:id="202" w:name="_Toc230009015"/>
      <w:r>
        <w:rPr>
          <w:rFonts w:ascii="Times New Roman" w:hAnsi="Times New Roman" w:cs="Times New Roman"/>
          <w:i w:val="0"/>
          <w:sz w:val="24"/>
          <w:szCs w:val="24"/>
        </w:rPr>
        <w:lastRenderedPageBreak/>
        <w:t xml:space="preserve">Appendix C: </w:t>
      </w:r>
      <w:r w:rsidR="005724B1" w:rsidRPr="00BD43DC">
        <w:rPr>
          <w:rFonts w:ascii="Times New Roman" w:hAnsi="Times New Roman" w:cs="Times New Roman"/>
          <w:i w:val="0"/>
          <w:sz w:val="24"/>
          <w:szCs w:val="24"/>
        </w:rPr>
        <w:t>Permission to Survey Employers</w:t>
      </w:r>
      <w:bookmarkEnd w:id="201"/>
      <w:bookmarkEnd w:id="202"/>
    </w:p>
    <w:p w14:paraId="30D67671" w14:textId="77777777" w:rsidR="005724B1" w:rsidRPr="000025CE" w:rsidRDefault="005724B1" w:rsidP="005724B1"/>
    <w:p w14:paraId="2E8AA924" w14:textId="77777777" w:rsidR="005724B1" w:rsidRPr="00944EFB" w:rsidRDefault="005724B1" w:rsidP="005724B1">
      <w:pPr>
        <w:autoSpaceDE w:val="0"/>
        <w:autoSpaceDN w:val="0"/>
        <w:adjustRightInd w:val="0"/>
        <w:spacing w:after="240"/>
        <w:jc w:val="both"/>
        <w:rPr>
          <w:color w:val="000000"/>
          <w:sz w:val="24"/>
          <w:szCs w:val="24"/>
        </w:rPr>
      </w:pPr>
      <w:r w:rsidRPr="00944EFB">
        <w:rPr>
          <w:color w:val="000000"/>
          <w:sz w:val="24"/>
          <w:szCs w:val="24"/>
        </w:rPr>
        <w:t xml:space="preserve">Each year Northcentral Technical College (NTC) surveys employers of our graduates to gather information to improve our programs and services to better meet the needs of both students and employers within our community. The information collected is also essential to meet requirements set by outside organizations that accredit and approve programs at NTC.  The survey distributed focuses on employer’s satisfaction in regards to our graduate’s technical work skills, interpersonal skills and general satisfaction with course work at NTC.    </w:t>
      </w:r>
    </w:p>
    <w:p w14:paraId="1887869F" w14:textId="2AA312B7" w:rsidR="005724B1" w:rsidRDefault="005724B1" w:rsidP="005724B1">
      <w:pPr>
        <w:tabs>
          <w:tab w:val="left" w:pos="180"/>
        </w:tabs>
        <w:jc w:val="both"/>
        <w:rPr>
          <w:color w:val="000000"/>
          <w:sz w:val="24"/>
          <w:szCs w:val="24"/>
        </w:rPr>
      </w:pPr>
      <w:r w:rsidRPr="00944EFB">
        <w:rPr>
          <w:color w:val="000000"/>
          <w:sz w:val="24"/>
          <w:szCs w:val="24"/>
        </w:rPr>
        <w:t xml:space="preserve">Students are assured that information obtained by representatives of NTC and the </w:t>
      </w:r>
      <w:r w:rsidR="003D2683">
        <w:rPr>
          <w:color w:val="000000"/>
          <w:sz w:val="24"/>
          <w:szCs w:val="24"/>
        </w:rPr>
        <w:t>PHLEBOTOMY</w:t>
      </w:r>
      <w:r w:rsidRPr="00944EFB">
        <w:rPr>
          <w:color w:val="000000"/>
          <w:sz w:val="24"/>
          <w:szCs w:val="24"/>
        </w:rPr>
        <w:t xml:space="preserve"> program through contact with current and future employers will be reformatted to provide outside organizations with only general, summary information and not specific information that could identify responding employers or graduates by name or gender.  Personal information and the responses of the employer are completely confidential.  </w:t>
      </w:r>
    </w:p>
    <w:p w14:paraId="2244529D" w14:textId="77777777" w:rsidR="005724B1" w:rsidRDefault="005724B1" w:rsidP="005724B1">
      <w:pPr>
        <w:tabs>
          <w:tab w:val="left" w:pos="180"/>
        </w:tabs>
        <w:jc w:val="both"/>
        <w:rPr>
          <w:color w:val="000000"/>
          <w:sz w:val="24"/>
          <w:szCs w:val="24"/>
        </w:rPr>
      </w:pPr>
    </w:p>
    <w:p w14:paraId="32220423" w14:textId="77777777" w:rsidR="005724B1" w:rsidRDefault="005724B1" w:rsidP="005724B1">
      <w:pPr>
        <w:tabs>
          <w:tab w:val="left" w:pos="180"/>
        </w:tabs>
        <w:rPr>
          <w:sz w:val="24"/>
          <w:szCs w:val="24"/>
        </w:rPr>
      </w:pPr>
      <w:r>
        <w:rPr>
          <w:sz w:val="24"/>
          <w:szCs w:val="24"/>
        </w:rPr>
        <w:t>My signature on the “Verification Signature Page” indicates that I have read this permission statement, and I grant NTC permission to survey employers.</w:t>
      </w:r>
    </w:p>
    <w:p w14:paraId="24E52B62" w14:textId="77777777" w:rsidR="00D9590B" w:rsidRDefault="00D9590B" w:rsidP="00D9590B">
      <w:pPr>
        <w:rPr>
          <w:sz w:val="24"/>
          <w:szCs w:val="24"/>
        </w:rPr>
      </w:pPr>
    </w:p>
    <w:p w14:paraId="06BE14AA" w14:textId="77777777" w:rsidR="00D9590B" w:rsidRDefault="00D9590B" w:rsidP="00D9590B">
      <w:pPr>
        <w:rPr>
          <w:sz w:val="24"/>
          <w:szCs w:val="24"/>
        </w:rPr>
      </w:pPr>
    </w:p>
    <w:p w14:paraId="452B6ADD" w14:textId="77777777" w:rsidR="00D9590B" w:rsidRDefault="00D9590B" w:rsidP="00D9590B">
      <w:pPr>
        <w:rPr>
          <w:sz w:val="24"/>
          <w:szCs w:val="24"/>
        </w:rPr>
      </w:pPr>
    </w:p>
    <w:p w14:paraId="2DAF8776" w14:textId="77777777" w:rsidR="00D9590B" w:rsidRDefault="00D9590B" w:rsidP="00D9590B">
      <w:pPr>
        <w:rPr>
          <w:sz w:val="24"/>
          <w:szCs w:val="24"/>
        </w:rPr>
      </w:pPr>
    </w:p>
    <w:p w14:paraId="41EC9847" w14:textId="77777777" w:rsidR="00D9590B" w:rsidRDefault="00D9590B" w:rsidP="00D9590B">
      <w:pPr>
        <w:rPr>
          <w:sz w:val="24"/>
          <w:szCs w:val="24"/>
        </w:rPr>
      </w:pPr>
    </w:p>
    <w:p w14:paraId="2C9AB08A" w14:textId="77777777" w:rsidR="00D9590B" w:rsidRDefault="00D9590B" w:rsidP="00D9590B">
      <w:pPr>
        <w:rPr>
          <w:sz w:val="24"/>
          <w:szCs w:val="24"/>
        </w:rPr>
      </w:pPr>
    </w:p>
    <w:p w14:paraId="45736251" w14:textId="77777777" w:rsidR="00D9590B" w:rsidRPr="002829A8" w:rsidRDefault="00D9590B" w:rsidP="00D9590B">
      <w:pPr>
        <w:rPr>
          <w:sz w:val="24"/>
          <w:szCs w:val="24"/>
        </w:rPr>
      </w:pPr>
    </w:p>
    <w:p w14:paraId="768FA280" w14:textId="77777777" w:rsidR="00D9590B" w:rsidRPr="002829A8" w:rsidRDefault="00D9590B" w:rsidP="00D9590B">
      <w:pPr>
        <w:tabs>
          <w:tab w:val="left" w:pos="0"/>
          <w:tab w:val="left" w:pos="180"/>
        </w:tabs>
        <w:rPr>
          <w:b/>
          <w:sz w:val="24"/>
          <w:szCs w:val="24"/>
        </w:rPr>
      </w:pPr>
    </w:p>
    <w:p w14:paraId="7F5A09F9" w14:textId="77777777" w:rsidR="00D9590B" w:rsidRPr="002829A8" w:rsidRDefault="00D9590B" w:rsidP="00D9590B">
      <w:pPr>
        <w:tabs>
          <w:tab w:val="left" w:pos="0"/>
          <w:tab w:val="left" w:pos="180"/>
        </w:tabs>
        <w:rPr>
          <w:b/>
          <w:sz w:val="24"/>
          <w:szCs w:val="24"/>
        </w:rPr>
      </w:pPr>
    </w:p>
    <w:p w14:paraId="3C3D90DD" w14:textId="1CA99E73" w:rsidR="00D9590B" w:rsidRDefault="00D9590B" w:rsidP="00D9590B">
      <w:pPr>
        <w:tabs>
          <w:tab w:val="left" w:pos="0"/>
          <w:tab w:val="left" w:pos="180"/>
        </w:tabs>
        <w:rPr>
          <w:b/>
          <w:sz w:val="24"/>
          <w:szCs w:val="24"/>
        </w:rPr>
      </w:pPr>
      <w:bookmarkStart w:id="203" w:name="_Toc384558493"/>
    </w:p>
    <w:bookmarkEnd w:id="203"/>
    <w:p w14:paraId="20EB4E6C" w14:textId="017CC0D7" w:rsidR="00D9590B" w:rsidRPr="00BB245D" w:rsidRDefault="00D9590B" w:rsidP="00D9590B">
      <w:pPr>
        <w:pStyle w:val="Heading2"/>
        <w:jc w:val="center"/>
        <w:rPr>
          <w:rFonts w:ascii="Times New Roman" w:hAnsi="Times New Roman" w:cs="Times New Roman"/>
          <w:i w:val="0"/>
          <w:sz w:val="24"/>
          <w:szCs w:val="24"/>
        </w:rPr>
      </w:pPr>
      <w:r>
        <w:br w:type="page"/>
      </w:r>
      <w:bookmarkStart w:id="204" w:name="_Toc378950078"/>
      <w:bookmarkStart w:id="205" w:name="_Toc384558437"/>
      <w:bookmarkStart w:id="206" w:name="_Toc48048872"/>
      <w:bookmarkStart w:id="207" w:name="_Toc230009016"/>
      <w:r w:rsidR="00BB245D" w:rsidRPr="00BB245D">
        <w:rPr>
          <w:rFonts w:ascii="Times New Roman" w:hAnsi="Times New Roman" w:cs="Times New Roman"/>
          <w:i w:val="0"/>
          <w:sz w:val="24"/>
          <w:szCs w:val="24"/>
        </w:rPr>
        <w:lastRenderedPageBreak/>
        <w:t xml:space="preserve">Appendix D: </w:t>
      </w:r>
      <w:r w:rsidRPr="00BB245D">
        <w:rPr>
          <w:rFonts w:ascii="Times New Roman" w:hAnsi="Times New Roman" w:cs="Times New Roman"/>
          <w:i w:val="0"/>
          <w:sz w:val="24"/>
          <w:szCs w:val="24"/>
        </w:rPr>
        <w:t>Repeat Course Form - Phlebotomy Program</w:t>
      </w:r>
      <w:bookmarkEnd w:id="204"/>
      <w:bookmarkEnd w:id="205"/>
      <w:bookmarkEnd w:id="206"/>
      <w:bookmarkEnd w:id="207"/>
    </w:p>
    <w:p w14:paraId="7E2C3A6E" w14:textId="77777777" w:rsidR="00D9590B" w:rsidRPr="005F69EA" w:rsidRDefault="00D9590B" w:rsidP="00D9590B">
      <w:pPr>
        <w:jc w:val="center"/>
        <w:rPr>
          <w:rFonts w:ascii="Arial" w:hAnsi="Arial" w:cs="Arial"/>
          <w:b/>
          <w:bCs/>
          <w:sz w:val="24"/>
        </w:rPr>
      </w:pPr>
    </w:p>
    <w:p w14:paraId="01CA8CD2" w14:textId="580664DB" w:rsidR="00D9590B" w:rsidRPr="005F69EA" w:rsidRDefault="00D9590B" w:rsidP="00D9590B">
      <w:pPr>
        <w:tabs>
          <w:tab w:val="left" w:leader="underscore" w:pos="5760"/>
          <w:tab w:val="left" w:pos="6120"/>
          <w:tab w:val="left" w:leader="underscore" w:pos="10080"/>
        </w:tabs>
        <w:rPr>
          <w:rFonts w:ascii="Arial" w:hAnsi="Arial" w:cs="Arial"/>
        </w:rPr>
      </w:pPr>
      <w:r w:rsidRPr="005F69EA">
        <w:rPr>
          <w:rFonts w:ascii="Arial" w:hAnsi="Arial" w:cs="Arial"/>
        </w:rPr>
        <w:t xml:space="preserve">Please complete and submit to </w:t>
      </w:r>
      <w:r>
        <w:rPr>
          <w:rFonts w:ascii="Arial" w:hAnsi="Arial" w:cs="Arial"/>
        </w:rPr>
        <w:t>Phlebotomy</w:t>
      </w:r>
      <w:r w:rsidRPr="005F69EA">
        <w:rPr>
          <w:rFonts w:ascii="Arial" w:hAnsi="Arial" w:cs="Arial"/>
        </w:rPr>
        <w:t xml:space="preserve"> Program Director</w:t>
      </w:r>
      <w:r>
        <w:rPr>
          <w:rFonts w:ascii="Arial" w:hAnsi="Arial" w:cs="Arial"/>
        </w:rPr>
        <w:t xml:space="preserve">, </w:t>
      </w:r>
      <w:r w:rsidRPr="005F69EA">
        <w:rPr>
          <w:rFonts w:ascii="Arial" w:hAnsi="Arial" w:cs="Arial"/>
        </w:rPr>
        <w:t>drop off at the 4</w:t>
      </w:r>
      <w:r w:rsidRPr="005F69EA">
        <w:rPr>
          <w:rFonts w:ascii="Arial" w:hAnsi="Arial" w:cs="Arial"/>
          <w:vertAlign w:val="superscript"/>
        </w:rPr>
        <w:t>th</w:t>
      </w:r>
      <w:r w:rsidRPr="005F69EA">
        <w:rPr>
          <w:rFonts w:ascii="Arial" w:hAnsi="Arial" w:cs="Arial"/>
        </w:rPr>
        <w:t xml:space="preserve"> floor of the Health Science Center or mail to Northcentral Technical College 1000 </w:t>
      </w:r>
      <w:r>
        <w:rPr>
          <w:rFonts w:ascii="Arial" w:hAnsi="Arial" w:cs="Arial"/>
        </w:rPr>
        <w:t>W. Campus Dr. Wausau, WI 54401 (</w:t>
      </w:r>
      <w:r w:rsidRPr="005F69EA">
        <w:rPr>
          <w:rFonts w:ascii="Arial" w:hAnsi="Arial" w:cs="Arial"/>
        </w:rPr>
        <w:t xml:space="preserve">mailstop HSC2). </w:t>
      </w:r>
    </w:p>
    <w:p w14:paraId="5288F555" w14:textId="77777777" w:rsidR="00D9590B" w:rsidRPr="005F69EA" w:rsidRDefault="00D9590B" w:rsidP="00D9590B">
      <w:pPr>
        <w:rPr>
          <w:rFonts w:ascii="Arial" w:hAnsi="Arial" w:cs="Arial"/>
        </w:rPr>
      </w:pPr>
    </w:p>
    <w:p w14:paraId="6B389BB0" w14:textId="0C3BFCF7" w:rsidR="00D9590B" w:rsidRPr="005F69EA" w:rsidRDefault="00000B4B" w:rsidP="00D9590B">
      <w:pPr>
        <w:tabs>
          <w:tab w:val="left" w:leader="underscore" w:pos="6840"/>
          <w:tab w:val="left" w:pos="7200"/>
          <w:tab w:val="left" w:pos="7650"/>
          <w:tab w:val="left" w:leader="underscore" w:pos="10080"/>
        </w:tabs>
        <w:rPr>
          <w:rFonts w:ascii="Arial" w:hAnsi="Arial" w:cs="Arial"/>
        </w:rPr>
      </w:pPr>
      <w:r>
        <w:rPr>
          <w:rFonts w:ascii="Arial" w:hAnsi="Arial" w:cs="Arial"/>
        </w:rPr>
        <w:t>Name:</w:t>
      </w:r>
      <w:r>
        <w:rPr>
          <w:rFonts w:ascii="Arial" w:hAnsi="Arial" w:cs="Arial"/>
        </w:rPr>
        <w:tab/>
      </w:r>
      <w:r>
        <w:rPr>
          <w:rFonts w:ascii="Arial" w:hAnsi="Arial" w:cs="Arial"/>
        </w:rPr>
        <w:tab/>
        <w:t xml:space="preserve">Student </w:t>
      </w:r>
      <w:proofErr w:type="gramStart"/>
      <w:r>
        <w:rPr>
          <w:rFonts w:ascii="Arial" w:hAnsi="Arial" w:cs="Arial"/>
        </w:rPr>
        <w:t>ID:_</w:t>
      </w:r>
      <w:proofErr w:type="gramEnd"/>
      <w:r>
        <w:rPr>
          <w:rFonts w:ascii="Arial" w:hAnsi="Arial" w:cs="Arial"/>
        </w:rPr>
        <w:t>____________</w:t>
      </w:r>
    </w:p>
    <w:p w14:paraId="75B9AFA9" w14:textId="77777777" w:rsidR="00D9590B" w:rsidRPr="005F69EA" w:rsidRDefault="00D9590B" w:rsidP="00D9590B">
      <w:pPr>
        <w:tabs>
          <w:tab w:val="center" w:pos="1440"/>
          <w:tab w:val="center" w:pos="3960"/>
          <w:tab w:val="center" w:pos="6300"/>
          <w:tab w:val="center" w:pos="9180"/>
        </w:tabs>
        <w:rPr>
          <w:rFonts w:ascii="Arial" w:hAnsi="Arial" w:cs="Arial"/>
        </w:rPr>
      </w:pPr>
      <w:r w:rsidRPr="005F69EA">
        <w:rPr>
          <w:rFonts w:ascii="Arial" w:hAnsi="Arial" w:cs="Arial"/>
        </w:rPr>
        <w:tab/>
        <w:t>Last</w:t>
      </w:r>
      <w:r w:rsidRPr="005F69EA">
        <w:rPr>
          <w:rFonts w:ascii="Arial" w:hAnsi="Arial" w:cs="Arial"/>
        </w:rPr>
        <w:tab/>
        <w:t>First</w:t>
      </w:r>
      <w:r w:rsidRPr="005F69EA">
        <w:rPr>
          <w:rFonts w:ascii="Arial" w:hAnsi="Arial" w:cs="Arial"/>
        </w:rPr>
        <w:tab/>
        <w:t>M.I.</w:t>
      </w:r>
      <w:r w:rsidRPr="005F69EA">
        <w:rPr>
          <w:rFonts w:ascii="Arial" w:hAnsi="Arial" w:cs="Arial"/>
        </w:rPr>
        <w:tab/>
      </w:r>
    </w:p>
    <w:p w14:paraId="6F94E8FE" w14:textId="3121FFCE" w:rsidR="00D9590B" w:rsidRPr="005F69EA" w:rsidRDefault="00D9590B" w:rsidP="00D9590B">
      <w:pPr>
        <w:tabs>
          <w:tab w:val="left" w:leader="underscore" w:pos="3240"/>
          <w:tab w:val="left" w:pos="3600"/>
          <w:tab w:val="left" w:pos="5760"/>
          <w:tab w:val="left" w:pos="6660"/>
          <w:tab w:val="left" w:pos="7560"/>
          <w:tab w:val="left" w:pos="8460"/>
        </w:tabs>
        <w:rPr>
          <w:rFonts w:ascii="Arial" w:hAnsi="Arial" w:cs="Arial"/>
        </w:rPr>
      </w:pPr>
      <w:r w:rsidRPr="005F69EA">
        <w:rPr>
          <w:rFonts w:ascii="Arial" w:hAnsi="Arial" w:cs="Arial"/>
        </w:rPr>
        <w:t xml:space="preserve">                                                  </w:t>
      </w:r>
    </w:p>
    <w:p w14:paraId="3EBB4931" w14:textId="77777777" w:rsidR="00D9590B" w:rsidRPr="005F69EA" w:rsidRDefault="00D9590B" w:rsidP="00D9590B">
      <w:pPr>
        <w:tabs>
          <w:tab w:val="left" w:leader="underscore" w:pos="3240"/>
          <w:tab w:val="left" w:pos="3600"/>
          <w:tab w:val="left" w:pos="5040"/>
          <w:tab w:val="left" w:pos="6120"/>
          <w:tab w:val="left" w:pos="7200"/>
          <w:tab w:val="left" w:pos="8460"/>
        </w:tabs>
        <w:rPr>
          <w:rFonts w:ascii="Arial" w:hAnsi="Arial" w:cs="Arial"/>
        </w:rPr>
      </w:pPr>
      <w:r w:rsidRPr="005F69EA">
        <w:rPr>
          <w:rFonts w:ascii="Arial" w:hAnsi="Arial" w:cs="Arial"/>
        </w:rPr>
        <w:t>Phone: _____________________</w:t>
      </w:r>
      <w:proofErr w:type="gramStart"/>
      <w:r w:rsidRPr="005F69EA">
        <w:rPr>
          <w:rFonts w:ascii="Arial" w:hAnsi="Arial" w:cs="Arial"/>
        </w:rPr>
        <w:t xml:space="preserve">_  </w:t>
      </w:r>
      <w:r w:rsidRPr="005F69EA">
        <w:rPr>
          <w:rFonts w:ascii="Arial" w:hAnsi="Arial" w:cs="Arial"/>
        </w:rPr>
        <w:tab/>
      </w:r>
      <w:proofErr w:type="gramEnd"/>
      <w:r w:rsidRPr="005F69EA">
        <w:rPr>
          <w:rFonts w:ascii="Arial" w:hAnsi="Arial" w:cs="Arial"/>
        </w:rPr>
        <w:t xml:space="preserve"> Current Semester: </w:t>
      </w:r>
      <w:r w:rsidRPr="005F69EA">
        <w:rPr>
          <w:rFonts w:ascii="Arial" w:hAnsi="Arial" w:cs="Arial"/>
        </w:rPr>
        <w:sym w:font="Wingdings 2" w:char="F0A3"/>
      </w:r>
      <w:r w:rsidRPr="005F69EA">
        <w:rPr>
          <w:rFonts w:ascii="Arial" w:hAnsi="Arial" w:cs="Arial"/>
        </w:rPr>
        <w:t xml:space="preserve">  1</w:t>
      </w:r>
      <w:r w:rsidRPr="005F69EA">
        <w:rPr>
          <w:rFonts w:ascii="Arial" w:hAnsi="Arial" w:cs="Arial"/>
          <w:vertAlign w:val="superscript"/>
        </w:rPr>
        <w:t xml:space="preserve">st   </w:t>
      </w:r>
      <w:r w:rsidRPr="005F69EA">
        <w:rPr>
          <w:rFonts w:ascii="Arial" w:hAnsi="Arial" w:cs="Arial"/>
        </w:rPr>
        <w:sym w:font="Wingdings 2" w:char="F0A3"/>
      </w:r>
      <w:r w:rsidRPr="005F69EA">
        <w:rPr>
          <w:rFonts w:ascii="Arial" w:hAnsi="Arial" w:cs="Arial"/>
        </w:rPr>
        <w:t xml:space="preserve">  2</w:t>
      </w:r>
      <w:r w:rsidRPr="005F69EA">
        <w:rPr>
          <w:rFonts w:ascii="Arial" w:hAnsi="Arial" w:cs="Arial"/>
          <w:vertAlign w:val="superscript"/>
        </w:rPr>
        <w:t xml:space="preserve">nd        </w:t>
      </w:r>
      <w:r w:rsidRPr="005F69EA">
        <w:rPr>
          <w:rFonts w:ascii="Arial" w:hAnsi="Arial" w:cs="Arial"/>
        </w:rPr>
        <w:sym w:font="Wingdings 2" w:char="F0A3"/>
      </w:r>
      <w:r w:rsidRPr="005F69EA">
        <w:rPr>
          <w:rFonts w:ascii="Arial" w:hAnsi="Arial" w:cs="Arial"/>
        </w:rPr>
        <w:t xml:space="preserve">  Summer 1</w:t>
      </w:r>
      <w:r w:rsidRPr="005F69EA">
        <w:rPr>
          <w:rFonts w:ascii="Arial" w:hAnsi="Arial" w:cs="Arial"/>
          <w:vertAlign w:val="superscript"/>
        </w:rPr>
        <w:t>st</w:t>
      </w:r>
      <w:r w:rsidRPr="005F69EA">
        <w:rPr>
          <w:rFonts w:ascii="Arial" w:hAnsi="Arial" w:cs="Arial"/>
        </w:rPr>
        <w:t xml:space="preserve"> year</w:t>
      </w:r>
    </w:p>
    <w:p w14:paraId="31F3AC73" w14:textId="77777777" w:rsidR="00D9590B" w:rsidRPr="005F69EA" w:rsidRDefault="00D9590B" w:rsidP="00D9590B">
      <w:pPr>
        <w:tabs>
          <w:tab w:val="left" w:leader="underscore" w:pos="3240"/>
          <w:tab w:val="left" w:pos="3600"/>
          <w:tab w:val="left" w:pos="5040"/>
          <w:tab w:val="left" w:pos="6120"/>
          <w:tab w:val="left" w:pos="7200"/>
          <w:tab w:val="left" w:pos="8460"/>
        </w:tabs>
        <w:rPr>
          <w:rFonts w:ascii="Arial" w:hAnsi="Arial" w:cs="Arial"/>
        </w:rPr>
      </w:pPr>
      <w:r w:rsidRPr="005F69EA">
        <w:rPr>
          <w:rFonts w:ascii="Arial" w:hAnsi="Arial" w:cs="Arial"/>
        </w:rPr>
        <w:t xml:space="preserve">                                                                                                </w:t>
      </w:r>
      <w:r w:rsidRPr="005F69EA">
        <w:rPr>
          <w:rFonts w:ascii="Arial" w:hAnsi="Arial" w:cs="Arial"/>
        </w:rPr>
        <w:sym w:font="Wingdings 2" w:char="F0A3"/>
      </w:r>
      <w:r w:rsidRPr="005F69EA">
        <w:rPr>
          <w:rFonts w:ascii="Arial" w:hAnsi="Arial" w:cs="Arial"/>
        </w:rPr>
        <w:t xml:space="preserve">  3</w:t>
      </w:r>
      <w:r w:rsidRPr="005F69EA">
        <w:rPr>
          <w:rFonts w:ascii="Arial" w:hAnsi="Arial" w:cs="Arial"/>
          <w:vertAlign w:val="superscript"/>
        </w:rPr>
        <w:t>rd</w:t>
      </w:r>
      <w:r w:rsidRPr="005F69EA">
        <w:rPr>
          <w:rFonts w:ascii="Arial" w:hAnsi="Arial" w:cs="Arial"/>
        </w:rPr>
        <w:t xml:space="preserve">  </w:t>
      </w:r>
      <w:r w:rsidRPr="005F69EA">
        <w:rPr>
          <w:rFonts w:ascii="Arial" w:hAnsi="Arial" w:cs="Arial"/>
        </w:rPr>
        <w:sym w:font="Wingdings 2" w:char="F0A3"/>
      </w:r>
      <w:r w:rsidRPr="005F69EA">
        <w:rPr>
          <w:rFonts w:ascii="Arial" w:hAnsi="Arial" w:cs="Arial"/>
        </w:rPr>
        <w:t xml:space="preserve">  4</w:t>
      </w:r>
      <w:r w:rsidRPr="005F69EA">
        <w:rPr>
          <w:rFonts w:ascii="Arial" w:hAnsi="Arial" w:cs="Arial"/>
          <w:vertAlign w:val="superscript"/>
        </w:rPr>
        <w:t xml:space="preserve">th         </w:t>
      </w:r>
      <w:r w:rsidRPr="005F69EA">
        <w:rPr>
          <w:rFonts w:ascii="Arial" w:hAnsi="Arial" w:cs="Arial"/>
        </w:rPr>
        <w:sym w:font="Wingdings 2" w:char="F0A3"/>
      </w:r>
      <w:r w:rsidRPr="005F69EA">
        <w:rPr>
          <w:rFonts w:ascii="Arial" w:hAnsi="Arial" w:cs="Arial"/>
        </w:rPr>
        <w:t xml:space="preserve">  Summer 2</w:t>
      </w:r>
      <w:r w:rsidRPr="005F69EA">
        <w:rPr>
          <w:rFonts w:ascii="Arial" w:hAnsi="Arial" w:cs="Arial"/>
          <w:vertAlign w:val="superscript"/>
        </w:rPr>
        <w:t>nd</w:t>
      </w:r>
      <w:r w:rsidRPr="005F69EA">
        <w:rPr>
          <w:rFonts w:ascii="Arial" w:hAnsi="Arial" w:cs="Arial"/>
        </w:rPr>
        <w:t xml:space="preserve"> year</w:t>
      </w:r>
    </w:p>
    <w:p w14:paraId="6C2B94D6" w14:textId="77777777" w:rsidR="00D9590B" w:rsidRPr="005F69EA" w:rsidRDefault="00D9590B" w:rsidP="00D9590B">
      <w:pPr>
        <w:spacing w:after="120"/>
        <w:rPr>
          <w:rFonts w:ascii="Arial" w:hAnsi="Arial" w:cs="Arial"/>
        </w:rPr>
      </w:pPr>
      <w:r w:rsidRPr="005F69EA">
        <w:rPr>
          <w:rFonts w:ascii="Arial" w:hAnsi="Arial" w:cs="Arial"/>
        </w:rPr>
        <w:t>Please indicate your intention:</w:t>
      </w:r>
    </w:p>
    <w:p w14:paraId="5EF9C682" w14:textId="79644889" w:rsidR="00D9590B" w:rsidRPr="005F69EA" w:rsidRDefault="00D9590B" w:rsidP="001A7963">
      <w:pPr>
        <w:numPr>
          <w:ilvl w:val="0"/>
          <w:numId w:val="26"/>
        </w:numPr>
        <w:tabs>
          <w:tab w:val="left" w:pos="540"/>
        </w:tabs>
        <w:spacing w:after="120"/>
        <w:ind w:left="720" w:hanging="540"/>
        <w:rPr>
          <w:rFonts w:ascii="Arial" w:hAnsi="Arial" w:cs="Arial"/>
        </w:rPr>
      </w:pPr>
      <w:r w:rsidRPr="005F69EA">
        <w:rPr>
          <w:rFonts w:ascii="Arial" w:hAnsi="Arial" w:cs="Arial"/>
        </w:rPr>
        <w:t xml:space="preserve">I intend to continue in NTC’s </w:t>
      </w:r>
      <w:r>
        <w:rPr>
          <w:rFonts w:ascii="Arial" w:hAnsi="Arial" w:cs="Arial"/>
        </w:rPr>
        <w:t>Phlebotomy</w:t>
      </w:r>
      <w:r w:rsidRPr="005F69EA">
        <w:rPr>
          <w:rFonts w:ascii="Arial" w:hAnsi="Arial" w:cs="Arial"/>
        </w:rPr>
        <w:t xml:space="preserve"> program.</w:t>
      </w:r>
    </w:p>
    <w:p w14:paraId="2F41514E" w14:textId="50A44D25" w:rsidR="00D9590B" w:rsidRPr="005F69EA" w:rsidRDefault="00D9590B" w:rsidP="001A7963">
      <w:pPr>
        <w:numPr>
          <w:ilvl w:val="0"/>
          <w:numId w:val="26"/>
        </w:numPr>
        <w:tabs>
          <w:tab w:val="left" w:pos="720"/>
        </w:tabs>
        <w:spacing w:after="120"/>
        <w:rPr>
          <w:rFonts w:ascii="Arial" w:hAnsi="Arial" w:cs="Arial"/>
        </w:rPr>
      </w:pPr>
      <w:r w:rsidRPr="005F69EA">
        <w:rPr>
          <w:rFonts w:ascii="Arial" w:hAnsi="Arial" w:cs="Arial"/>
        </w:rPr>
        <w:t xml:space="preserve">I intend to withdraw from NTC’s </w:t>
      </w:r>
      <w:r>
        <w:rPr>
          <w:rFonts w:ascii="Arial" w:hAnsi="Arial" w:cs="Arial"/>
        </w:rPr>
        <w:t>Phlebotomy</w:t>
      </w:r>
      <w:r w:rsidRPr="005F69EA">
        <w:rPr>
          <w:rFonts w:ascii="Arial" w:hAnsi="Arial" w:cs="Arial"/>
        </w:rPr>
        <w:t xml:space="preserve"> program.   </w:t>
      </w:r>
      <w:r w:rsidRPr="005F69EA">
        <w:rPr>
          <w:rFonts w:ascii="Arial" w:hAnsi="Arial" w:cs="Arial"/>
          <w:i/>
        </w:rPr>
        <w:t>Please circle which semester this will occur</w:t>
      </w:r>
    </w:p>
    <w:tbl>
      <w:tblPr>
        <w:tblW w:w="0" w:type="auto"/>
        <w:tblInd w:w="180" w:type="dxa"/>
        <w:tblLook w:val="04A0" w:firstRow="1" w:lastRow="0" w:firstColumn="1" w:lastColumn="0" w:noHBand="0" w:noVBand="1"/>
      </w:tblPr>
      <w:tblGrid>
        <w:gridCol w:w="3192"/>
        <w:gridCol w:w="3192"/>
        <w:gridCol w:w="3192"/>
      </w:tblGrid>
      <w:tr w:rsidR="00D9590B" w:rsidRPr="005F69EA" w14:paraId="649A9E8E" w14:textId="77777777" w:rsidTr="00000B4B">
        <w:tc>
          <w:tcPr>
            <w:tcW w:w="3192" w:type="dxa"/>
            <w:shd w:val="clear" w:color="auto" w:fill="auto"/>
            <w:hideMark/>
          </w:tcPr>
          <w:p w14:paraId="77D8DC46" w14:textId="77777777" w:rsidR="00D9590B" w:rsidRPr="00206518" w:rsidRDefault="00D9590B" w:rsidP="00000B4B">
            <w:pPr>
              <w:tabs>
                <w:tab w:val="left" w:pos="720"/>
              </w:tabs>
              <w:rPr>
                <w:rFonts w:ascii="Arial" w:eastAsia="Calibri" w:hAnsi="Arial" w:cs="Arial"/>
                <w:sz w:val="22"/>
                <w:szCs w:val="22"/>
              </w:rPr>
            </w:pPr>
            <w:r w:rsidRPr="00206518">
              <w:rPr>
                <w:rFonts w:ascii="Arial" w:eastAsia="Calibri" w:hAnsi="Arial" w:cs="Arial"/>
                <w:sz w:val="22"/>
                <w:szCs w:val="22"/>
              </w:rPr>
              <w:t>First Semester - Fall</w:t>
            </w:r>
            <w:r w:rsidRPr="00206518">
              <w:rPr>
                <w:rFonts w:ascii="Arial" w:eastAsia="Calibri" w:hAnsi="Arial" w:cs="Arial"/>
                <w:sz w:val="22"/>
                <w:szCs w:val="22"/>
              </w:rPr>
              <w:tab/>
            </w:r>
          </w:p>
        </w:tc>
        <w:tc>
          <w:tcPr>
            <w:tcW w:w="3192" w:type="dxa"/>
            <w:shd w:val="clear" w:color="auto" w:fill="auto"/>
            <w:hideMark/>
          </w:tcPr>
          <w:p w14:paraId="55875972" w14:textId="77777777" w:rsidR="00D9590B" w:rsidRPr="00206518" w:rsidRDefault="00D9590B" w:rsidP="00000B4B">
            <w:pPr>
              <w:tabs>
                <w:tab w:val="left" w:pos="720"/>
              </w:tabs>
              <w:rPr>
                <w:rFonts w:ascii="Arial" w:eastAsia="Calibri" w:hAnsi="Arial" w:cs="Arial"/>
                <w:sz w:val="22"/>
                <w:szCs w:val="22"/>
              </w:rPr>
            </w:pPr>
            <w:r w:rsidRPr="00206518">
              <w:rPr>
                <w:rFonts w:ascii="Arial" w:eastAsia="Calibri" w:hAnsi="Arial" w:cs="Arial"/>
                <w:sz w:val="22"/>
                <w:szCs w:val="22"/>
              </w:rPr>
              <w:t>Second Semester - Spring</w:t>
            </w:r>
          </w:p>
        </w:tc>
        <w:tc>
          <w:tcPr>
            <w:tcW w:w="3192" w:type="dxa"/>
            <w:shd w:val="clear" w:color="auto" w:fill="auto"/>
            <w:hideMark/>
          </w:tcPr>
          <w:p w14:paraId="447F5988" w14:textId="77777777" w:rsidR="00D9590B" w:rsidRPr="00206518" w:rsidRDefault="00D9590B" w:rsidP="00000B4B">
            <w:pPr>
              <w:tabs>
                <w:tab w:val="left" w:pos="720"/>
              </w:tabs>
              <w:rPr>
                <w:rFonts w:ascii="Arial" w:eastAsia="Calibri" w:hAnsi="Arial" w:cs="Arial"/>
                <w:sz w:val="22"/>
                <w:szCs w:val="22"/>
              </w:rPr>
            </w:pPr>
            <w:r w:rsidRPr="00206518">
              <w:rPr>
                <w:rFonts w:ascii="Arial" w:eastAsia="Calibri" w:hAnsi="Arial" w:cs="Arial"/>
                <w:sz w:val="22"/>
                <w:szCs w:val="22"/>
              </w:rPr>
              <w:t xml:space="preserve">Third Semester - Summer </w:t>
            </w:r>
          </w:p>
        </w:tc>
      </w:tr>
      <w:tr w:rsidR="00D9590B" w:rsidRPr="005F69EA" w14:paraId="73EE1A9B" w14:textId="77777777" w:rsidTr="00000B4B">
        <w:tc>
          <w:tcPr>
            <w:tcW w:w="3192" w:type="dxa"/>
            <w:shd w:val="clear" w:color="auto" w:fill="auto"/>
            <w:hideMark/>
          </w:tcPr>
          <w:p w14:paraId="1AC199DC" w14:textId="77777777" w:rsidR="00D9590B" w:rsidRPr="00206518" w:rsidRDefault="00D9590B" w:rsidP="00000B4B">
            <w:pPr>
              <w:tabs>
                <w:tab w:val="left" w:pos="720"/>
              </w:tabs>
              <w:rPr>
                <w:rFonts w:ascii="Arial" w:eastAsia="Calibri" w:hAnsi="Arial" w:cs="Arial"/>
                <w:sz w:val="22"/>
                <w:szCs w:val="22"/>
              </w:rPr>
            </w:pPr>
            <w:r w:rsidRPr="00206518">
              <w:rPr>
                <w:rFonts w:ascii="Arial" w:eastAsia="Calibri" w:hAnsi="Arial" w:cs="Arial"/>
                <w:sz w:val="22"/>
                <w:szCs w:val="22"/>
              </w:rPr>
              <w:t>Fourth Semester - Fall</w:t>
            </w:r>
            <w:r w:rsidRPr="00206518">
              <w:rPr>
                <w:rFonts w:ascii="Arial" w:eastAsia="Calibri" w:hAnsi="Arial" w:cs="Arial"/>
                <w:sz w:val="22"/>
                <w:szCs w:val="22"/>
              </w:rPr>
              <w:tab/>
            </w:r>
            <w:r w:rsidRPr="00206518">
              <w:rPr>
                <w:rFonts w:ascii="Arial" w:eastAsia="Calibri" w:hAnsi="Arial" w:cs="Arial"/>
                <w:sz w:val="22"/>
                <w:szCs w:val="22"/>
              </w:rPr>
              <w:tab/>
            </w:r>
          </w:p>
        </w:tc>
        <w:tc>
          <w:tcPr>
            <w:tcW w:w="3192" w:type="dxa"/>
            <w:shd w:val="clear" w:color="auto" w:fill="auto"/>
            <w:hideMark/>
          </w:tcPr>
          <w:p w14:paraId="10385275" w14:textId="77777777" w:rsidR="00D9590B" w:rsidRPr="00206518" w:rsidRDefault="00D9590B" w:rsidP="00000B4B">
            <w:pPr>
              <w:tabs>
                <w:tab w:val="left" w:pos="720"/>
              </w:tabs>
              <w:rPr>
                <w:rFonts w:ascii="Arial" w:eastAsia="Calibri" w:hAnsi="Arial" w:cs="Arial"/>
                <w:sz w:val="22"/>
                <w:szCs w:val="22"/>
              </w:rPr>
            </w:pPr>
            <w:r w:rsidRPr="00206518">
              <w:rPr>
                <w:rFonts w:ascii="Arial" w:eastAsia="Calibri" w:hAnsi="Arial" w:cs="Arial"/>
                <w:sz w:val="22"/>
                <w:szCs w:val="22"/>
              </w:rPr>
              <w:t>Fifth Semester - Spring</w:t>
            </w:r>
            <w:r w:rsidRPr="00206518">
              <w:rPr>
                <w:rFonts w:ascii="Arial" w:eastAsia="Calibri" w:hAnsi="Arial" w:cs="Arial"/>
                <w:sz w:val="22"/>
                <w:szCs w:val="22"/>
              </w:rPr>
              <w:tab/>
            </w:r>
          </w:p>
        </w:tc>
        <w:tc>
          <w:tcPr>
            <w:tcW w:w="3192" w:type="dxa"/>
            <w:shd w:val="clear" w:color="auto" w:fill="auto"/>
            <w:hideMark/>
          </w:tcPr>
          <w:p w14:paraId="5BC01B8F" w14:textId="77777777" w:rsidR="00D9590B" w:rsidRPr="00206518" w:rsidRDefault="00D9590B" w:rsidP="00000B4B">
            <w:pPr>
              <w:tabs>
                <w:tab w:val="left" w:pos="720"/>
              </w:tabs>
              <w:rPr>
                <w:rFonts w:ascii="Arial" w:eastAsia="Calibri" w:hAnsi="Arial" w:cs="Arial"/>
                <w:sz w:val="22"/>
                <w:szCs w:val="22"/>
              </w:rPr>
            </w:pPr>
            <w:r w:rsidRPr="00206518">
              <w:rPr>
                <w:rFonts w:ascii="Arial" w:eastAsia="Calibri" w:hAnsi="Arial" w:cs="Arial"/>
                <w:sz w:val="22"/>
                <w:szCs w:val="22"/>
              </w:rPr>
              <w:t>Sixth Semester - Summer</w:t>
            </w:r>
          </w:p>
        </w:tc>
      </w:tr>
    </w:tbl>
    <w:p w14:paraId="107FAE76" w14:textId="77777777" w:rsidR="00D9590B" w:rsidRPr="005F69EA" w:rsidRDefault="00D9590B" w:rsidP="00D9590B">
      <w:pPr>
        <w:tabs>
          <w:tab w:val="left" w:pos="720"/>
          <w:tab w:val="left" w:pos="1980"/>
        </w:tabs>
        <w:ind w:left="180"/>
        <w:rPr>
          <w:rFonts w:ascii="Arial" w:hAnsi="Arial" w:cs="Arial"/>
          <w:b/>
        </w:rPr>
      </w:pPr>
    </w:p>
    <w:p w14:paraId="0D54ABFA" w14:textId="026C1EB0" w:rsidR="00D9590B" w:rsidRPr="005F69EA" w:rsidRDefault="00D9590B" w:rsidP="00D9590B">
      <w:pPr>
        <w:tabs>
          <w:tab w:val="left" w:leader="underscore" w:pos="10080"/>
        </w:tabs>
        <w:spacing w:after="120"/>
        <w:rPr>
          <w:rFonts w:ascii="Arial" w:hAnsi="Arial" w:cs="Arial"/>
        </w:rPr>
      </w:pPr>
      <w:r w:rsidRPr="005F69EA">
        <w:rPr>
          <w:rFonts w:ascii="Arial" w:hAnsi="Arial" w:cs="Arial"/>
        </w:rPr>
        <w:t>What was the semester an</w:t>
      </w:r>
      <w:r>
        <w:rPr>
          <w:rFonts w:ascii="Arial" w:hAnsi="Arial" w:cs="Arial"/>
        </w:rPr>
        <w:t xml:space="preserve">d year you took your first core Phlebotomy </w:t>
      </w:r>
      <w:proofErr w:type="gramStart"/>
      <w:r w:rsidRPr="005F69EA">
        <w:rPr>
          <w:rFonts w:ascii="Arial" w:hAnsi="Arial" w:cs="Arial"/>
        </w:rPr>
        <w:t>class</w:t>
      </w:r>
      <w:r>
        <w:rPr>
          <w:rFonts w:ascii="Arial" w:hAnsi="Arial" w:cs="Arial"/>
        </w:rPr>
        <w:t>?_</w:t>
      </w:r>
      <w:proofErr w:type="gramEnd"/>
      <w:r>
        <w:rPr>
          <w:rFonts w:ascii="Arial" w:hAnsi="Arial" w:cs="Arial"/>
        </w:rPr>
        <w:t>______________________</w:t>
      </w:r>
    </w:p>
    <w:p w14:paraId="045657C3" w14:textId="3B8E956B" w:rsidR="00D9590B" w:rsidRPr="005F69EA" w:rsidRDefault="00D9590B" w:rsidP="00D9590B">
      <w:pPr>
        <w:tabs>
          <w:tab w:val="left" w:pos="5940"/>
          <w:tab w:val="left" w:pos="7920"/>
          <w:tab w:val="left" w:pos="8820"/>
        </w:tabs>
        <w:spacing w:after="120"/>
        <w:rPr>
          <w:rFonts w:ascii="Arial" w:hAnsi="Arial" w:cs="Arial"/>
        </w:rPr>
      </w:pPr>
      <w:r w:rsidRPr="005F69EA">
        <w:rPr>
          <w:rFonts w:ascii="Arial" w:hAnsi="Arial" w:cs="Arial"/>
        </w:rPr>
        <w:t xml:space="preserve">Have </w:t>
      </w:r>
      <w:r w:rsidR="00000B4B">
        <w:rPr>
          <w:rFonts w:ascii="Arial" w:hAnsi="Arial" w:cs="Arial"/>
        </w:rPr>
        <w:t>you withdrawn or failed any NTC</w:t>
      </w:r>
      <w:r w:rsidRPr="005F69EA">
        <w:rPr>
          <w:rFonts w:ascii="Arial" w:hAnsi="Arial" w:cs="Arial"/>
        </w:rPr>
        <w:t xml:space="preserve"> course(s)?  </w:t>
      </w:r>
      <w:r w:rsidRPr="005F69EA">
        <w:rPr>
          <w:rFonts w:ascii="Arial" w:hAnsi="Arial" w:cs="Arial"/>
        </w:rPr>
        <w:sym w:font="Wingdings 2" w:char="F0A3"/>
      </w:r>
      <w:r w:rsidRPr="005F69EA">
        <w:rPr>
          <w:rFonts w:ascii="Arial" w:hAnsi="Arial" w:cs="Arial"/>
        </w:rPr>
        <w:t xml:space="preserve">  Yes      </w:t>
      </w:r>
      <w:r w:rsidRPr="005F69EA">
        <w:rPr>
          <w:rFonts w:ascii="Arial" w:hAnsi="Arial" w:cs="Arial"/>
        </w:rPr>
        <w:sym w:font="Wingdings 2" w:char="F0A3"/>
      </w:r>
      <w:r w:rsidRPr="005F69EA">
        <w:rPr>
          <w:rFonts w:ascii="Arial" w:hAnsi="Arial" w:cs="Arial"/>
        </w:rPr>
        <w:t xml:space="preserve">  No</w:t>
      </w:r>
    </w:p>
    <w:p w14:paraId="7F718151" w14:textId="77777777" w:rsidR="00D9590B" w:rsidRPr="005F69EA" w:rsidRDefault="00D9590B" w:rsidP="00D9590B">
      <w:pPr>
        <w:tabs>
          <w:tab w:val="left" w:leader="underscore" w:pos="5760"/>
          <w:tab w:val="left" w:pos="6120"/>
          <w:tab w:val="left" w:leader="underscore" w:pos="10080"/>
        </w:tabs>
        <w:spacing w:after="120"/>
        <w:ind w:left="360"/>
        <w:rPr>
          <w:rFonts w:ascii="Arial" w:hAnsi="Arial" w:cs="Arial"/>
        </w:rPr>
      </w:pPr>
      <w:r w:rsidRPr="005F69EA">
        <w:rPr>
          <w:rFonts w:ascii="Arial" w:hAnsi="Arial" w:cs="Arial"/>
        </w:rPr>
        <w:t>If so, which one(s) and when?</w:t>
      </w:r>
    </w:p>
    <w:p w14:paraId="407B0A72" w14:textId="41CA92EA" w:rsidR="00D9590B" w:rsidRPr="005F69EA" w:rsidRDefault="00000B4B" w:rsidP="00D9590B">
      <w:pPr>
        <w:tabs>
          <w:tab w:val="left" w:leader="underscore" w:pos="5760"/>
          <w:tab w:val="left" w:pos="6120"/>
          <w:tab w:val="left" w:leader="underscore" w:pos="10080"/>
        </w:tabs>
        <w:spacing w:after="120"/>
        <w:ind w:left="360"/>
        <w:rPr>
          <w:rFonts w:ascii="Arial" w:hAnsi="Arial" w:cs="Arial"/>
        </w:rPr>
      </w:pPr>
      <w:r>
        <w:rPr>
          <w:rFonts w:ascii="Arial" w:hAnsi="Arial" w:cs="Arial"/>
        </w:rPr>
        <w:t>Course Name:</w:t>
      </w:r>
      <w:r>
        <w:rPr>
          <w:rFonts w:ascii="Arial" w:hAnsi="Arial" w:cs="Arial"/>
        </w:rPr>
        <w:tab/>
      </w:r>
      <w:r>
        <w:rPr>
          <w:rFonts w:ascii="Arial" w:hAnsi="Arial" w:cs="Arial"/>
        </w:rPr>
        <w:tab/>
        <w:t>When:</w:t>
      </w:r>
    </w:p>
    <w:p w14:paraId="4B4C815E" w14:textId="040A04E8" w:rsidR="00D9590B" w:rsidRPr="005F69EA" w:rsidRDefault="00000B4B" w:rsidP="00D9590B">
      <w:pPr>
        <w:tabs>
          <w:tab w:val="left" w:leader="underscore" w:pos="5760"/>
          <w:tab w:val="left" w:pos="6120"/>
          <w:tab w:val="left" w:leader="underscore" w:pos="10080"/>
        </w:tabs>
        <w:spacing w:after="120"/>
        <w:ind w:left="360"/>
        <w:rPr>
          <w:rFonts w:ascii="Arial" w:hAnsi="Arial" w:cs="Arial"/>
        </w:rPr>
      </w:pPr>
      <w:r>
        <w:rPr>
          <w:rFonts w:ascii="Arial" w:hAnsi="Arial" w:cs="Arial"/>
        </w:rPr>
        <w:t>Course Name:</w:t>
      </w:r>
      <w:r>
        <w:rPr>
          <w:rFonts w:ascii="Arial" w:hAnsi="Arial" w:cs="Arial"/>
        </w:rPr>
        <w:tab/>
      </w:r>
      <w:r>
        <w:rPr>
          <w:rFonts w:ascii="Arial" w:hAnsi="Arial" w:cs="Arial"/>
        </w:rPr>
        <w:tab/>
        <w:t>When:</w:t>
      </w:r>
    </w:p>
    <w:p w14:paraId="510BD7B4" w14:textId="7791BAAD" w:rsidR="00D9590B" w:rsidRPr="005F69EA" w:rsidRDefault="00000B4B" w:rsidP="00D9590B">
      <w:pPr>
        <w:tabs>
          <w:tab w:val="left" w:leader="underscore" w:pos="5760"/>
          <w:tab w:val="left" w:pos="6120"/>
          <w:tab w:val="left" w:leader="underscore" w:pos="10080"/>
        </w:tabs>
        <w:spacing w:after="120"/>
        <w:ind w:left="360"/>
        <w:rPr>
          <w:rFonts w:ascii="Arial" w:hAnsi="Arial" w:cs="Arial"/>
        </w:rPr>
      </w:pPr>
      <w:r>
        <w:rPr>
          <w:rFonts w:ascii="Arial" w:hAnsi="Arial" w:cs="Arial"/>
        </w:rPr>
        <w:t>Course Name:</w:t>
      </w:r>
      <w:r>
        <w:rPr>
          <w:rFonts w:ascii="Arial" w:hAnsi="Arial" w:cs="Arial"/>
        </w:rPr>
        <w:tab/>
      </w:r>
      <w:r>
        <w:rPr>
          <w:rFonts w:ascii="Arial" w:hAnsi="Arial" w:cs="Arial"/>
        </w:rPr>
        <w:tab/>
        <w:t>When:</w:t>
      </w:r>
    </w:p>
    <w:p w14:paraId="4E5EE516" w14:textId="77777777" w:rsidR="00D9590B" w:rsidRPr="005F69EA" w:rsidRDefault="00D9590B" w:rsidP="00D9590B">
      <w:pPr>
        <w:tabs>
          <w:tab w:val="left" w:leader="underscore" w:pos="5760"/>
          <w:tab w:val="left" w:pos="6120"/>
          <w:tab w:val="left" w:leader="underscore" w:pos="10080"/>
        </w:tabs>
        <w:spacing w:after="120"/>
        <w:rPr>
          <w:rFonts w:ascii="Arial" w:hAnsi="Arial" w:cs="Arial"/>
          <w:sz w:val="18"/>
          <w:szCs w:val="18"/>
        </w:rPr>
      </w:pPr>
    </w:p>
    <w:p w14:paraId="29876EE3" w14:textId="071A5131" w:rsidR="00D9590B" w:rsidRPr="005F69EA" w:rsidRDefault="00D9590B" w:rsidP="00D9590B">
      <w:pPr>
        <w:tabs>
          <w:tab w:val="left" w:pos="5940"/>
          <w:tab w:val="left" w:pos="7920"/>
          <w:tab w:val="left" w:pos="8820"/>
        </w:tabs>
        <w:spacing w:after="120"/>
        <w:rPr>
          <w:rFonts w:ascii="Arial" w:hAnsi="Arial" w:cs="Arial"/>
        </w:rPr>
      </w:pPr>
      <w:r w:rsidRPr="005F69EA">
        <w:rPr>
          <w:rFonts w:ascii="Arial" w:hAnsi="Arial" w:cs="Arial"/>
        </w:rPr>
        <w:t xml:space="preserve">Have you enrolled </w:t>
      </w:r>
      <w:r>
        <w:rPr>
          <w:rFonts w:ascii="Arial" w:hAnsi="Arial" w:cs="Arial"/>
        </w:rPr>
        <w:t xml:space="preserve">in </w:t>
      </w:r>
      <w:r w:rsidRPr="005F69EA">
        <w:rPr>
          <w:rFonts w:ascii="Arial" w:hAnsi="Arial" w:cs="Arial"/>
        </w:rPr>
        <w:t xml:space="preserve">a </w:t>
      </w:r>
      <w:r w:rsidR="00000B4B">
        <w:rPr>
          <w:rFonts w:ascii="Arial" w:hAnsi="Arial" w:cs="Arial"/>
        </w:rPr>
        <w:t>Phlebotomy</w:t>
      </w:r>
      <w:r w:rsidRPr="005F69EA">
        <w:rPr>
          <w:rFonts w:ascii="Arial" w:hAnsi="Arial" w:cs="Arial"/>
        </w:rPr>
        <w:t xml:space="preserve"> course(s) at another post-secondary location? </w:t>
      </w:r>
      <w:r w:rsidRPr="005F69EA">
        <w:rPr>
          <w:rFonts w:ascii="Arial" w:hAnsi="Arial" w:cs="Arial"/>
        </w:rPr>
        <w:sym w:font="Wingdings 2" w:char="F0A3"/>
      </w:r>
      <w:r w:rsidRPr="005F69EA">
        <w:rPr>
          <w:rFonts w:ascii="Arial" w:hAnsi="Arial" w:cs="Arial"/>
        </w:rPr>
        <w:t xml:space="preserve">  Yes</w:t>
      </w:r>
      <w:r w:rsidRPr="005F69EA">
        <w:rPr>
          <w:rFonts w:ascii="Arial" w:hAnsi="Arial" w:cs="Arial"/>
        </w:rPr>
        <w:tab/>
      </w:r>
      <w:r w:rsidRPr="005F69EA">
        <w:rPr>
          <w:rFonts w:ascii="Arial" w:hAnsi="Arial" w:cs="Arial"/>
        </w:rPr>
        <w:sym w:font="Wingdings 2" w:char="F0A3"/>
      </w:r>
      <w:r w:rsidRPr="005F69EA">
        <w:rPr>
          <w:rFonts w:ascii="Arial" w:hAnsi="Arial" w:cs="Arial"/>
        </w:rPr>
        <w:t xml:space="preserve">  No</w:t>
      </w:r>
    </w:p>
    <w:p w14:paraId="4BB5B189" w14:textId="77777777" w:rsidR="00D9590B" w:rsidRPr="005F69EA" w:rsidRDefault="00D9590B" w:rsidP="00D9590B">
      <w:pPr>
        <w:tabs>
          <w:tab w:val="left" w:leader="underscore" w:pos="5760"/>
          <w:tab w:val="left" w:pos="6120"/>
          <w:tab w:val="left" w:leader="underscore" w:pos="10080"/>
        </w:tabs>
        <w:spacing w:after="120"/>
        <w:ind w:left="360"/>
        <w:rPr>
          <w:rFonts w:ascii="Arial" w:hAnsi="Arial" w:cs="Arial"/>
        </w:rPr>
      </w:pPr>
      <w:r w:rsidRPr="005F69EA">
        <w:rPr>
          <w:rFonts w:ascii="Arial" w:hAnsi="Arial" w:cs="Arial"/>
        </w:rPr>
        <w:t>If so, what course and where?</w:t>
      </w:r>
    </w:p>
    <w:p w14:paraId="1468C205" w14:textId="0F251F6D" w:rsidR="00D9590B" w:rsidRPr="005F69EA" w:rsidRDefault="00000B4B" w:rsidP="00D9590B">
      <w:pPr>
        <w:tabs>
          <w:tab w:val="left" w:leader="underscore" w:pos="5760"/>
          <w:tab w:val="left" w:pos="6120"/>
          <w:tab w:val="left" w:leader="underscore" w:pos="10080"/>
        </w:tabs>
        <w:spacing w:after="120"/>
        <w:ind w:left="360"/>
        <w:rPr>
          <w:rFonts w:ascii="Arial" w:hAnsi="Arial" w:cs="Arial"/>
        </w:rPr>
      </w:pPr>
      <w:r>
        <w:rPr>
          <w:rFonts w:ascii="Arial" w:hAnsi="Arial" w:cs="Arial"/>
        </w:rPr>
        <w:t>Course Name:</w:t>
      </w:r>
      <w:r>
        <w:rPr>
          <w:rFonts w:ascii="Arial" w:hAnsi="Arial" w:cs="Arial"/>
        </w:rPr>
        <w:tab/>
      </w:r>
      <w:r>
        <w:rPr>
          <w:rFonts w:ascii="Arial" w:hAnsi="Arial" w:cs="Arial"/>
        </w:rPr>
        <w:tab/>
        <w:t>Where/When:</w:t>
      </w:r>
    </w:p>
    <w:p w14:paraId="11E7E6DA" w14:textId="7F2A48BB" w:rsidR="00D9590B" w:rsidRPr="005F69EA" w:rsidRDefault="00000B4B" w:rsidP="00D9590B">
      <w:pPr>
        <w:tabs>
          <w:tab w:val="left" w:leader="underscore" w:pos="5760"/>
          <w:tab w:val="left" w:pos="6120"/>
          <w:tab w:val="left" w:leader="underscore" w:pos="10080"/>
        </w:tabs>
        <w:spacing w:after="120"/>
        <w:ind w:left="360"/>
        <w:rPr>
          <w:rFonts w:ascii="Arial" w:hAnsi="Arial" w:cs="Arial"/>
        </w:rPr>
      </w:pPr>
      <w:r>
        <w:rPr>
          <w:rFonts w:ascii="Arial" w:hAnsi="Arial" w:cs="Arial"/>
        </w:rPr>
        <w:t>Course Name:</w:t>
      </w:r>
      <w:r>
        <w:rPr>
          <w:rFonts w:ascii="Arial" w:hAnsi="Arial" w:cs="Arial"/>
        </w:rPr>
        <w:tab/>
      </w:r>
      <w:r>
        <w:rPr>
          <w:rFonts w:ascii="Arial" w:hAnsi="Arial" w:cs="Arial"/>
        </w:rPr>
        <w:tab/>
        <w:t>Where/When:</w:t>
      </w:r>
    </w:p>
    <w:p w14:paraId="088FF30B" w14:textId="07FAE570" w:rsidR="00D9590B" w:rsidRPr="005F69EA" w:rsidRDefault="00000B4B" w:rsidP="00D9590B">
      <w:pPr>
        <w:tabs>
          <w:tab w:val="left" w:leader="underscore" w:pos="5760"/>
          <w:tab w:val="left" w:pos="6120"/>
          <w:tab w:val="left" w:leader="underscore" w:pos="10080"/>
        </w:tabs>
        <w:spacing w:after="120"/>
        <w:ind w:left="360"/>
        <w:rPr>
          <w:rFonts w:ascii="Arial" w:hAnsi="Arial" w:cs="Arial"/>
        </w:rPr>
      </w:pPr>
      <w:r>
        <w:rPr>
          <w:rFonts w:ascii="Arial" w:hAnsi="Arial" w:cs="Arial"/>
        </w:rPr>
        <w:t>Course Name:</w:t>
      </w:r>
      <w:r>
        <w:rPr>
          <w:rFonts w:ascii="Arial" w:hAnsi="Arial" w:cs="Arial"/>
        </w:rPr>
        <w:tab/>
      </w:r>
      <w:r>
        <w:rPr>
          <w:rFonts w:ascii="Arial" w:hAnsi="Arial" w:cs="Arial"/>
        </w:rPr>
        <w:tab/>
        <w:t>Where/When:</w:t>
      </w:r>
    </w:p>
    <w:p w14:paraId="156BA92B" w14:textId="77777777" w:rsidR="00D9590B" w:rsidRPr="005F69EA" w:rsidRDefault="00D9590B" w:rsidP="00D9590B">
      <w:pPr>
        <w:tabs>
          <w:tab w:val="left" w:leader="underscore" w:pos="5760"/>
          <w:tab w:val="left" w:pos="6120"/>
          <w:tab w:val="left" w:leader="underscore" w:pos="10080"/>
        </w:tabs>
        <w:spacing w:after="120"/>
        <w:ind w:left="360"/>
        <w:rPr>
          <w:rFonts w:ascii="Arial" w:hAnsi="Arial" w:cs="Arial"/>
        </w:rPr>
      </w:pPr>
    </w:p>
    <w:p w14:paraId="5E4584A0" w14:textId="77777777" w:rsidR="00D9590B" w:rsidRPr="005F69EA" w:rsidRDefault="00D9590B" w:rsidP="00D9590B">
      <w:pPr>
        <w:tabs>
          <w:tab w:val="left" w:leader="underscore" w:pos="5760"/>
          <w:tab w:val="left" w:pos="6120"/>
          <w:tab w:val="left" w:leader="underscore" w:pos="10080"/>
        </w:tabs>
        <w:spacing w:after="120"/>
        <w:rPr>
          <w:rFonts w:ascii="Arial" w:hAnsi="Arial" w:cs="Arial"/>
        </w:rPr>
      </w:pPr>
      <w:r w:rsidRPr="005F69EA">
        <w:rPr>
          <w:rFonts w:ascii="Arial" w:hAnsi="Arial" w:cs="Arial"/>
        </w:rPr>
        <w:t>The reason for not successfully completing the course(s):</w:t>
      </w:r>
    </w:p>
    <w:p w14:paraId="2BFDDC32" w14:textId="77777777" w:rsidR="00D9590B" w:rsidRPr="005F69EA" w:rsidRDefault="00D9590B" w:rsidP="00D9590B">
      <w:pPr>
        <w:tabs>
          <w:tab w:val="left" w:leader="underscore" w:pos="5760"/>
          <w:tab w:val="left" w:pos="6120"/>
          <w:tab w:val="left" w:leader="underscore" w:pos="10080"/>
        </w:tabs>
        <w:spacing w:after="120"/>
        <w:rPr>
          <w:rFonts w:ascii="Arial" w:hAnsi="Arial" w:cs="Arial"/>
        </w:rPr>
      </w:pPr>
    </w:p>
    <w:p w14:paraId="44F53D7C" w14:textId="77777777" w:rsidR="00D9590B" w:rsidRPr="005F69EA" w:rsidRDefault="00D9590B" w:rsidP="00D9590B">
      <w:pPr>
        <w:tabs>
          <w:tab w:val="left" w:leader="underscore" w:pos="5760"/>
          <w:tab w:val="left" w:pos="6120"/>
          <w:tab w:val="left" w:leader="underscore" w:pos="10080"/>
        </w:tabs>
        <w:spacing w:after="120"/>
        <w:rPr>
          <w:rFonts w:ascii="Arial" w:hAnsi="Arial" w:cs="Arial"/>
        </w:rPr>
      </w:pPr>
    </w:p>
    <w:p w14:paraId="0F44974A" w14:textId="77777777" w:rsidR="00D9590B" w:rsidRPr="005F69EA" w:rsidRDefault="00D9590B" w:rsidP="00D9590B">
      <w:pPr>
        <w:tabs>
          <w:tab w:val="left" w:leader="underscore" w:pos="5760"/>
          <w:tab w:val="left" w:pos="6120"/>
          <w:tab w:val="left" w:leader="underscore" w:pos="10080"/>
        </w:tabs>
        <w:spacing w:after="120"/>
        <w:rPr>
          <w:rFonts w:ascii="Arial" w:hAnsi="Arial" w:cs="Arial"/>
        </w:rPr>
      </w:pPr>
      <w:r w:rsidRPr="005F69EA">
        <w:rPr>
          <w:rFonts w:ascii="Arial" w:hAnsi="Arial" w:cs="Arial"/>
        </w:rPr>
        <w:t>What I plan to do to be successful this time:</w:t>
      </w:r>
    </w:p>
    <w:p w14:paraId="556CB22C" w14:textId="77777777" w:rsidR="00D9590B" w:rsidRPr="005F69EA" w:rsidRDefault="00D9590B" w:rsidP="00D9590B">
      <w:pPr>
        <w:tabs>
          <w:tab w:val="left" w:leader="underscore" w:pos="5760"/>
          <w:tab w:val="left" w:pos="6120"/>
          <w:tab w:val="left" w:leader="underscore" w:pos="10080"/>
        </w:tabs>
        <w:spacing w:after="120"/>
        <w:rPr>
          <w:rFonts w:ascii="Arial" w:hAnsi="Arial" w:cs="Arial"/>
        </w:rPr>
      </w:pPr>
    </w:p>
    <w:p w14:paraId="45FC15FB" w14:textId="77777777" w:rsidR="00D9590B" w:rsidRPr="005F69EA" w:rsidRDefault="00D9590B" w:rsidP="00D9590B">
      <w:pPr>
        <w:tabs>
          <w:tab w:val="left" w:leader="underscore" w:pos="5760"/>
          <w:tab w:val="left" w:pos="6120"/>
          <w:tab w:val="left" w:leader="underscore" w:pos="10080"/>
        </w:tabs>
        <w:spacing w:after="120"/>
        <w:rPr>
          <w:rFonts w:ascii="Arial" w:hAnsi="Arial" w:cs="Arial"/>
        </w:rPr>
      </w:pPr>
    </w:p>
    <w:p w14:paraId="72E40969" w14:textId="77777777" w:rsidR="00D9590B" w:rsidRPr="005F69EA" w:rsidRDefault="00D9590B" w:rsidP="00D9590B">
      <w:pPr>
        <w:tabs>
          <w:tab w:val="left" w:leader="underscore" w:pos="5760"/>
          <w:tab w:val="left" w:pos="6120"/>
          <w:tab w:val="left" w:leader="underscore" w:pos="10080"/>
        </w:tabs>
        <w:spacing w:after="120"/>
        <w:rPr>
          <w:rFonts w:ascii="Arial" w:hAnsi="Arial" w:cs="Arial"/>
        </w:rPr>
      </w:pPr>
      <w:r w:rsidRPr="005F69EA">
        <w:rPr>
          <w:rFonts w:ascii="Arial" w:hAnsi="Arial" w:cs="Arial"/>
        </w:rPr>
        <w:t>I understand completing this form after a withdrawal or failed attempt will allow me to be considered for repeat, and re-entry is dependent upon space availability.  I additionally understand I must complete 25% of my course work at NTC to graduate.</w:t>
      </w:r>
    </w:p>
    <w:p w14:paraId="3149E912" w14:textId="77777777" w:rsidR="00D9590B" w:rsidRPr="005F69EA" w:rsidRDefault="00D9590B" w:rsidP="00D9590B">
      <w:pPr>
        <w:tabs>
          <w:tab w:val="left" w:leader="underscore" w:pos="5760"/>
          <w:tab w:val="left" w:pos="6120"/>
          <w:tab w:val="left" w:leader="underscore" w:pos="10080"/>
        </w:tabs>
        <w:spacing w:after="120"/>
        <w:rPr>
          <w:rFonts w:ascii="Arial" w:hAnsi="Arial" w:cs="Arial"/>
        </w:rPr>
      </w:pPr>
    </w:p>
    <w:p w14:paraId="7B7F2EFA" w14:textId="79898BFD" w:rsidR="00D9590B" w:rsidRDefault="00D9590B" w:rsidP="00D9590B">
      <w:pPr>
        <w:tabs>
          <w:tab w:val="left" w:leader="underscore" w:pos="5760"/>
          <w:tab w:val="left" w:pos="6120"/>
          <w:tab w:val="left" w:leader="underscore" w:pos="10080"/>
        </w:tabs>
        <w:spacing w:after="120"/>
        <w:rPr>
          <w:rFonts w:ascii="Arial" w:hAnsi="Arial" w:cs="Arial"/>
        </w:rPr>
      </w:pPr>
      <w:r w:rsidRPr="005F69EA">
        <w:rPr>
          <w:rFonts w:ascii="Arial" w:hAnsi="Arial" w:cs="Arial"/>
        </w:rPr>
        <w:t>Signature:</w:t>
      </w:r>
      <w:r w:rsidRPr="005F69EA">
        <w:rPr>
          <w:rFonts w:ascii="Arial" w:hAnsi="Arial" w:cs="Arial"/>
        </w:rPr>
        <w:tab/>
      </w:r>
      <w:r w:rsidRPr="005F69EA">
        <w:rPr>
          <w:rFonts w:ascii="Arial" w:hAnsi="Arial" w:cs="Arial"/>
        </w:rPr>
        <w:tab/>
      </w:r>
      <w:proofErr w:type="gramStart"/>
      <w:r w:rsidRPr="005F69EA">
        <w:rPr>
          <w:rFonts w:ascii="Arial" w:hAnsi="Arial" w:cs="Arial"/>
        </w:rPr>
        <w:t>Date:</w:t>
      </w:r>
      <w:r w:rsidR="00000B4B">
        <w:rPr>
          <w:rFonts w:ascii="Arial" w:hAnsi="Arial" w:cs="Arial"/>
        </w:rPr>
        <w:t>_</w:t>
      </w:r>
      <w:proofErr w:type="gramEnd"/>
      <w:r w:rsidR="00000B4B">
        <w:rPr>
          <w:rFonts w:ascii="Arial" w:hAnsi="Arial" w:cs="Arial"/>
        </w:rPr>
        <w:t>______________________</w:t>
      </w:r>
    </w:p>
    <w:p w14:paraId="2CCC5C9A" w14:textId="370944CE" w:rsidR="00BB245D" w:rsidRDefault="00BB245D">
      <w:pPr>
        <w:rPr>
          <w:sz w:val="24"/>
          <w:szCs w:val="24"/>
        </w:rPr>
      </w:pPr>
      <w:r>
        <w:rPr>
          <w:sz w:val="24"/>
          <w:szCs w:val="24"/>
        </w:rPr>
        <w:br w:type="page"/>
      </w:r>
    </w:p>
    <w:p w14:paraId="69E25E6A" w14:textId="77777777" w:rsidR="00BB245D" w:rsidRPr="00FB66C0" w:rsidRDefault="00BB245D" w:rsidP="00BB245D">
      <w:pPr>
        <w:pStyle w:val="Heading2"/>
        <w:jc w:val="center"/>
        <w:rPr>
          <w:rFonts w:ascii="Times New Roman" w:hAnsi="Times New Roman" w:cs="Times New Roman"/>
          <w:i w:val="0"/>
          <w:sz w:val="24"/>
          <w:szCs w:val="24"/>
        </w:rPr>
      </w:pPr>
      <w:bookmarkStart w:id="208" w:name="_Toc72307282"/>
      <w:bookmarkStart w:id="209" w:name="_Toc80010061"/>
      <w:bookmarkStart w:id="210" w:name="_Toc230009017"/>
      <w:r w:rsidRPr="00FB66C0">
        <w:rPr>
          <w:rFonts w:ascii="Times New Roman" w:hAnsi="Times New Roman" w:cs="Times New Roman"/>
          <w:i w:val="0"/>
          <w:sz w:val="24"/>
          <w:szCs w:val="24"/>
        </w:rPr>
        <w:lastRenderedPageBreak/>
        <w:t>Appendix E: Reasonable Accommodations Plans for Impaired Functional Abilities</w:t>
      </w:r>
      <w:bookmarkEnd w:id="208"/>
      <w:bookmarkEnd w:id="209"/>
      <w:bookmarkEnd w:id="210"/>
    </w:p>
    <w:p w14:paraId="2C4CEE69" w14:textId="77777777" w:rsidR="00BB245D" w:rsidRDefault="00BB245D" w:rsidP="00BB245D">
      <w:pPr>
        <w:rPr>
          <w:b/>
          <w:bCs/>
          <w:sz w:val="24"/>
          <w:szCs w:val="24"/>
        </w:rPr>
      </w:pPr>
    </w:p>
    <w:p w14:paraId="1E630D2F" w14:textId="77777777" w:rsidR="00BB245D" w:rsidRDefault="00BB245D" w:rsidP="00BB245D">
      <w:pPr>
        <w:rPr>
          <w:sz w:val="24"/>
          <w:szCs w:val="24"/>
        </w:rPr>
      </w:pPr>
      <w:r w:rsidRPr="00FB66C0">
        <w:rPr>
          <w:b/>
          <w:bCs/>
          <w:sz w:val="24"/>
          <w:szCs w:val="24"/>
        </w:rPr>
        <w:t xml:space="preserve">Pertains to: </w:t>
      </w:r>
      <w:r w:rsidRPr="00FB66C0">
        <w:rPr>
          <w:sz w:val="24"/>
          <w:szCs w:val="24"/>
        </w:rPr>
        <w:t>Health Occupations Program students/staff</w:t>
      </w:r>
    </w:p>
    <w:p w14:paraId="58FD9226" w14:textId="77777777" w:rsidR="00BB245D" w:rsidRPr="00FB66C0" w:rsidRDefault="00BB245D" w:rsidP="00BB245D">
      <w:pPr>
        <w:rPr>
          <w:sz w:val="24"/>
          <w:szCs w:val="24"/>
        </w:rPr>
      </w:pPr>
    </w:p>
    <w:p w14:paraId="12DC9FFD" w14:textId="77777777" w:rsidR="00BB245D" w:rsidRPr="00FB66C0" w:rsidRDefault="00BB245D" w:rsidP="00BB245D">
      <w:pPr>
        <w:rPr>
          <w:b/>
          <w:bCs/>
          <w:sz w:val="24"/>
          <w:szCs w:val="24"/>
        </w:rPr>
      </w:pPr>
      <w:r w:rsidRPr="00FB66C0">
        <w:rPr>
          <w:b/>
          <w:bCs/>
          <w:sz w:val="24"/>
          <w:szCs w:val="24"/>
        </w:rPr>
        <w:t>Purpose:</w:t>
      </w:r>
    </w:p>
    <w:p w14:paraId="34F25AC4" w14:textId="77777777" w:rsidR="00BB245D" w:rsidRPr="00FB66C0" w:rsidRDefault="00BB245D" w:rsidP="00BB245D">
      <w:pPr>
        <w:rPr>
          <w:sz w:val="24"/>
          <w:szCs w:val="24"/>
        </w:rPr>
      </w:pPr>
      <w:r w:rsidRPr="00FB66C0">
        <w:rPr>
          <w:sz w:val="24"/>
          <w:szCs w:val="24"/>
        </w:rPr>
        <w:t>The purpose for having a “Reasonable Accommodations Plan” is for students who may suffer injury or health impairment during program enrollment, which results in their inability to meet certain Functional Abilities within their field of study.</w:t>
      </w:r>
    </w:p>
    <w:p w14:paraId="5090F156" w14:textId="77777777" w:rsidR="00BB245D" w:rsidRPr="00FB66C0" w:rsidRDefault="00BB245D" w:rsidP="00BB245D">
      <w:pPr>
        <w:rPr>
          <w:sz w:val="24"/>
          <w:szCs w:val="24"/>
        </w:rPr>
      </w:pPr>
    </w:p>
    <w:p w14:paraId="63874BCD" w14:textId="77777777" w:rsidR="00BB245D" w:rsidRPr="00FB66C0" w:rsidRDefault="00BB245D" w:rsidP="00BB245D">
      <w:pPr>
        <w:rPr>
          <w:b/>
          <w:bCs/>
          <w:sz w:val="24"/>
          <w:szCs w:val="24"/>
        </w:rPr>
      </w:pPr>
      <w:r w:rsidRPr="00FB66C0">
        <w:rPr>
          <w:b/>
          <w:bCs/>
          <w:sz w:val="24"/>
          <w:szCs w:val="24"/>
        </w:rPr>
        <w:t>Policy:</w:t>
      </w:r>
    </w:p>
    <w:p w14:paraId="5873F653" w14:textId="77777777" w:rsidR="00BB245D" w:rsidRPr="00FB66C0" w:rsidRDefault="00BB245D" w:rsidP="00BB245D">
      <w:pPr>
        <w:rPr>
          <w:sz w:val="24"/>
          <w:szCs w:val="24"/>
        </w:rPr>
      </w:pPr>
      <w:r w:rsidRPr="00FB66C0">
        <w:rPr>
          <w:sz w:val="24"/>
          <w:szCs w:val="24"/>
        </w:rPr>
        <w:t xml:space="preserve">If possible, NTC will make every effort, following an evaluation, to accommodate students with injuries or episodic health problems so that they can complete their </w:t>
      </w:r>
      <w:r>
        <w:rPr>
          <w:sz w:val="24"/>
          <w:szCs w:val="24"/>
        </w:rPr>
        <w:t xml:space="preserve">laboratory sessions or </w:t>
      </w:r>
      <w:r w:rsidRPr="00FB66C0">
        <w:rPr>
          <w:sz w:val="24"/>
          <w:szCs w:val="24"/>
        </w:rPr>
        <w:t>clinical</w:t>
      </w:r>
      <w:r>
        <w:rPr>
          <w:sz w:val="24"/>
          <w:szCs w:val="24"/>
        </w:rPr>
        <w:t>s</w:t>
      </w:r>
      <w:r w:rsidRPr="00FB66C0">
        <w:rPr>
          <w:sz w:val="24"/>
          <w:szCs w:val="24"/>
        </w:rPr>
        <w:t xml:space="preserve"> while maintaining the same level of clinical standards</w:t>
      </w:r>
      <w:r>
        <w:rPr>
          <w:sz w:val="24"/>
          <w:szCs w:val="24"/>
        </w:rPr>
        <w:t xml:space="preserve"> and safety</w:t>
      </w:r>
      <w:r w:rsidRPr="00FB66C0">
        <w:rPr>
          <w:sz w:val="24"/>
          <w:szCs w:val="24"/>
        </w:rPr>
        <w:t xml:space="preserve">.  Since the situations may vary widely, thus impacting on varied Functional Abilities, the evaluations must be done on an individual basis.  NTC understands that while accommodations made to complete a program may be reasonable, they may not be reasonable for an employment situation. </w:t>
      </w:r>
    </w:p>
    <w:p w14:paraId="73BDBBD8" w14:textId="77777777" w:rsidR="00BB245D" w:rsidRPr="00FB66C0" w:rsidRDefault="00BB245D" w:rsidP="00BB245D">
      <w:pPr>
        <w:rPr>
          <w:sz w:val="24"/>
          <w:szCs w:val="24"/>
        </w:rPr>
      </w:pPr>
    </w:p>
    <w:p w14:paraId="50DC4AAC" w14:textId="77777777" w:rsidR="00BB245D" w:rsidRPr="00FB66C0" w:rsidRDefault="00BB245D" w:rsidP="00BB245D">
      <w:pPr>
        <w:rPr>
          <w:b/>
          <w:bCs/>
          <w:sz w:val="24"/>
          <w:szCs w:val="24"/>
        </w:rPr>
      </w:pPr>
      <w:r w:rsidRPr="00FB66C0">
        <w:rPr>
          <w:b/>
          <w:bCs/>
          <w:sz w:val="24"/>
          <w:szCs w:val="24"/>
        </w:rPr>
        <w:t>Procedure:</w:t>
      </w:r>
    </w:p>
    <w:p w14:paraId="2E299668" w14:textId="77777777" w:rsidR="00BB245D" w:rsidRPr="00FB66C0" w:rsidRDefault="00BB245D" w:rsidP="00BB245D">
      <w:pPr>
        <w:rPr>
          <w:b/>
          <w:bCs/>
          <w:sz w:val="24"/>
          <w:szCs w:val="24"/>
        </w:rPr>
      </w:pPr>
      <w:r w:rsidRPr="00FB66C0">
        <w:rPr>
          <w:sz w:val="24"/>
          <w:szCs w:val="24"/>
        </w:rPr>
        <w:t xml:space="preserve">Following a hospitalization, injury, or health impairment which impacts on Functional Abilities and </w:t>
      </w:r>
      <w:r w:rsidRPr="00FB66C0">
        <w:rPr>
          <w:bCs/>
          <w:sz w:val="24"/>
          <w:szCs w:val="24"/>
        </w:rPr>
        <w:t xml:space="preserve">prior to returning to </w:t>
      </w:r>
      <w:r>
        <w:rPr>
          <w:bCs/>
          <w:sz w:val="24"/>
          <w:szCs w:val="24"/>
        </w:rPr>
        <w:t xml:space="preserve">in person lab sessions or </w:t>
      </w:r>
      <w:r w:rsidRPr="00FB66C0">
        <w:rPr>
          <w:bCs/>
          <w:sz w:val="24"/>
          <w:szCs w:val="24"/>
        </w:rPr>
        <w:t>clinical:</w:t>
      </w:r>
    </w:p>
    <w:p w14:paraId="0C7BD92B" w14:textId="77777777" w:rsidR="00BB245D" w:rsidRPr="00FB66C0" w:rsidRDefault="00BB245D" w:rsidP="00BB245D">
      <w:pPr>
        <w:rPr>
          <w:b/>
          <w:bCs/>
          <w:sz w:val="24"/>
          <w:szCs w:val="24"/>
        </w:rPr>
      </w:pPr>
    </w:p>
    <w:p w14:paraId="064701BE" w14:textId="77777777" w:rsidR="00BB245D" w:rsidRPr="00FB66C0" w:rsidRDefault="00BB245D" w:rsidP="001A7963">
      <w:pPr>
        <w:numPr>
          <w:ilvl w:val="0"/>
          <w:numId w:val="41"/>
        </w:numPr>
        <w:rPr>
          <w:sz w:val="24"/>
          <w:szCs w:val="24"/>
        </w:rPr>
      </w:pPr>
      <w:r w:rsidRPr="00FB66C0">
        <w:rPr>
          <w:sz w:val="24"/>
          <w:szCs w:val="24"/>
        </w:rPr>
        <w:t>The student must provide the Program Director with a medical release form signed by a qualified health care provider.  If there are no work restrictions, then a plan will not be written.</w:t>
      </w:r>
    </w:p>
    <w:p w14:paraId="6D1A958F" w14:textId="77777777" w:rsidR="00BB245D" w:rsidRPr="00FB66C0" w:rsidRDefault="00BB245D" w:rsidP="00BB245D">
      <w:pPr>
        <w:rPr>
          <w:sz w:val="24"/>
          <w:szCs w:val="24"/>
        </w:rPr>
      </w:pPr>
    </w:p>
    <w:p w14:paraId="2FE8905A" w14:textId="3C48CBD4" w:rsidR="00BB245D" w:rsidRPr="00FB66C0" w:rsidRDefault="00BB245D" w:rsidP="001A7963">
      <w:pPr>
        <w:numPr>
          <w:ilvl w:val="0"/>
          <w:numId w:val="41"/>
        </w:numPr>
        <w:rPr>
          <w:sz w:val="24"/>
          <w:szCs w:val="24"/>
        </w:rPr>
      </w:pPr>
      <w:r w:rsidRPr="00FB66C0">
        <w:rPr>
          <w:sz w:val="24"/>
          <w:szCs w:val="24"/>
        </w:rPr>
        <w:t>A copy of work restrictions, signed and dated by a qualified health care provider, must be received by the</w:t>
      </w:r>
      <w:r>
        <w:rPr>
          <w:sz w:val="24"/>
          <w:szCs w:val="24"/>
        </w:rPr>
        <w:t xml:space="preserve"> Phlebotomy</w:t>
      </w:r>
      <w:r w:rsidRPr="00FB66C0">
        <w:rPr>
          <w:sz w:val="24"/>
          <w:szCs w:val="24"/>
        </w:rPr>
        <w:t xml:space="preserve"> Program Director. </w:t>
      </w:r>
    </w:p>
    <w:p w14:paraId="07F69AD9" w14:textId="77777777" w:rsidR="00BB245D" w:rsidRPr="00FB66C0" w:rsidRDefault="00BB245D" w:rsidP="00BB245D">
      <w:pPr>
        <w:rPr>
          <w:sz w:val="24"/>
          <w:szCs w:val="24"/>
        </w:rPr>
      </w:pPr>
    </w:p>
    <w:p w14:paraId="1A9F3B9E" w14:textId="77777777" w:rsidR="00BB245D" w:rsidRPr="00FB66C0" w:rsidRDefault="00BB245D" w:rsidP="001A7963">
      <w:pPr>
        <w:numPr>
          <w:ilvl w:val="0"/>
          <w:numId w:val="41"/>
        </w:numPr>
        <w:rPr>
          <w:sz w:val="24"/>
          <w:szCs w:val="24"/>
        </w:rPr>
      </w:pPr>
      <w:r w:rsidRPr="00FB66C0">
        <w:rPr>
          <w:sz w:val="24"/>
          <w:szCs w:val="24"/>
        </w:rPr>
        <w:t>A “Reasonable Accommodations Plan” will be written, which outlines in part:</w:t>
      </w:r>
    </w:p>
    <w:p w14:paraId="69BEEC7F" w14:textId="77777777" w:rsidR="00BB245D" w:rsidRPr="00FB66C0" w:rsidRDefault="00BB245D" w:rsidP="001A7963">
      <w:pPr>
        <w:numPr>
          <w:ilvl w:val="0"/>
          <w:numId w:val="42"/>
        </w:numPr>
        <w:rPr>
          <w:sz w:val="24"/>
          <w:szCs w:val="24"/>
        </w:rPr>
      </w:pPr>
      <w:r w:rsidRPr="00FB66C0">
        <w:rPr>
          <w:sz w:val="24"/>
          <w:szCs w:val="24"/>
        </w:rPr>
        <w:t xml:space="preserve">ways in which the student may function during </w:t>
      </w:r>
      <w:r>
        <w:rPr>
          <w:sz w:val="24"/>
          <w:szCs w:val="24"/>
        </w:rPr>
        <w:t>laboratory sessions or</w:t>
      </w:r>
      <w:r w:rsidRPr="00FB66C0">
        <w:rPr>
          <w:sz w:val="24"/>
          <w:szCs w:val="24"/>
        </w:rPr>
        <w:t xml:space="preserve"> clinical</w:t>
      </w:r>
      <w:r>
        <w:rPr>
          <w:sz w:val="24"/>
          <w:szCs w:val="24"/>
        </w:rPr>
        <w:t>s</w:t>
      </w:r>
      <w:r w:rsidRPr="00FB66C0">
        <w:rPr>
          <w:sz w:val="24"/>
          <w:szCs w:val="24"/>
        </w:rPr>
        <w:t xml:space="preserve"> while still meeting clinical objectives and maintaining </w:t>
      </w:r>
      <w:r>
        <w:rPr>
          <w:sz w:val="24"/>
          <w:szCs w:val="24"/>
        </w:rPr>
        <w:t xml:space="preserve">all </w:t>
      </w:r>
      <w:r w:rsidRPr="00FB66C0">
        <w:rPr>
          <w:sz w:val="24"/>
          <w:szCs w:val="24"/>
        </w:rPr>
        <w:t>safety</w:t>
      </w:r>
      <w:r>
        <w:rPr>
          <w:sz w:val="24"/>
          <w:szCs w:val="24"/>
        </w:rPr>
        <w:t xml:space="preserve"> requirements</w:t>
      </w:r>
    </w:p>
    <w:p w14:paraId="5C83A4A5" w14:textId="77777777" w:rsidR="00BB245D" w:rsidRPr="00FB66C0" w:rsidRDefault="00BB245D" w:rsidP="001A7963">
      <w:pPr>
        <w:numPr>
          <w:ilvl w:val="0"/>
          <w:numId w:val="42"/>
        </w:numPr>
        <w:rPr>
          <w:sz w:val="24"/>
          <w:szCs w:val="24"/>
        </w:rPr>
      </w:pPr>
      <w:r w:rsidRPr="00FB66C0">
        <w:rPr>
          <w:sz w:val="24"/>
          <w:szCs w:val="24"/>
        </w:rPr>
        <w:t>specific timeframes that the plan covers</w:t>
      </w:r>
    </w:p>
    <w:p w14:paraId="415025FB" w14:textId="77777777" w:rsidR="00BB245D" w:rsidRPr="00FB66C0" w:rsidRDefault="00BB245D" w:rsidP="001A7963">
      <w:pPr>
        <w:numPr>
          <w:ilvl w:val="0"/>
          <w:numId w:val="42"/>
        </w:numPr>
        <w:rPr>
          <w:sz w:val="24"/>
          <w:szCs w:val="24"/>
        </w:rPr>
      </w:pPr>
      <w:r w:rsidRPr="00FB66C0">
        <w:rPr>
          <w:sz w:val="24"/>
          <w:szCs w:val="24"/>
        </w:rPr>
        <w:t>a release of NTC from liability</w:t>
      </w:r>
    </w:p>
    <w:p w14:paraId="3ACDF86F" w14:textId="77777777" w:rsidR="00BB245D" w:rsidRPr="00FB66C0" w:rsidRDefault="00BB245D" w:rsidP="00BB245D">
      <w:pPr>
        <w:rPr>
          <w:sz w:val="24"/>
          <w:szCs w:val="24"/>
        </w:rPr>
      </w:pPr>
    </w:p>
    <w:p w14:paraId="0AC08388" w14:textId="5605023C" w:rsidR="00BB245D" w:rsidRPr="00FB66C0" w:rsidRDefault="00BB245D" w:rsidP="001A7963">
      <w:pPr>
        <w:numPr>
          <w:ilvl w:val="0"/>
          <w:numId w:val="41"/>
        </w:numPr>
        <w:rPr>
          <w:sz w:val="24"/>
          <w:szCs w:val="24"/>
        </w:rPr>
      </w:pPr>
      <w:r w:rsidRPr="00FB66C0">
        <w:rPr>
          <w:sz w:val="24"/>
          <w:szCs w:val="24"/>
        </w:rPr>
        <w:t xml:space="preserve">The </w:t>
      </w:r>
      <w:r>
        <w:rPr>
          <w:sz w:val="24"/>
          <w:szCs w:val="24"/>
        </w:rPr>
        <w:t>Phlebotomy</w:t>
      </w:r>
      <w:r w:rsidRPr="00FB66C0">
        <w:rPr>
          <w:sz w:val="24"/>
          <w:szCs w:val="24"/>
        </w:rPr>
        <w:t xml:space="preserve"> Program Director will ensure that the student understands the plan, signs the form, and is given a copy.</w:t>
      </w:r>
    </w:p>
    <w:p w14:paraId="1682BDA5" w14:textId="77777777" w:rsidR="00BB245D" w:rsidRPr="00FB66C0" w:rsidRDefault="00BB245D" w:rsidP="00BB245D">
      <w:pPr>
        <w:rPr>
          <w:sz w:val="24"/>
          <w:szCs w:val="24"/>
        </w:rPr>
      </w:pPr>
    </w:p>
    <w:p w14:paraId="30B21020" w14:textId="77777777" w:rsidR="00BB245D" w:rsidRPr="00FB66C0" w:rsidRDefault="00BB245D" w:rsidP="001A7963">
      <w:pPr>
        <w:numPr>
          <w:ilvl w:val="0"/>
          <w:numId w:val="41"/>
        </w:numPr>
        <w:rPr>
          <w:sz w:val="24"/>
          <w:szCs w:val="24"/>
        </w:rPr>
      </w:pPr>
      <w:r w:rsidRPr="00FB66C0">
        <w:rPr>
          <w:sz w:val="24"/>
          <w:szCs w:val="24"/>
        </w:rPr>
        <w:t xml:space="preserve">A copy of the plan will be sent to the Dean of Health Science and copies of the plan and the health care provider’s work restrictions will be given to the </w:t>
      </w:r>
      <w:r>
        <w:rPr>
          <w:sz w:val="24"/>
          <w:szCs w:val="24"/>
        </w:rPr>
        <w:t>laboratory instructor or clinical coordinator</w:t>
      </w:r>
      <w:r w:rsidRPr="00FB66C0">
        <w:rPr>
          <w:sz w:val="24"/>
          <w:szCs w:val="24"/>
        </w:rPr>
        <w:t>.</w:t>
      </w:r>
    </w:p>
    <w:p w14:paraId="3A216368" w14:textId="77777777" w:rsidR="00BB245D" w:rsidRPr="00F034EB" w:rsidRDefault="00BB245D" w:rsidP="00BB245D">
      <w:pPr>
        <w:pStyle w:val="Heading2"/>
        <w:rPr>
          <w:b w:val="0"/>
          <w:i w:val="0"/>
          <w:spacing w:val="-4"/>
          <w:sz w:val="24"/>
          <w:szCs w:val="24"/>
        </w:rPr>
      </w:pPr>
    </w:p>
    <w:p w14:paraId="79A169E6" w14:textId="77777777" w:rsidR="00BB245D" w:rsidRPr="002829A8" w:rsidRDefault="00BB245D" w:rsidP="00D9590B">
      <w:pPr>
        <w:tabs>
          <w:tab w:val="left" w:leader="underscore" w:pos="5760"/>
          <w:tab w:val="left" w:pos="6120"/>
          <w:tab w:val="left" w:leader="underscore" w:pos="10080"/>
        </w:tabs>
        <w:spacing w:after="120"/>
        <w:rPr>
          <w:sz w:val="24"/>
          <w:szCs w:val="24"/>
        </w:rPr>
      </w:pPr>
    </w:p>
    <w:sectPr w:rsidR="00BB245D" w:rsidRPr="002829A8" w:rsidSect="00000B4B">
      <w:headerReference w:type="default" r:id="rId31"/>
      <w:footerReference w:type="even" r:id="rId32"/>
      <w:footerReference w:type="default" r:id="rId33"/>
      <w:headerReference w:type="first" r:id="rId34"/>
      <w:footerReference w:type="first" r:id="rId35"/>
      <w:pgSz w:w="12240" w:h="15840" w:code="1"/>
      <w:pgMar w:top="1152" w:right="1152" w:bottom="1152" w:left="1152" w:header="540" w:footer="720"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6F1E" w14:textId="77777777" w:rsidR="00CD44A6" w:rsidRDefault="00CD44A6">
      <w:r>
        <w:separator/>
      </w:r>
    </w:p>
  </w:endnote>
  <w:endnote w:type="continuationSeparator" w:id="0">
    <w:p w14:paraId="76E5B33C" w14:textId="77777777" w:rsidR="00CD44A6" w:rsidRDefault="00CD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3BC9" w14:textId="77777777" w:rsidR="00CD44A6" w:rsidRDefault="00CD44A6" w:rsidP="00791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126A41" w14:textId="77777777" w:rsidR="00CD44A6" w:rsidRDefault="00CD44A6">
    <w:pPr>
      <w:pStyle w:val="Footer"/>
    </w:pPr>
  </w:p>
  <w:p w14:paraId="4FFCF91B" w14:textId="77777777" w:rsidR="00CD44A6" w:rsidRDefault="00CD44A6"/>
  <w:p w14:paraId="3B5857C7" w14:textId="77777777" w:rsidR="00CD44A6" w:rsidRDefault="00CD44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C11B" w14:textId="635E9693" w:rsidR="00CD44A6" w:rsidRPr="00024376" w:rsidRDefault="00CD44A6" w:rsidP="00560A35">
    <w:pPr>
      <w:pStyle w:val="Footer"/>
      <w:framePr w:wrap="around" w:vAnchor="text" w:hAnchor="margin" w:xAlign="center" w:y="1"/>
      <w:rPr>
        <w:rStyle w:val="PageNumber"/>
        <w:sz w:val="24"/>
        <w:szCs w:val="24"/>
      </w:rPr>
    </w:pPr>
    <w:r w:rsidRPr="00024376">
      <w:rPr>
        <w:rStyle w:val="PageNumber"/>
        <w:sz w:val="24"/>
        <w:szCs w:val="24"/>
      </w:rPr>
      <w:fldChar w:fldCharType="begin"/>
    </w:r>
    <w:r w:rsidRPr="00024376">
      <w:rPr>
        <w:rStyle w:val="PageNumber"/>
        <w:sz w:val="24"/>
        <w:szCs w:val="24"/>
      </w:rPr>
      <w:instrText xml:space="preserve">PAGE  </w:instrText>
    </w:r>
    <w:r w:rsidRPr="00024376">
      <w:rPr>
        <w:rStyle w:val="PageNumber"/>
        <w:sz w:val="24"/>
        <w:szCs w:val="24"/>
      </w:rPr>
      <w:fldChar w:fldCharType="separate"/>
    </w:r>
    <w:r>
      <w:rPr>
        <w:rStyle w:val="PageNumber"/>
        <w:noProof/>
        <w:sz w:val="24"/>
        <w:szCs w:val="24"/>
      </w:rPr>
      <w:t>- 11 -</w:t>
    </w:r>
    <w:r w:rsidRPr="00024376">
      <w:rPr>
        <w:rStyle w:val="PageNumber"/>
        <w:sz w:val="24"/>
        <w:szCs w:val="24"/>
      </w:rPr>
      <w:fldChar w:fldCharType="end"/>
    </w:r>
  </w:p>
  <w:p w14:paraId="258B2963" w14:textId="77777777" w:rsidR="00CD44A6" w:rsidRDefault="00CD44A6" w:rsidP="00115C80">
    <w:pPr>
      <w:pStyle w:val="Footer"/>
      <w:jc w:val="center"/>
    </w:pPr>
  </w:p>
  <w:p w14:paraId="4D7088A0" w14:textId="77777777" w:rsidR="00CD44A6" w:rsidRDefault="00CD44A6"/>
  <w:p w14:paraId="18AF089F" w14:textId="77777777" w:rsidR="00CD44A6" w:rsidRDefault="00CD44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33FE" w14:textId="7E8D0BDA" w:rsidR="00CD44A6" w:rsidRPr="00905147" w:rsidRDefault="00CD44A6" w:rsidP="00905147">
    <w:pPr>
      <w:pStyle w:val="Footer"/>
      <w:jc w:val="right"/>
      <w:rPr>
        <w:rFonts w:ascii="Arial" w:hAnsi="Arial" w:cs="Arial"/>
        <w:b/>
        <w:color w:val="FFFFFF" w:themeColor="background1"/>
        <w:sz w:val="18"/>
      </w:rPr>
    </w:pPr>
    <w:r w:rsidRPr="00905147">
      <w:rPr>
        <w:rFonts w:ascii="Arial" w:hAnsi="Arial" w:cs="Arial"/>
        <w:b/>
        <w:color w:val="FFFFFF" w:themeColor="background1"/>
        <w:sz w:val="18"/>
      </w:rPr>
      <w:t>U</w:t>
    </w:r>
    <w:r>
      <w:rPr>
        <w:rFonts w:ascii="Arial" w:hAnsi="Arial" w:cs="Arial"/>
        <w:b/>
        <w:color w:val="FFFFFF" w:themeColor="background1"/>
        <w:sz w:val="18"/>
      </w:rPr>
      <w:t>pdated</w:t>
    </w:r>
    <w:r w:rsidRPr="00905147">
      <w:rPr>
        <w:rFonts w:ascii="Arial" w:hAnsi="Arial" w:cs="Arial"/>
        <w:b/>
        <w:color w:val="FFFFFF" w:themeColor="background1"/>
        <w:sz w:val="18"/>
      </w:rPr>
      <w:t xml:space="preserve"> </w:t>
    </w:r>
    <w:r w:rsidR="00995A44">
      <w:rPr>
        <w:rFonts w:ascii="Arial" w:hAnsi="Arial" w:cs="Arial"/>
        <w:b/>
        <w:color w:val="FFFFFF" w:themeColor="background1"/>
        <w:sz w:val="18"/>
      </w:rPr>
      <w:t>April</w:t>
    </w:r>
    <w:r w:rsidR="00EF38C8">
      <w:rPr>
        <w:rFonts w:ascii="Arial" w:hAnsi="Arial" w:cs="Arial"/>
        <w:b/>
        <w:color w:val="FFFFFF" w:themeColor="background1"/>
        <w:sz w:val="18"/>
      </w:rPr>
      <w:t xml:space="preserve">. </w:t>
    </w:r>
    <w:r w:rsidR="00995A44">
      <w:rPr>
        <w:rFonts w:ascii="Arial" w:hAnsi="Arial" w:cs="Arial"/>
        <w:b/>
        <w:color w:val="FFFFFF" w:themeColor="background1"/>
        <w:sz w:val="18"/>
      </w:rPr>
      <w:t>30</w:t>
    </w:r>
    <w:r w:rsidR="00EF38C8">
      <w:rPr>
        <w:rFonts w:ascii="Arial" w:hAnsi="Arial" w:cs="Arial"/>
        <w:b/>
        <w:color w:val="FFFFFF" w:themeColor="background1"/>
        <w:sz w:val="18"/>
      </w:rPr>
      <w:t>th</w:t>
    </w:r>
    <w:r w:rsidR="009F3231">
      <w:rPr>
        <w:rFonts w:ascii="Arial" w:hAnsi="Arial" w:cs="Arial"/>
        <w:b/>
        <w:color w:val="FFFFFF" w:themeColor="background1"/>
        <w:sz w:val="18"/>
      </w:rPr>
      <w:t>, 202</w:t>
    </w:r>
    <w:r w:rsidR="00EF38C8">
      <w:rPr>
        <w:rFonts w:ascii="Arial" w:hAnsi="Arial" w:cs="Arial"/>
        <w:b/>
        <w:color w:val="FFFFFF" w:themeColor="background1"/>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764F" w14:textId="77777777" w:rsidR="00CD44A6" w:rsidRDefault="00CD44A6">
      <w:r>
        <w:separator/>
      </w:r>
    </w:p>
  </w:footnote>
  <w:footnote w:type="continuationSeparator" w:id="0">
    <w:p w14:paraId="5AD3C615" w14:textId="77777777" w:rsidR="00CD44A6" w:rsidRDefault="00CD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CD80" w14:textId="77777777" w:rsidR="00CD44A6" w:rsidRDefault="00CD44A6">
    <w:pPr>
      <w:pStyle w:val="Header"/>
    </w:pPr>
    <w:r>
      <w:t xml:space="preserve">                                                                                                                            Phlebotomy Handbook</w:t>
    </w:r>
  </w:p>
  <w:p w14:paraId="399592E1" w14:textId="77777777" w:rsidR="00CD44A6" w:rsidRDefault="00CD44A6"/>
  <w:p w14:paraId="3C845468" w14:textId="77777777" w:rsidR="00CD44A6" w:rsidRDefault="00CD44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08AE" w14:textId="7F5AF8A1" w:rsidR="00CD44A6" w:rsidRPr="005D2B0F" w:rsidRDefault="00CD44A6" w:rsidP="005D2B0F">
    <w:pPr>
      <w:pStyle w:val="Header"/>
      <w:jc w:val="center"/>
    </w:pPr>
    <w:r>
      <w:rPr>
        <w:noProof/>
      </w:rPr>
      <w:drawing>
        <wp:anchor distT="0" distB="0" distL="114300" distR="114300" simplePos="0" relativeHeight="251659264" behindDoc="1" locked="0" layoutInCell="1" allowOverlap="1" wp14:anchorId="600140A2" wp14:editId="431BFD68">
          <wp:simplePos x="0" y="0"/>
          <wp:positionH relativeFrom="margin">
            <wp:align>center</wp:align>
          </wp:positionH>
          <wp:positionV relativeFrom="margin">
            <wp:align>center</wp:align>
          </wp:positionV>
          <wp:extent cx="7772516" cy="10058273"/>
          <wp:effectExtent l="0" t="0" r="0" b="635"/>
          <wp:wrapNone/>
          <wp:docPr id="5" name="Picture 5" descr="Decorative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Image&#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516" cy="10058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248"/>
    <w:multiLevelType w:val="hybridMultilevel"/>
    <w:tmpl w:val="F498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80BA4"/>
    <w:multiLevelType w:val="multilevel"/>
    <w:tmpl w:val="6E92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044"/>
    <w:multiLevelType w:val="hybridMultilevel"/>
    <w:tmpl w:val="F5707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E6F72"/>
    <w:multiLevelType w:val="hybridMultilevel"/>
    <w:tmpl w:val="27FE857A"/>
    <w:lvl w:ilvl="0" w:tplc="B79681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56367F"/>
    <w:multiLevelType w:val="hybridMultilevel"/>
    <w:tmpl w:val="82E045D0"/>
    <w:lvl w:ilvl="0" w:tplc="A85EBD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5A34D1"/>
    <w:multiLevelType w:val="hybridMultilevel"/>
    <w:tmpl w:val="03FE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A0286D"/>
    <w:multiLevelType w:val="multilevel"/>
    <w:tmpl w:val="0E20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B1132"/>
    <w:multiLevelType w:val="hybridMultilevel"/>
    <w:tmpl w:val="B3F08B5E"/>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A60746E">
      <w:start w:val="1"/>
      <w:numFmt w:val="lowerLetter"/>
      <w:lvlText w:val="%3)"/>
      <w:lvlJc w:val="left"/>
      <w:pPr>
        <w:ind w:left="3240" w:hanging="180"/>
      </w:pPr>
      <w:rPr>
        <w:rFonts w:asciiTheme="minorHAnsi" w:eastAsia="Times New Roman" w:hAnsiTheme="minorHAnsi" w:cstheme="minorHAns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D279A"/>
    <w:multiLevelType w:val="multilevel"/>
    <w:tmpl w:val="E4D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831F8"/>
    <w:multiLevelType w:val="hybridMultilevel"/>
    <w:tmpl w:val="49188F24"/>
    <w:lvl w:ilvl="0" w:tplc="0409000F">
      <w:start w:val="1"/>
      <w:numFmt w:val="decimal"/>
      <w:lvlText w:val="%1."/>
      <w:lvlJc w:val="left"/>
      <w:pPr>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B47E01"/>
    <w:multiLevelType w:val="hybridMultilevel"/>
    <w:tmpl w:val="756C2F84"/>
    <w:lvl w:ilvl="0" w:tplc="6EE23C36">
      <w:start w:val="10"/>
      <w:numFmt w:val="bullet"/>
      <w:lvlText w:val=""/>
      <w:lvlJc w:val="left"/>
      <w:pPr>
        <w:tabs>
          <w:tab w:val="num" w:pos="540"/>
        </w:tabs>
        <w:ind w:left="540" w:hanging="360"/>
      </w:pPr>
      <w:rPr>
        <w:rFonts w:ascii="Wingdings 2" w:eastAsia="Times New Roman" w:hAnsi="Wingdings 2" w:cs="Arial" w:hint="default"/>
        <w:sz w:val="24"/>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CC7233D"/>
    <w:multiLevelType w:val="hybridMultilevel"/>
    <w:tmpl w:val="220690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ED035EF"/>
    <w:multiLevelType w:val="hybridMultilevel"/>
    <w:tmpl w:val="7CF083D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1613B33"/>
    <w:multiLevelType w:val="hybridMultilevel"/>
    <w:tmpl w:val="83DAD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B3642"/>
    <w:multiLevelType w:val="multilevel"/>
    <w:tmpl w:val="A08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85544"/>
    <w:multiLevelType w:val="hybridMultilevel"/>
    <w:tmpl w:val="B3F08B5E"/>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A60746E">
      <w:start w:val="1"/>
      <w:numFmt w:val="lowerLetter"/>
      <w:lvlText w:val="%3)"/>
      <w:lvlJc w:val="left"/>
      <w:pPr>
        <w:ind w:left="3240" w:hanging="180"/>
      </w:pPr>
      <w:rPr>
        <w:rFonts w:asciiTheme="minorHAnsi" w:eastAsia="Times New Roman" w:hAnsiTheme="minorHAnsi" w:cstheme="minorHAns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A9E2E6E"/>
    <w:multiLevelType w:val="hybridMultilevel"/>
    <w:tmpl w:val="E79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C0823"/>
    <w:multiLevelType w:val="hybridMultilevel"/>
    <w:tmpl w:val="939E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869F9"/>
    <w:multiLevelType w:val="hybridMultilevel"/>
    <w:tmpl w:val="763A2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895FA1"/>
    <w:multiLevelType w:val="hybridMultilevel"/>
    <w:tmpl w:val="F3C2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A06AE"/>
    <w:multiLevelType w:val="hybridMultilevel"/>
    <w:tmpl w:val="3E8A8CE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1D56BE3"/>
    <w:multiLevelType w:val="hybridMultilevel"/>
    <w:tmpl w:val="820C6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5D6C04"/>
    <w:multiLevelType w:val="hybridMultilevel"/>
    <w:tmpl w:val="2218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21F17"/>
    <w:multiLevelType w:val="hybridMultilevel"/>
    <w:tmpl w:val="F0D8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20DA7"/>
    <w:multiLevelType w:val="hybridMultilevel"/>
    <w:tmpl w:val="DDE0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91FCF"/>
    <w:multiLevelType w:val="multilevel"/>
    <w:tmpl w:val="C9D20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279F5"/>
    <w:multiLevelType w:val="hybridMultilevel"/>
    <w:tmpl w:val="1A34B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662D90"/>
    <w:multiLevelType w:val="hybridMultilevel"/>
    <w:tmpl w:val="59C6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4CFB"/>
    <w:multiLevelType w:val="hybridMultilevel"/>
    <w:tmpl w:val="0E5E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F60411"/>
    <w:multiLevelType w:val="multilevel"/>
    <w:tmpl w:val="3F74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9C7127"/>
    <w:multiLevelType w:val="hybridMultilevel"/>
    <w:tmpl w:val="69C04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CB0B6A"/>
    <w:multiLevelType w:val="hybridMultilevel"/>
    <w:tmpl w:val="005E89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1B54729"/>
    <w:multiLevelType w:val="hybridMultilevel"/>
    <w:tmpl w:val="4F0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FB63AD"/>
    <w:multiLevelType w:val="hybridMultilevel"/>
    <w:tmpl w:val="787827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697272"/>
    <w:multiLevelType w:val="multilevel"/>
    <w:tmpl w:val="C4EC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508B6"/>
    <w:multiLevelType w:val="hybridMultilevel"/>
    <w:tmpl w:val="BE9C0B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8BC5F95"/>
    <w:multiLevelType w:val="hybridMultilevel"/>
    <w:tmpl w:val="124AF8B2"/>
    <w:lvl w:ilvl="0" w:tplc="04090017">
      <w:start w:val="1"/>
      <w:numFmt w:val="lowerLetter"/>
      <w:lvlText w:val="%1)"/>
      <w:lvlJc w:val="left"/>
      <w:pPr>
        <w:tabs>
          <w:tab w:val="num" w:pos="2880"/>
        </w:tabs>
        <w:ind w:left="2880" w:hanging="360"/>
      </w:pPr>
      <w:rPr>
        <w:rFonts w:hint="default"/>
        <w:b w:val="0"/>
      </w:rPr>
    </w:lvl>
    <w:lvl w:ilvl="1" w:tplc="0409001B">
      <w:start w:val="1"/>
      <w:numFmt w:val="lowerRoman"/>
      <w:lvlText w:val="%2."/>
      <w:lvlJc w:val="right"/>
      <w:pPr>
        <w:tabs>
          <w:tab w:val="num" w:pos="3510"/>
        </w:tabs>
        <w:ind w:left="3510" w:hanging="360"/>
      </w:pPr>
      <w:rPr>
        <w:b w:val="0"/>
      </w:rPr>
    </w:lvl>
    <w:lvl w:ilvl="2" w:tplc="0409001B">
      <w:start w:val="1"/>
      <w:numFmt w:val="lowerRoman"/>
      <w:lvlText w:val="%3."/>
      <w:lvlJc w:val="right"/>
      <w:pPr>
        <w:tabs>
          <w:tab w:val="num" w:pos="4230"/>
        </w:tabs>
        <w:ind w:left="4230" w:hanging="180"/>
      </w:pPr>
    </w:lvl>
    <w:lvl w:ilvl="3" w:tplc="0409000F">
      <w:start w:val="1"/>
      <w:numFmt w:val="decimal"/>
      <w:lvlText w:val="%4."/>
      <w:lvlJc w:val="left"/>
      <w:pPr>
        <w:tabs>
          <w:tab w:val="num" w:pos="4950"/>
        </w:tabs>
        <w:ind w:left="4950" w:hanging="360"/>
      </w:pPr>
    </w:lvl>
    <w:lvl w:ilvl="4" w:tplc="04090019">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37" w15:restartNumberingAfterBreak="0">
    <w:nsid w:val="59310758"/>
    <w:multiLevelType w:val="hybridMultilevel"/>
    <w:tmpl w:val="4F18C11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59B25BF3"/>
    <w:multiLevelType w:val="hybridMultilevel"/>
    <w:tmpl w:val="7F7E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E91550"/>
    <w:multiLevelType w:val="hybridMultilevel"/>
    <w:tmpl w:val="B140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D075B2"/>
    <w:multiLevelType w:val="hybridMultilevel"/>
    <w:tmpl w:val="07025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BF16ED2"/>
    <w:multiLevelType w:val="multilevel"/>
    <w:tmpl w:val="C9D206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5C417329"/>
    <w:multiLevelType w:val="hybridMultilevel"/>
    <w:tmpl w:val="835E321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DE73505"/>
    <w:multiLevelType w:val="multilevel"/>
    <w:tmpl w:val="7E923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DF6273"/>
    <w:multiLevelType w:val="multilevel"/>
    <w:tmpl w:val="46CC7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056950"/>
    <w:multiLevelType w:val="hybridMultilevel"/>
    <w:tmpl w:val="C170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5E60ED"/>
    <w:multiLevelType w:val="hybridMultilevel"/>
    <w:tmpl w:val="4F363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E51EF5"/>
    <w:multiLevelType w:val="hybridMultilevel"/>
    <w:tmpl w:val="AD22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7B02D4"/>
    <w:multiLevelType w:val="hybridMultilevel"/>
    <w:tmpl w:val="5BF2E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6F1669E5"/>
    <w:multiLevelType w:val="hybridMultilevel"/>
    <w:tmpl w:val="3D94A5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1C4E2A"/>
    <w:multiLevelType w:val="hybridMultilevel"/>
    <w:tmpl w:val="ECE46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5A1D6E"/>
    <w:multiLevelType w:val="multilevel"/>
    <w:tmpl w:val="6918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D87023"/>
    <w:multiLevelType w:val="hybridMultilevel"/>
    <w:tmpl w:val="5C24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3C2E65"/>
    <w:multiLevelType w:val="hybridMultilevel"/>
    <w:tmpl w:val="F5707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2C2B22"/>
    <w:multiLevelType w:val="hybridMultilevel"/>
    <w:tmpl w:val="1F267326"/>
    <w:lvl w:ilvl="0" w:tplc="7A4C4DFC">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55" w15:restartNumberingAfterBreak="0">
    <w:nsid w:val="746E5DEE"/>
    <w:multiLevelType w:val="hybridMultilevel"/>
    <w:tmpl w:val="F71A62DE"/>
    <w:lvl w:ilvl="0" w:tplc="04090001">
      <w:start w:val="1"/>
      <w:numFmt w:val="bullet"/>
      <w:lvlText w:val=""/>
      <w:lvlJc w:val="left"/>
      <w:pPr>
        <w:ind w:left="2160" w:hanging="360"/>
      </w:pPr>
      <w:rPr>
        <w:rFonts w:ascii="Symbol" w:hAnsi="Symbol" w:hint="default"/>
      </w:rPr>
    </w:lvl>
    <w:lvl w:ilvl="1" w:tplc="767297E4">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75B748C6"/>
    <w:multiLevelType w:val="multilevel"/>
    <w:tmpl w:val="2C42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9F501B"/>
    <w:multiLevelType w:val="hybridMultilevel"/>
    <w:tmpl w:val="B07C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7E4FA5"/>
    <w:multiLevelType w:val="hybridMultilevel"/>
    <w:tmpl w:val="124AF8B2"/>
    <w:lvl w:ilvl="0" w:tplc="04090017">
      <w:start w:val="1"/>
      <w:numFmt w:val="lowerLetter"/>
      <w:lvlText w:val="%1)"/>
      <w:lvlJc w:val="left"/>
      <w:pPr>
        <w:tabs>
          <w:tab w:val="num" w:pos="2880"/>
        </w:tabs>
        <w:ind w:left="2880" w:hanging="360"/>
      </w:pPr>
      <w:rPr>
        <w:rFonts w:hint="default"/>
        <w:b w:val="0"/>
      </w:rPr>
    </w:lvl>
    <w:lvl w:ilvl="1" w:tplc="0409001B">
      <w:start w:val="1"/>
      <w:numFmt w:val="lowerRoman"/>
      <w:lvlText w:val="%2."/>
      <w:lvlJc w:val="right"/>
      <w:pPr>
        <w:tabs>
          <w:tab w:val="num" w:pos="3510"/>
        </w:tabs>
        <w:ind w:left="3510" w:hanging="360"/>
      </w:pPr>
      <w:rPr>
        <w:b w:val="0"/>
      </w:rPr>
    </w:lvl>
    <w:lvl w:ilvl="2" w:tplc="0409001B">
      <w:start w:val="1"/>
      <w:numFmt w:val="lowerRoman"/>
      <w:lvlText w:val="%3."/>
      <w:lvlJc w:val="right"/>
      <w:pPr>
        <w:tabs>
          <w:tab w:val="num" w:pos="4230"/>
        </w:tabs>
        <w:ind w:left="4230" w:hanging="180"/>
      </w:pPr>
    </w:lvl>
    <w:lvl w:ilvl="3" w:tplc="0409000F">
      <w:start w:val="1"/>
      <w:numFmt w:val="decimal"/>
      <w:lvlText w:val="%4."/>
      <w:lvlJc w:val="left"/>
      <w:pPr>
        <w:tabs>
          <w:tab w:val="num" w:pos="4950"/>
        </w:tabs>
        <w:ind w:left="4950" w:hanging="360"/>
      </w:pPr>
    </w:lvl>
    <w:lvl w:ilvl="4" w:tplc="04090019">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59" w15:restartNumberingAfterBreak="0">
    <w:nsid w:val="78A80BBF"/>
    <w:multiLevelType w:val="hybridMultilevel"/>
    <w:tmpl w:val="9EBAB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7C4C77"/>
    <w:multiLevelType w:val="hybridMultilevel"/>
    <w:tmpl w:val="72D60E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AF012C2"/>
    <w:multiLevelType w:val="multilevel"/>
    <w:tmpl w:val="A40C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C403DB"/>
    <w:multiLevelType w:val="hybridMultilevel"/>
    <w:tmpl w:val="09D8FE5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8"/>
  </w:num>
  <w:num w:numId="2">
    <w:abstractNumId w:val="40"/>
  </w:num>
  <w:num w:numId="3">
    <w:abstractNumId w:val="4"/>
  </w:num>
  <w:num w:numId="4">
    <w:abstractNumId w:val="50"/>
  </w:num>
  <w:num w:numId="5">
    <w:abstractNumId w:val="54"/>
  </w:num>
  <w:num w:numId="6">
    <w:abstractNumId w:val="60"/>
  </w:num>
  <w:num w:numId="7">
    <w:abstractNumId w:val="35"/>
  </w:num>
  <w:num w:numId="8">
    <w:abstractNumId w:val="11"/>
  </w:num>
  <w:num w:numId="9">
    <w:abstractNumId w:val="31"/>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5"/>
  </w:num>
  <w:num w:numId="13">
    <w:abstractNumId w:val="26"/>
  </w:num>
  <w:num w:numId="14">
    <w:abstractNumId w:val="47"/>
  </w:num>
  <w:num w:numId="15">
    <w:abstractNumId w:val="28"/>
  </w:num>
  <w:num w:numId="16">
    <w:abstractNumId w:val="37"/>
  </w:num>
  <w:num w:numId="17">
    <w:abstractNumId w:val="23"/>
  </w:num>
  <w:num w:numId="18">
    <w:abstractNumId w:val="3"/>
  </w:num>
  <w:num w:numId="19">
    <w:abstractNumId w:val="30"/>
  </w:num>
  <w:num w:numId="20">
    <w:abstractNumId w:val="5"/>
  </w:num>
  <w:num w:numId="21">
    <w:abstractNumId w:val="22"/>
  </w:num>
  <w:num w:numId="22">
    <w:abstractNumId w:val="45"/>
  </w:num>
  <w:num w:numId="23">
    <w:abstractNumId w:val="17"/>
  </w:num>
  <w:num w:numId="24">
    <w:abstractNumId w:val="19"/>
  </w:num>
  <w:num w:numId="25">
    <w:abstractNumId w:val="52"/>
  </w:num>
  <w:num w:numId="2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42"/>
  </w:num>
  <w:num w:numId="29">
    <w:abstractNumId w:val="46"/>
  </w:num>
  <w:num w:numId="30">
    <w:abstractNumId w:val="2"/>
  </w:num>
  <w:num w:numId="31">
    <w:abstractNumId w:val="53"/>
  </w:num>
  <w:num w:numId="32">
    <w:abstractNumId w:val="0"/>
  </w:num>
  <w:num w:numId="33">
    <w:abstractNumId w:val="16"/>
  </w:num>
  <w:num w:numId="34">
    <w:abstractNumId w:val="21"/>
  </w:num>
  <w:num w:numId="35">
    <w:abstractNumId w:val="58"/>
  </w:num>
  <w:num w:numId="36">
    <w:abstractNumId w:val="20"/>
  </w:num>
  <w:num w:numId="37">
    <w:abstractNumId w:val="15"/>
  </w:num>
  <w:num w:numId="38">
    <w:abstractNumId w:val="36"/>
  </w:num>
  <w:num w:numId="39">
    <w:abstractNumId w:val="62"/>
  </w:num>
  <w:num w:numId="40">
    <w:abstractNumId w:val="7"/>
  </w:num>
  <w:num w:numId="41">
    <w:abstractNumId w:val="13"/>
  </w:num>
  <w:num w:numId="42">
    <w:abstractNumId w:val="33"/>
  </w:num>
  <w:num w:numId="43">
    <w:abstractNumId w:val="18"/>
  </w:num>
  <w:num w:numId="44">
    <w:abstractNumId w:val="25"/>
  </w:num>
  <w:num w:numId="45">
    <w:abstractNumId w:val="41"/>
  </w:num>
  <w:num w:numId="46">
    <w:abstractNumId w:val="59"/>
  </w:num>
  <w:num w:numId="47">
    <w:abstractNumId w:val="38"/>
  </w:num>
  <w:num w:numId="48">
    <w:abstractNumId w:val="32"/>
  </w:num>
  <w:num w:numId="49">
    <w:abstractNumId w:val="27"/>
  </w:num>
  <w:num w:numId="50">
    <w:abstractNumId w:val="39"/>
  </w:num>
  <w:num w:numId="51">
    <w:abstractNumId w:val="57"/>
  </w:num>
  <w:num w:numId="52">
    <w:abstractNumId w:val="24"/>
  </w:num>
  <w:num w:numId="53">
    <w:abstractNumId w:val="61"/>
  </w:num>
  <w:num w:numId="54">
    <w:abstractNumId w:val="6"/>
  </w:num>
  <w:num w:numId="55">
    <w:abstractNumId w:val="14"/>
  </w:num>
  <w:num w:numId="56">
    <w:abstractNumId w:val="51"/>
  </w:num>
  <w:num w:numId="57">
    <w:abstractNumId w:val="44"/>
  </w:num>
  <w:num w:numId="58">
    <w:abstractNumId w:val="34"/>
  </w:num>
  <w:num w:numId="59">
    <w:abstractNumId w:val="1"/>
  </w:num>
  <w:num w:numId="60">
    <w:abstractNumId w:val="43"/>
  </w:num>
  <w:num w:numId="61">
    <w:abstractNumId w:val="8"/>
  </w:num>
  <w:num w:numId="62">
    <w:abstractNumId w:val="29"/>
  </w:num>
  <w:num w:numId="63">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D7"/>
    <w:rsid w:val="00000700"/>
    <w:rsid w:val="00000B4B"/>
    <w:rsid w:val="00000C8A"/>
    <w:rsid w:val="000025CE"/>
    <w:rsid w:val="00002779"/>
    <w:rsid w:val="000042FB"/>
    <w:rsid w:val="00004827"/>
    <w:rsid w:val="00005B40"/>
    <w:rsid w:val="00007A21"/>
    <w:rsid w:val="00007A60"/>
    <w:rsid w:val="00007CD9"/>
    <w:rsid w:val="00010651"/>
    <w:rsid w:val="00015457"/>
    <w:rsid w:val="00015AF1"/>
    <w:rsid w:val="000172B9"/>
    <w:rsid w:val="00020D30"/>
    <w:rsid w:val="00024376"/>
    <w:rsid w:val="000245C1"/>
    <w:rsid w:val="000309FC"/>
    <w:rsid w:val="000321A0"/>
    <w:rsid w:val="00034CDC"/>
    <w:rsid w:val="0003744E"/>
    <w:rsid w:val="000415D0"/>
    <w:rsid w:val="0004198C"/>
    <w:rsid w:val="0004391C"/>
    <w:rsid w:val="000477C7"/>
    <w:rsid w:val="00056462"/>
    <w:rsid w:val="00057026"/>
    <w:rsid w:val="000700AA"/>
    <w:rsid w:val="0007368C"/>
    <w:rsid w:val="00073C18"/>
    <w:rsid w:val="00073C92"/>
    <w:rsid w:val="00075EE9"/>
    <w:rsid w:val="00076ED0"/>
    <w:rsid w:val="00077617"/>
    <w:rsid w:val="0008232D"/>
    <w:rsid w:val="00082EDE"/>
    <w:rsid w:val="00086F1E"/>
    <w:rsid w:val="000922A5"/>
    <w:rsid w:val="00092830"/>
    <w:rsid w:val="00096A35"/>
    <w:rsid w:val="000972F0"/>
    <w:rsid w:val="000974B4"/>
    <w:rsid w:val="000A42FF"/>
    <w:rsid w:val="000A4F56"/>
    <w:rsid w:val="000A5973"/>
    <w:rsid w:val="000A5E73"/>
    <w:rsid w:val="000A622C"/>
    <w:rsid w:val="000B0D25"/>
    <w:rsid w:val="000B18C2"/>
    <w:rsid w:val="000B6B71"/>
    <w:rsid w:val="000C08A4"/>
    <w:rsid w:val="000C1989"/>
    <w:rsid w:val="000C3270"/>
    <w:rsid w:val="000D0D76"/>
    <w:rsid w:val="000D15E8"/>
    <w:rsid w:val="000E0845"/>
    <w:rsid w:val="000E1423"/>
    <w:rsid w:val="000E7927"/>
    <w:rsid w:val="000F0EA8"/>
    <w:rsid w:val="000F25D2"/>
    <w:rsid w:val="000F3968"/>
    <w:rsid w:val="000F4FE5"/>
    <w:rsid w:val="000F7F0D"/>
    <w:rsid w:val="00100226"/>
    <w:rsid w:val="00100BDD"/>
    <w:rsid w:val="00101FED"/>
    <w:rsid w:val="0010622F"/>
    <w:rsid w:val="001140CD"/>
    <w:rsid w:val="00115BDD"/>
    <w:rsid w:val="00115C80"/>
    <w:rsid w:val="00120B6D"/>
    <w:rsid w:val="00120CE0"/>
    <w:rsid w:val="00131239"/>
    <w:rsid w:val="00132958"/>
    <w:rsid w:val="00141858"/>
    <w:rsid w:val="0014219A"/>
    <w:rsid w:val="00145979"/>
    <w:rsid w:val="00151063"/>
    <w:rsid w:val="00153203"/>
    <w:rsid w:val="00153F7E"/>
    <w:rsid w:val="00156330"/>
    <w:rsid w:val="00156A1A"/>
    <w:rsid w:val="00156AC7"/>
    <w:rsid w:val="00160D1A"/>
    <w:rsid w:val="00164E63"/>
    <w:rsid w:val="001661F0"/>
    <w:rsid w:val="00173ECB"/>
    <w:rsid w:val="00180C98"/>
    <w:rsid w:val="0018378F"/>
    <w:rsid w:val="00190C74"/>
    <w:rsid w:val="001A03BE"/>
    <w:rsid w:val="001A7963"/>
    <w:rsid w:val="001B01DB"/>
    <w:rsid w:val="001B26A8"/>
    <w:rsid w:val="001B6B34"/>
    <w:rsid w:val="001C1211"/>
    <w:rsid w:val="001C2062"/>
    <w:rsid w:val="001C24EF"/>
    <w:rsid w:val="001C4127"/>
    <w:rsid w:val="001C54AD"/>
    <w:rsid w:val="001C725C"/>
    <w:rsid w:val="001D15D5"/>
    <w:rsid w:val="001D24A5"/>
    <w:rsid w:val="001D4272"/>
    <w:rsid w:val="001D523A"/>
    <w:rsid w:val="001D6189"/>
    <w:rsid w:val="001D6FD5"/>
    <w:rsid w:val="001E137A"/>
    <w:rsid w:val="001E209A"/>
    <w:rsid w:val="001E2487"/>
    <w:rsid w:val="001E2F4C"/>
    <w:rsid w:val="001E6BE3"/>
    <w:rsid w:val="001F175D"/>
    <w:rsid w:val="001F7858"/>
    <w:rsid w:val="00204FA9"/>
    <w:rsid w:val="00205427"/>
    <w:rsid w:val="002063D1"/>
    <w:rsid w:val="00206CEA"/>
    <w:rsid w:val="0021143A"/>
    <w:rsid w:val="00211A33"/>
    <w:rsid w:val="002139D9"/>
    <w:rsid w:val="00217956"/>
    <w:rsid w:val="00222425"/>
    <w:rsid w:val="00224D3E"/>
    <w:rsid w:val="00225130"/>
    <w:rsid w:val="00226892"/>
    <w:rsid w:val="00230AD6"/>
    <w:rsid w:val="00234466"/>
    <w:rsid w:val="00241C01"/>
    <w:rsid w:val="002443E6"/>
    <w:rsid w:val="00250E97"/>
    <w:rsid w:val="00263619"/>
    <w:rsid w:val="00264F1F"/>
    <w:rsid w:val="002678ED"/>
    <w:rsid w:val="002724CB"/>
    <w:rsid w:val="00272E0B"/>
    <w:rsid w:val="00272FE7"/>
    <w:rsid w:val="002750D7"/>
    <w:rsid w:val="00276172"/>
    <w:rsid w:val="002823B1"/>
    <w:rsid w:val="002841F9"/>
    <w:rsid w:val="002863E3"/>
    <w:rsid w:val="002A03CB"/>
    <w:rsid w:val="002B0950"/>
    <w:rsid w:val="002B352B"/>
    <w:rsid w:val="002C1CC7"/>
    <w:rsid w:val="002C28BF"/>
    <w:rsid w:val="002C3F51"/>
    <w:rsid w:val="002C76DE"/>
    <w:rsid w:val="002D5173"/>
    <w:rsid w:val="002D73CE"/>
    <w:rsid w:val="002E3F8D"/>
    <w:rsid w:val="002F014D"/>
    <w:rsid w:val="002F1669"/>
    <w:rsid w:val="002F4045"/>
    <w:rsid w:val="00322ABC"/>
    <w:rsid w:val="003245B3"/>
    <w:rsid w:val="003271B5"/>
    <w:rsid w:val="0033604E"/>
    <w:rsid w:val="00351AC8"/>
    <w:rsid w:val="00351D2A"/>
    <w:rsid w:val="0035278F"/>
    <w:rsid w:val="0035337E"/>
    <w:rsid w:val="003601FD"/>
    <w:rsid w:val="0036388E"/>
    <w:rsid w:val="00377D6D"/>
    <w:rsid w:val="00383338"/>
    <w:rsid w:val="0038379B"/>
    <w:rsid w:val="00385E64"/>
    <w:rsid w:val="00393E15"/>
    <w:rsid w:val="00395322"/>
    <w:rsid w:val="003963B7"/>
    <w:rsid w:val="003A4A10"/>
    <w:rsid w:val="003A4B1D"/>
    <w:rsid w:val="003B5657"/>
    <w:rsid w:val="003C1D21"/>
    <w:rsid w:val="003C56A0"/>
    <w:rsid w:val="003D2683"/>
    <w:rsid w:val="003D4414"/>
    <w:rsid w:val="003E33FF"/>
    <w:rsid w:val="003E5E23"/>
    <w:rsid w:val="003F0714"/>
    <w:rsid w:val="003F59C3"/>
    <w:rsid w:val="003F7CEA"/>
    <w:rsid w:val="00400997"/>
    <w:rsid w:val="004078CD"/>
    <w:rsid w:val="0041404D"/>
    <w:rsid w:val="00427515"/>
    <w:rsid w:val="0042781D"/>
    <w:rsid w:val="00434D3B"/>
    <w:rsid w:val="00437EC0"/>
    <w:rsid w:val="00440FEB"/>
    <w:rsid w:val="0044446A"/>
    <w:rsid w:val="00447B46"/>
    <w:rsid w:val="00452CEB"/>
    <w:rsid w:val="004605C6"/>
    <w:rsid w:val="00467455"/>
    <w:rsid w:val="00472AFB"/>
    <w:rsid w:val="00480290"/>
    <w:rsid w:val="00482DFC"/>
    <w:rsid w:val="00482E0A"/>
    <w:rsid w:val="00487ED5"/>
    <w:rsid w:val="0049035E"/>
    <w:rsid w:val="0049057B"/>
    <w:rsid w:val="00490718"/>
    <w:rsid w:val="00492658"/>
    <w:rsid w:val="004A241E"/>
    <w:rsid w:val="004A6305"/>
    <w:rsid w:val="004D2D85"/>
    <w:rsid w:val="004D3D8B"/>
    <w:rsid w:val="004D694F"/>
    <w:rsid w:val="004D7C6D"/>
    <w:rsid w:val="004E3CB4"/>
    <w:rsid w:val="004E4698"/>
    <w:rsid w:val="004E48BD"/>
    <w:rsid w:val="004E5509"/>
    <w:rsid w:val="004F1749"/>
    <w:rsid w:val="004F1E7A"/>
    <w:rsid w:val="0050113A"/>
    <w:rsid w:val="0050666E"/>
    <w:rsid w:val="00517F21"/>
    <w:rsid w:val="0052082E"/>
    <w:rsid w:val="005230A9"/>
    <w:rsid w:val="00524792"/>
    <w:rsid w:val="005276E9"/>
    <w:rsid w:val="00533360"/>
    <w:rsid w:val="00535879"/>
    <w:rsid w:val="00543F3B"/>
    <w:rsid w:val="00544872"/>
    <w:rsid w:val="0054575A"/>
    <w:rsid w:val="0055240A"/>
    <w:rsid w:val="00553CF5"/>
    <w:rsid w:val="00560A35"/>
    <w:rsid w:val="0056398D"/>
    <w:rsid w:val="005650A1"/>
    <w:rsid w:val="005665F9"/>
    <w:rsid w:val="005724B1"/>
    <w:rsid w:val="00572B5A"/>
    <w:rsid w:val="00572E04"/>
    <w:rsid w:val="005736DE"/>
    <w:rsid w:val="00574A1A"/>
    <w:rsid w:val="005775BA"/>
    <w:rsid w:val="005831DB"/>
    <w:rsid w:val="00583D9E"/>
    <w:rsid w:val="00584675"/>
    <w:rsid w:val="00586F0C"/>
    <w:rsid w:val="005916C7"/>
    <w:rsid w:val="00595D94"/>
    <w:rsid w:val="005976E9"/>
    <w:rsid w:val="00597960"/>
    <w:rsid w:val="005A26EE"/>
    <w:rsid w:val="005A271B"/>
    <w:rsid w:val="005A3146"/>
    <w:rsid w:val="005A5E83"/>
    <w:rsid w:val="005B5E5C"/>
    <w:rsid w:val="005C432D"/>
    <w:rsid w:val="005D090E"/>
    <w:rsid w:val="005D094F"/>
    <w:rsid w:val="005D2B0F"/>
    <w:rsid w:val="005D4304"/>
    <w:rsid w:val="005D5884"/>
    <w:rsid w:val="005D5FF2"/>
    <w:rsid w:val="005D7BE1"/>
    <w:rsid w:val="005D7F8A"/>
    <w:rsid w:val="005E229E"/>
    <w:rsid w:val="005E6F86"/>
    <w:rsid w:val="005F54C5"/>
    <w:rsid w:val="005F597F"/>
    <w:rsid w:val="00600A30"/>
    <w:rsid w:val="006027BC"/>
    <w:rsid w:val="006062D3"/>
    <w:rsid w:val="00612EEE"/>
    <w:rsid w:val="0061509F"/>
    <w:rsid w:val="00615EF9"/>
    <w:rsid w:val="006218A7"/>
    <w:rsid w:val="00625ED0"/>
    <w:rsid w:val="00626194"/>
    <w:rsid w:val="0063499E"/>
    <w:rsid w:val="00635A84"/>
    <w:rsid w:val="00635C4C"/>
    <w:rsid w:val="00636B31"/>
    <w:rsid w:val="0064554F"/>
    <w:rsid w:val="0064721B"/>
    <w:rsid w:val="00650D46"/>
    <w:rsid w:val="00652064"/>
    <w:rsid w:val="0065384B"/>
    <w:rsid w:val="006553A0"/>
    <w:rsid w:val="006553B6"/>
    <w:rsid w:val="00656778"/>
    <w:rsid w:val="0065720C"/>
    <w:rsid w:val="00660967"/>
    <w:rsid w:val="00661418"/>
    <w:rsid w:val="006630FE"/>
    <w:rsid w:val="006637F9"/>
    <w:rsid w:val="00665063"/>
    <w:rsid w:val="00666320"/>
    <w:rsid w:val="00672965"/>
    <w:rsid w:val="006747A2"/>
    <w:rsid w:val="006747F4"/>
    <w:rsid w:val="00676BF7"/>
    <w:rsid w:val="00676D36"/>
    <w:rsid w:val="006775B8"/>
    <w:rsid w:val="006863EC"/>
    <w:rsid w:val="00686A2B"/>
    <w:rsid w:val="00686B80"/>
    <w:rsid w:val="00687557"/>
    <w:rsid w:val="006A1382"/>
    <w:rsid w:val="006A1C24"/>
    <w:rsid w:val="006A2F89"/>
    <w:rsid w:val="006A300C"/>
    <w:rsid w:val="006A4128"/>
    <w:rsid w:val="006B25CF"/>
    <w:rsid w:val="006B2F74"/>
    <w:rsid w:val="006B4618"/>
    <w:rsid w:val="006B7675"/>
    <w:rsid w:val="006C26DF"/>
    <w:rsid w:val="006C4C45"/>
    <w:rsid w:val="006D37CC"/>
    <w:rsid w:val="006D70BA"/>
    <w:rsid w:val="006E1F13"/>
    <w:rsid w:val="006E37CD"/>
    <w:rsid w:val="006E6C17"/>
    <w:rsid w:val="006F40A4"/>
    <w:rsid w:val="006F4A98"/>
    <w:rsid w:val="006F5917"/>
    <w:rsid w:val="00700270"/>
    <w:rsid w:val="00701A9A"/>
    <w:rsid w:val="0070217F"/>
    <w:rsid w:val="00706B00"/>
    <w:rsid w:val="00714FCB"/>
    <w:rsid w:val="00716A82"/>
    <w:rsid w:val="0072217A"/>
    <w:rsid w:val="007221B8"/>
    <w:rsid w:val="00725115"/>
    <w:rsid w:val="0073060C"/>
    <w:rsid w:val="007365C7"/>
    <w:rsid w:val="00736F18"/>
    <w:rsid w:val="00740176"/>
    <w:rsid w:val="0074143D"/>
    <w:rsid w:val="0074205B"/>
    <w:rsid w:val="00743FC8"/>
    <w:rsid w:val="00744F89"/>
    <w:rsid w:val="007465C8"/>
    <w:rsid w:val="00746CB6"/>
    <w:rsid w:val="00754618"/>
    <w:rsid w:val="00761CA0"/>
    <w:rsid w:val="00764BA7"/>
    <w:rsid w:val="007707E5"/>
    <w:rsid w:val="007808CE"/>
    <w:rsid w:val="00782422"/>
    <w:rsid w:val="007845FF"/>
    <w:rsid w:val="007912CB"/>
    <w:rsid w:val="00794007"/>
    <w:rsid w:val="007954D1"/>
    <w:rsid w:val="00796F7D"/>
    <w:rsid w:val="007A364E"/>
    <w:rsid w:val="007A682A"/>
    <w:rsid w:val="007B0BE2"/>
    <w:rsid w:val="007B46A4"/>
    <w:rsid w:val="007B62D0"/>
    <w:rsid w:val="007B669D"/>
    <w:rsid w:val="007C14E9"/>
    <w:rsid w:val="007C2B3B"/>
    <w:rsid w:val="007C3FE9"/>
    <w:rsid w:val="007C4816"/>
    <w:rsid w:val="007C6ADD"/>
    <w:rsid w:val="007D0356"/>
    <w:rsid w:val="007D26D8"/>
    <w:rsid w:val="007D72F8"/>
    <w:rsid w:val="007E319A"/>
    <w:rsid w:val="007F1B48"/>
    <w:rsid w:val="007F5DE0"/>
    <w:rsid w:val="007F5E6D"/>
    <w:rsid w:val="00800957"/>
    <w:rsid w:val="00801A94"/>
    <w:rsid w:val="0080396A"/>
    <w:rsid w:val="0080417C"/>
    <w:rsid w:val="00806537"/>
    <w:rsid w:val="00806757"/>
    <w:rsid w:val="00811790"/>
    <w:rsid w:val="00816F4B"/>
    <w:rsid w:val="00817EC8"/>
    <w:rsid w:val="008221D3"/>
    <w:rsid w:val="00827815"/>
    <w:rsid w:val="008304C2"/>
    <w:rsid w:val="00830771"/>
    <w:rsid w:val="00830E2F"/>
    <w:rsid w:val="008318F4"/>
    <w:rsid w:val="00833253"/>
    <w:rsid w:val="00836EA9"/>
    <w:rsid w:val="0084057E"/>
    <w:rsid w:val="00840A22"/>
    <w:rsid w:val="00840A26"/>
    <w:rsid w:val="0084374B"/>
    <w:rsid w:val="00844CAE"/>
    <w:rsid w:val="0084550D"/>
    <w:rsid w:val="00852053"/>
    <w:rsid w:val="00855687"/>
    <w:rsid w:val="00861812"/>
    <w:rsid w:val="008632D5"/>
    <w:rsid w:val="0086546A"/>
    <w:rsid w:val="008657A0"/>
    <w:rsid w:val="00871555"/>
    <w:rsid w:val="00877B84"/>
    <w:rsid w:val="00887099"/>
    <w:rsid w:val="00896080"/>
    <w:rsid w:val="008A1FE7"/>
    <w:rsid w:val="008A23DD"/>
    <w:rsid w:val="008A4F15"/>
    <w:rsid w:val="008A6FFC"/>
    <w:rsid w:val="008A717D"/>
    <w:rsid w:val="008B130B"/>
    <w:rsid w:val="008B30FD"/>
    <w:rsid w:val="008B5B90"/>
    <w:rsid w:val="008C5913"/>
    <w:rsid w:val="008D3504"/>
    <w:rsid w:val="008D3B28"/>
    <w:rsid w:val="008D4E85"/>
    <w:rsid w:val="008E0D3B"/>
    <w:rsid w:val="008E24C0"/>
    <w:rsid w:val="008E454D"/>
    <w:rsid w:val="008E65D5"/>
    <w:rsid w:val="008E72E6"/>
    <w:rsid w:val="008E7363"/>
    <w:rsid w:val="008F051E"/>
    <w:rsid w:val="008F20DE"/>
    <w:rsid w:val="008F2856"/>
    <w:rsid w:val="008F4CB9"/>
    <w:rsid w:val="00901300"/>
    <w:rsid w:val="009016C1"/>
    <w:rsid w:val="00904E6C"/>
    <w:rsid w:val="00905147"/>
    <w:rsid w:val="00905D8C"/>
    <w:rsid w:val="00907686"/>
    <w:rsid w:val="0090798C"/>
    <w:rsid w:val="00913D6C"/>
    <w:rsid w:val="00917A8D"/>
    <w:rsid w:val="00922FDD"/>
    <w:rsid w:val="009240DD"/>
    <w:rsid w:val="00934A00"/>
    <w:rsid w:val="00934D1D"/>
    <w:rsid w:val="00934DAA"/>
    <w:rsid w:val="00935229"/>
    <w:rsid w:val="00937A21"/>
    <w:rsid w:val="00945048"/>
    <w:rsid w:val="00950863"/>
    <w:rsid w:val="00951935"/>
    <w:rsid w:val="00951ED9"/>
    <w:rsid w:val="00952848"/>
    <w:rsid w:val="00953F2A"/>
    <w:rsid w:val="00955C59"/>
    <w:rsid w:val="00956C1E"/>
    <w:rsid w:val="00962380"/>
    <w:rsid w:val="009703BE"/>
    <w:rsid w:val="00973D07"/>
    <w:rsid w:val="009776B1"/>
    <w:rsid w:val="00995A44"/>
    <w:rsid w:val="00996F82"/>
    <w:rsid w:val="009A4E7D"/>
    <w:rsid w:val="009D1F0C"/>
    <w:rsid w:val="009D74A6"/>
    <w:rsid w:val="009D7F85"/>
    <w:rsid w:val="009E480D"/>
    <w:rsid w:val="009E7579"/>
    <w:rsid w:val="009F036D"/>
    <w:rsid w:val="009F0B67"/>
    <w:rsid w:val="009F1DA2"/>
    <w:rsid w:val="009F3231"/>
    <w:rsid w:val="009F4249"/>
    <w:rsid w:val="009F5282"/>
    <w:rsid w:val="00A026B0"/>
    <w:rsid w:val="00A07E76"/>
    <w:rsid w:val="00A10B96"/>
    <w:rsid w:val="00A11529"/>
    <w:rsid w:val="00A118FD"/>
    <w:rsid w:val="00A1525A"/>
    <w:rsid w:val="00A17458"/>
    <w:rsid w:val="00A21117"/>
    <w:rsid w:val="00A21E0D"/>
    <w:rsid w:val="00A238FD"/>
    <w:rsid w:val="00A258A2"/>
    <w:rsid w:val="00A268E2"/>
    <w:rsid w:val="00A278E9"/>
    <w:rsid w:val="00A315FC"/>
    <w:rsid w:val="00A35A33"/>
    <w:rsid w:val="00A4347B"/>
    <w:rsid w:val="00A44E73"/>
    <w:rsid w:val="00A46EB6"/>
    <w:rsid w:val="00A4706C"/>
    <w:rsid w:val="00A61CAE"/>
    <w:rsid w:val="00A61E3F"/>
    <w:rsid w:val="00A62962"/>
    <w:rsid w:val="00A63CAB"/>
    <w:rsid w:val="00A649F9"/>
    <w:rsid w:val="00A65F43"/>
    <w:rsid w:val="00A70CD6"/>
    <w:rsid w:val="00A777A5"/>
    <w:rsid w:val="00A81086"/>
    <w:rsid w:val="00A90F60"/>
    <w:rsid w:val="00A943C6"/>
    <w:rsid w:val="00A97044"/>
    <w:rsid w:val="00AA25F9"/>
    <w:rsid w:val="00AA4FB9"/>
    <w:rsid w:val="00AA64CA"/>
    <w:rsid w:val="00AA7B1B"/>
    <w:rsid w:val="00AB016E"/>
    <w:rsid w:val="00AB4702"/>
    <w:rsid w:val="00AC5D92"/>
    <w:rsid w:val="00AD1E68"/>
    <w:rsid w:val="00AD38CD"/>
    <w:rsid w:val="00AD533B"/>
    <w:rsid w:val="00AE40C9"/>
    <w:rsid w:val="00AE7B75"/>
    <w:rsid w:val="00AF5B07"/>
    <w:rsid w:val="00B0077F"/>
    <w:rsid w:val="00B02099"/>
    <w:rsid w:val="00B036F4"/>
    <w:rsid w:val="00B037BE"/>
    <w:rsid w:val="00B0596E"/>
    <w:rsid w:val="00B06197"/>
    <w:rsid w:val="00B17862"/>
    <w:rsid w:val="00B2304B"/>
    <w:rsid w:val="00B231AB"/>
    <w:rsid w:val="00B2373B"/>
    <w:rsid w:val="00B445EB"/>
    <w:rsid w:val="00B505A3"/>
    <w:rsid w:val="00B5353C"/>
    <w:rsid w:val="00B6251D"/>
    <w:rsid w:val="00B657F9"/>
    <w:rsid w:val="00B73CBB"/>
    <w:rsid w:val="00B7634E"/>
    <w:rsid w:val="00B83A32"/>
    <w:rsid w:val="00B86DA0"/>
    <w:rsid w:val="00B90D2A"/>
    <w:rsid w:val="00B961DE"/>
    <w:rsid w:val="00BA17BC"/>
    <w:rsid w:val="00BA360A"/>
    <w:rsid w:val="00BA6B48"/>
    <w:rsid w:val="00BB245D"/>
    <w:rsid w:val="00BB33DA"/>
    <w:rsid w:val="00BB35D2"/>
    <w:rsid w:val="00BB3F94"/>
    <w:rsid w:val="00BB3FA5"/>
    <w:rsid w:val="00BC23C6"/>
    <w:rsid w:val="00BD2B68"/>
    <w:rsid w:val="00BD2C4D"/>
    <w:rsid w:val="00BD43DC"/>
    <w:rsid w:val="00BD503D"/>
    <w:rsid w:val="00BE0DE0"/>
    <w:rsid w:val="00BE23C2"/>
    <w:rsid w:val="00BE4807"/>
    <w:rsid w:val="00BE5A15"/>
    <w:rsid w:val="00BF0644"/>
    <w:rsid w:val="00BF2DFB"/>
    <w:rsid w:val="00BF6928"/>
    <w:rsid w:val="00C01B74"/>
    <w:rsid w:val="00C01F7D"/>
    <w:rsid w:val="00C027E8"/>
    <w:rsid w:val="00C0280B"/>
    <w:rsid w:val="00C032BB"/>
    <w:rsid w:val="00C03D00"/>
    <w:rsid w:val="00C0431A"/>
    <w:rsid w:val="00C0498F"/>
    <w:rsid w:val="00C055A0"/>
    <w:rsid w:val="00C057CC"/>
    <w:rsid w:val="00C101D7"/>
    <w:rsid w:val="00C129F9"/>
    <w:rsid w:val="00C2626B"/>
    <w:rsid w:val="00C30C26"/>
    <w:rsid w:val="00C34101"/>
    <w:rsid w:val="00C34454"/>
    <w:rsid w:val="00C36B84"/>
    <w:rsid w:val="00C52199"/>
    <w:rsid w:val="00C559F7"/>
    <w:rsid w:val="00C61163"/>
    <w:rsid w:val="00C62096"/>
    <w:rsid w:val="00C631E0"/>
    <w:rsid w:val="00C647EF"/>
    <w:rsid w:val="00C71D8A"/>
    <w:rsid w:val="00C745B1"/>
    <w:rsid w:val="00C76B04"/>
    <w:rsid w:val="00C7757E"/>
    <w:rsid w:val="00C80AA0"/>
    <w:rsid w:val="00C8231E"/>
    <w:rsid w:val="00C8333F"/>
    <w:rsid w:val="00C83C72"/>
    <w:rsid w:val="00C862CE"/>
    <w:rsid w:val="00C87049"/>
    <w:rsid w:val="00C87CF9"/>
    <w:rsid w:val="00C90FF0"/>
    <w:rsid w:val="00C91ADE"/>
    <w:rsid w:val="00C933A8"/>
    <w:rsid w:val="00C9414B"/>
    <w:rsid w:val="00C95329"/>
    <w:rsid w:val="00C95CCE"/>
    <w:rsid w:val="00CA0DA4"/>
    <w:rsid w:val="00CA2367"/>
    <w:rsid w:val="00CA26ED"/>
    <w:rsid w:val="00CA42F7"/>
    <w:rsid w:val="00CA4E1E"/>
    <w:rsid w:val="00CA7A48"/>
    <w:rsid w:val="00CB0199"/>
    <w:rsid w:val="00CC04F5"/>
    <w:rsid w:val="00CC0EF7"/>
    <w:rsid w:val="00CC2ADE"/>
    <w:rsid w:val="00CC3502"/>
    <w:rsid w:val="00CC6515"/>
    <w:rsid w:val="00CD44A6"/>
    <w:rsid w:val="00CE1AEC"/>
    <w:rsid w:val="00CE1F43"/>
    <w:rsid w:val="00CE5786"/>
    <w:rsid w:val="00CE6CF5"/>
    <w:rsid w:val="00CF1977"/>
    <w:rsid w:val="00CF355E"/>
    <w:rsid w:val="00CF49B9"/>
    <w:rsid w:val="00CF5A73"/>
    <w:rsid w:val="00CF710B"/>
    <w:rsid w:val="00D02C6C"/>
    <w:rsid w:val="00D02E71"/>
    <w:rsid w:val="00D02EFE"/>
    <w:rsid w:val="00D118AD"/>
    <w:rsid w:val="00D262D3"/>
    <w:rsid w:val="00D2733C"/>
    <w:rsid w:val="00D27738"/>
    <w:rsid w:val="00D35D48"/>
    <w:rsid w:val="00D36088"/>
    <w:rsid w:val="00D360AC"/>
    <w:rsid w:val="00D36E13"/>
    <w:rsid w:val="00D40152"/>
    <w:rsid w:val="00D41939"/>
    <w:rsid w:val="00D450E0"/>
    <w:rsid w:val="00D50CB7"/>
    <w:rsid w:val="00D50ED3"/>
    <w:rsid w:val="00D52606"/>
    <w:rsid w:val="00D55F46"/>
    <w:rsid w:val="00D60CD2"/>
    <w:rsid w:val="00D625E3"/>
    <w:rsid w:val="00D640C7"/>
    <w:rsid w:val="00D64F2D"/>
    <w:rsid w:val="00D659E3"/>
    <w:rsid w:val="00D67B43"/>
    <w:rsid w:val="00D72D6C"/>
    <w:rsid w:val="00D737D1"/>
    <w:rsid w:val="00D7469B"/>
    <w:rsid w:val="00D75EC4"/>
    <w:rsid w:val="00D76A0C"/>
    <w:rsid w:val="00D916CA"/>
    <w:rsid w:val="00D9590B"/>
    <w:rsid w:val="00D96100"/>
    <w:rsid w:val="00D96FAF"/>
    <w:rsid w:val="00DA29C9"/>
    <w:rsid w:val="00DA47A7"/>
    <w:rsid w:val="00DA66E2"/>
    <w:rsid w:val="00DA71A5"/>
    <w:rsid w:val="00DA73F5"/>
    <w:rsid w:val="00DB1106"/>
    <w:rsid w:val="00DB2DD8"/>
    <w:rsid w:val="00DB6856"/>
    <w:rsid w:val="00DB7645"/>
    <w:rsid w:val="00DD0AA9"/>
    <w:rsid w:val="00DD10C9"/>
    <w:rsid w:val="00DD6373"/>
    <w:rsid w:val="00DD69D2"/>
    <w:rsid w:val="00DD7946"/>
    <w:rsid w:val="00DE4915"/>
    <w:rsid w:val="00DF0051"/>
    <w:rsid w:val="00DF0D5B"/>
    <w:rsid w:val="00DF20FA"/>
    <w:rsid w:val="00DF20FE"/>
    <w:rsid w:val="00DF41C6"/>
    <w:rsid w:val="00DF47BD"/>
    <w:rsid w:val="00E132F6"/>
    <w:rsid w:val="00E15320"/>
    <w:rsid w:val="00E177DC"/>
    <w:rsid w:val="00E17CD5"/>
    <w:rsid w:val="00E2618C"/>
    <w:rsid w:val="00E26F4F"/>
    <w:rsid w:val="00E3136C"/>
    <w:rsid w:val="00E34136"/>
    <w:rsid w:val="00E362BE"/>
    <w:rsid w:val="00E367BB"/>
    <w:rsid w:val="00E36A84"/>
    <w:rsid w:val="00E42705"/>
    <w:rsid w:val="00E50440"/>
    <w:rsid w:val="00E51A6C"/>
    <w:rsid w:val="00E528F8"/>
    <w:rsid w:val="00E60429"/>
    <w:rsid w:val="00E656FE"/>
    <w:rsid w:val="00E70F2D"/>
    <w:rsid w:val="00E90E57"/>
    <w:rsid w:val="00E9582D"/>
    <w:rsid w:val="00E963C1"/>
    <w:rsid w:val="00E9760C"/>
    <w:rsid w:val="00EA578A"/>
    <w:rsid w:val="00EA599A"/>
    <w:rsid w:val="00EB0855"/>
    <w:rsid w:val="00EB2942"/>
    <w:rsid w:val="00EC2A67"/>
    <w:rsid w:val="00EC5608"/>
    <w:rsid w:val="00EC5A1A"/>
    <w:rsid w:val="00EC5A50"/>
    <w:rsid w:val="00ED0226"/>
    <w:rsid w:val="00ED7C09"/>
    <w:rsid w:val="00EE09B5"/>
    <w:rsid w:val="00EE1C28"/>
    <w:rsid w:val="00EE583F"/>
    <w:rsid w:val="00EF069A"/>
    <w:rsid w:val="00EF19FD"/>
    <w:rsid w:val="00EF38C8"/>
    <w:rsid w:val="00EF47E7"/>
    <w:rsid w:val="00EF7071"/>
    <w:rsid w:val="00EF792E"/>
    <w:rsid w:val="00F01644"/>
    <w:rsid w:val="00F07700"/>
    <w:rsid w:val="00F127C8"/>
    <w:rsid w:val="00F131FF"/>
    <w:rsid w:val="00F15DF4"/>
    <w:rsid w:val="00F16226"/>
    <w:rsid w:val="00F2400C"/>
    <w:rsid w:val="00F32F11"/>
    <w:rsid w:val="00F378C8"/>
    <w:rsid w:val="00F427AA"/>
    <w:rsid w:val="00F43F3B"/>
    <w:rsid w:val="00F4678E"/>
    <w:rsid w:val="00F470E0"/>
    <w:rsid w:val="00F474BE"/>
    <w:rsid w:val="00F531F6"/>
    <w:rsid w:val="00F53CED"/>
    <w:rsid w:val="00F54573"/>
    <w:rsid w:val="00F54C02"/>
    <w:rsid w:val="00F55023"/>
    <w:rsid w:val="00F60784"/>
    <w:rsid w:val="00F60DA6"/>
    <w:rsid w:val="00F65600"/>
    <w:rsid w:val="00F6796B"/>
    <w:rsid w:val="00F71695"/>
    <w:rsid w:val="00F75E2E"/>
    <w:rsid w:val="00F80209"/>
    <w:rsid w:val="00F82190"/>
    <w:rsid w:val="00F919AE"/>
    <w:rsid w:val="00F9460A"/>
    <w:rsid w:val="00F95DAF"/>
    <w:rsid w:val="00FA1627"/>
    <w:rsid w:val="00FA19F6"/>
    <w:rsid w:val="00FA1C1B"/>
    <w:rsid w:val="00FA2116"/>
    <w:rsid w:val="00FA4D28"/>
    <w:rsid w:val="00FA606A"/>
    <w:rsid w:val="00FA6CA8"/>
    <w:rsid w:val="00FB3852"/>
    <w:rsid w:val="00FB5F18"/>
    <w:rsid w:val="00FB62E2"/>
    <w:rsid w:val="00FB65FD"/>
    <w:rsid w:val="00FC0A2C"/>
    <w:rsid w:val="00FC19F1"/>
    <w:rsid w:val="00FC1C3C"/>
    <w:rsid w:val="00FC1EB8"/>
    <w:rsid w:val="00FC2F34"/>
    <w:rsid w:val="00FC59D5"/>
    <w:rsid w:val="00FD3FE4"/>
    <w:rsid w:val="00FD68AF"/>
    <w:rsid w:val="00FD69F1"/>
    <w:rsid w:val="00FD6D98"/>
    <w:rsid w:val="00FE00E4"/>
    <w:rsid w:val="00FE65D9"/>
    <w:rsid w:val="00FE79D8"/>
    <w:rsid w:val="00FF253B"/>
    <w:rsid w:val="00FF6444"/>
    <w:rsid w:val="00FF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0E0594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1D7"/>
  </w:style>
  <w:style w:type="paragraph" w:styleId="Heading1">
    <w:name w:val="heading 1"/>
    <w:basedOn w:val="Normal"/>
    <w:next w:val="Normal"/>
    <w:link w:val="Heading1Char"/>
    <w:qFormat/>
    <w:rsid w:val="00C101D7"/>
    <w:pPr>
      <w:keepNext/>
      <w:outlineLvl w:val="0"/>
    </w:pPr>
    <w:rPr>
      <w:b/>
      <w:sz w:val="24"/>
    </w:rPr>
  </w:style>
  <w:style w:type="paragraph" w:styleId="Heading2">
    <w:name w:val="heading 2"/>
    <w:basedOn w:val="Normal"/>
    <w:next w:val="Normal"/>
    <w:link w:val="Heading2Char"/>
    <w:qFormat/>
    <w:rsid w:val="005A271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9F0B6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qFormat/>
    <w:rsid w:val="0063499E"/>
    <w:pPr>
      <w:keepNext/>
      <w:spacing w:before="240" w:after="60"/>
      <w:outlineLvl w:val="3"/>
    </w:pPr>
    <w:rPr>
      <w:b/>
      <w:bCs/>
      <w:sz w:val="28"/>
      <w:szCs w:val="28"/>
    </w:rPr>
  </w:style>
  <w:style w:type="paragraph" w:styleId="Heading5">
    <w:name w:val="heading 5"/>
    <w:basedOn w:val="Normal"/>
    <w:next w:val="Normal"/>
    <w:qFormat/>
    <w:rsid w:val="00007CD9"/>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9F0B6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F0B6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C101D7"/>
    <w:pPr>
      <w:keepNext/>
      <w:ind w:left="2160" w:hanging="2160"/>
      <w:outlineLvl w:val="7"/>
    </w:pPr>
    <w:rPr>
      <w:b/>
      <w:sz w:val="32"/>
    </w:rPr>
  </w:style>
  <w:style w:type="paragraph" w:styleId="Heading9">
    <w:name w:val="heading 9"/>
    <w:basedOn w:val="Normal"/>
    <w:next w:val="Normal"/>
    <w:link w:val="Heading9Char"/>
    <w:semiHidden/>
    <w:unhideWhenUsed/>
    <w:qFormat/>
    <w:rsid w:val="009F0B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6CF5"/>
    <w:rPr>
      <w:b/>
      <w:sz w:val="24"/>
    </w:rPr>
  </w:style>
  <w:style w:type="character" w:customStyle="1" w:styleId="Heading2Char">
    <w:name w:val="Heading 2 Char"/>
    <w:link w:val="Heading2"/>
    <w:rsid w:val="00D625E3"/>
    <w:rPr>
      <w:rFonts w:ascii="Arial" w:hAnsi="Arial" w:cs="Arial"/>
      <w:b/>
      <w:bCs/>
      <w:i/>
      <w:iCs/>
      <w:sz w:val="28"/>
      <w:szCs w:val="28"/>
    </w:rPr>
  </w:style>
  <w:style w:type="character" w:customStyle="1" w:styleId="Heading3Char">
    <w:name w:val="Heading 3 Char"/>
    <w:basedOn w:val="DefaultParagraphFont"/>
    <w:link w:val="Heading3"/>
    <w:semiHidden/>
    <w:rsid w:val="009F0B67"/>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9F0B6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9F0B67"/>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semiHidden/>
    <w:rsid w:val="009F0B6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rsid w:val="00C101D7"/>
    <w:pPr>
      <w:ind w:left="2880"/>
    </w:pPr>
    <w:rPr>
      <w:sz w:val="24"/>
    </w:rPr>
  </w:style>
  <w:style w:type="paragraph" w:styleId="Footer">
    <w:name w:val="footer"/>
    <w:basedOn w:val="Normal"/>
    <w:rsid w:val="00C101D7"/>
    <w:pPr>
      <w:tabs>
        <w:tab w:val="center" w:pos="4320"/>
        <w:tab w:val="right" w:pos="8640"/>
      </w:tabs>
    </w:pPr>
  </w:style>
  <w:style w:type="paragraph" w:styleId="BodyText2">
    <w:name w:val="Body Text 2"/>
    <w:basedOn w:val="Normal"/>
    <w:rsid w:val="006637F9"/>
    <w:pPr>
      <w:spacing w:after="120" w:line="480" w:lineRule="auto"/>
    </w:pPr>
  </w:style>
  <w:style w:type="paragraph" w:customStyle="1" w:styleId="DefaultText">
    <w:name w:val="Default Text"/>
    <w:basedOn w:val="Normal"/>
    <w:rsid w:val="006637F9"/>
    <w:rPr>
      <w:sz w:val="24"/>
    </w:rPr>
  </w:style>
  <w:style w:type="character" w:styleId="Hyperlink">
    <w:name w:val="Hyperlink"/>
    <w:uiPriority w:val="99"/>
    <w:rsid w:val="006637F9"/>
    <w:rPr>
      <w:color w:val="0000FF"/>
      <w:u w:val="single"/>
    </w:rPr>
  </w:style>
  <w:style w:type="paragraph" w:styleId="BodyText">
    <w:name w:val="Body Text"/>
    <w:basedOn w:val="Normal"/>
    <w:rsid w:val="002443E6"/>
    <w:pPr>
      <w:spacing w:after="120"/>
    </w:pPr>
  </w:style>
  <w:style w:type="paragraph" w:styleId="Title">
    <w:name w:val="Title"/>
    <w:basedOn w:val="Normal"/>
    <w:qFormat/>
    <w:rsid w:val="00AB016E"/>
    <w:pPr>
      <w:jc w:val="center"/>
    </w:pPr>
    <w:rPr>
      <w:b/>
      <w:bCs/>
      <w:sz w:val="24"/>
      <w:szCs w:val="24"/>
      <w:u w:val="single"/>
    </w:rPr>
  </w:style>
  <w:style w:type="paragraph" w:styleId="Header">
    <w:name w:val="header"/>
    <w:basedOn w:val="Normal"/>
    <w:rsid w:val="00007CD9"/>
    <w:rPr>
      <w:sz w:val="24"/>
    </w:rPr>
  </w:style>
  <w:style w:type="paragraph" w:styleId="CommentText">
    <w:name w:val="annotation text"/>
    <w:basedOn w:val="Normal"/>
    <w:semiHidden/>
    <w:rsid w:val="00007CD9"/>
  </w:style>
  <w:style w:type="paragraph" w:customStyle="1" w:styleId="Indent1">
    <w:name w:val="Indent 1"/>
    <w:basedOn w:val="Normal"/>
    <w:rsid w:val="005D090E"/>
    <w:pPr>
      <w:tabs>
        <w:tab w:val="left" w:pos="504"/>
      </w:tabs>
      <w:ind w:left="504" w:hanging="504"/>
    </w:pPr>
    <w:rPr>
      <w:sz w:val="24"/>
    </w:rPr>
  </w:style>
  <w:style w:type="paragraph" w:customStyle="1" w:styleId="TxBrp6">
    <w:name w:val="TxBr_p6"/>
    <w:basedOn w:val="Normal"/>
    <w:rsid w:val="005D090E"/>
    <w:pPr>
      <w:spacing w:line="266" w:lineRule="atLeast"/>
    </w:pPr>
    <w:rPr>
      <w:sz w:val="24"/>
    </w:rPr>
  </w:style>
  <w:style w:type="character" w:styleId="PageNumber">
    <w:name w:val="page number"/>
    <w:basedOn w:val="DefaultParagraphFont"/>
    <w:rsid w:val="00115C80"/>
  </w:style>
  <w:style w:type="paragraph" w:styleId="BlockText">
    <w:name w:val="Block Text"/>
    <w:basedOn w:val="Normal"/>
    <w:rsid w:val="0063499E"/>
    <w:pPr>
      <w:ind w:left="1440" w:right="1440"/>
      <w:jc w:val="both"/>
    </w:pPr>
    <w:rPr>
      <w:sz w:val="28"/>
    </w:rPr>
  </w:style>
  <w:style w:type="character" w:styleId="Strong">
    <w:name w:val="Strong"/>
    <w:uiPriority w:val="22"/>
    <w:qFormat/>
    <w:rsid w:val="00535879"/>
    <w:rPr>
      <w:b/>
      <w:bCs/>
    </w:rPr>
  </w:style>
  <w:style w:type="paragraph" w:styleId="ListParagraph">
    <w:name w:val="List Paragraph"/>
    <w:basedOn w:val="Normal"/>
    <w:uiPriority w:val="34"/>
    <w:qFormat/>
    <w:rsid w:val="00AA64CA"/>
    <w:pPr>
      <w:ind w:left="720"/>
    </w:pPr>
  </w:style>
  <w:style w:type="character" w:styleId="FollowedHyperlink">
    <w:name w:val="FollowedHyperlink"/>
    <w:rsid w:val="00CA0DA4"/>
    <w:rPr>
      <w:color w:val="800080"/>
      <w:u w:val="single"/>
    </w:rPr>
  </w:style>
  <w:style w:type="paragraph" w:styleId="BalloonText">
    <w:name w:val="Balloon Text"/>
    <w:basedOn w:val="Normal"/>
    <w:link w:val="BalloonTextChar"/>
    <w:rsid w:val="00FD6D98"/>
    <w:rPr>
      <w:rFonts w:ascii="Tahoma" w:hAnsi="Tahoma" w:cs="Tahoma"/>
      <w:sz w:val="16"/>
      <w:szCs w:val="16"/>
    </w:rPr>
  </w:style>
  <w:style w:type="character" w:customStyle="1" w:styleId="BalloonTextChar">
    <w:name w:val="Balloon Text Char"/>
    <w:link w:val="BalloonText"/>
    <w:rsid w:val="00FD6D98"/>
    <w:rPr>
      <w:rFonts w:ascii="Tahoma" w:hAnsi="Tahoma" w:cs="Tahoma"/>
      <w:sz w:val="16"/>
      <w:szCs w:val="16"/>
    </w:rPr>
  </w:style>
  <w:style w:type="table" w:styleId="TableGrid">
    <w:name w:val="Table Grid"/>
    <w:basedOn w:val="TableNormal"/>
    <w:rsid w:val="00ED0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649F9"/>
    <w:pPr>
      <w:tabs>
        <w:tab w:val="right" w:leader="dot" w:pos="9926"/>
      </w:tabs>
      <w:spacing w:before="120" w:after="120"/>
    </w:pPr>
    <w:rPr>
      <w:rFonts w:ascii="Calibri" w:hAnsi="Calibri" w:cs="Calibri"/>
      <w:bCs/>
      <w:caps/>
      <w:noProof/>
    </w:rPr>
  </w:style>
  <w:style w:type="paragraph" w:styleId="TOC2">
    <w:name w:val="toc 2"/>
    <w:basedOn w:val="Normal"/>
    <w:next w:val="Normal"/>
    <w:autoRedefine/>
    <w:uiPriority w:val="39"/>
    <w:rsid w:val="00524792"/>
    <w:pPr>
      <w:ind w:left="200"/>
    </w:pPr>
  </w:style>
  <w:style w:type="table" w:customStyle="1" w:styleId="TableGrid4">
    <w:name w:val="Table Grid4"/>
    <w:basedOn w:val="TableNormal"/>
    <w:next w:val="TableGrid"/>
    <w:uiPriority w:val="39"/>
    <w:rsid w:val="00DB2D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B2DD8"/>
    <w:rPr>
      <w:sz w:val="16"/>
      <w:szCs w:val="16"/>
    </w:rPr>
  </w:style>
  <w:style w:type="paragraph" w:styleId="Revision">
    <w:name w:val="Revision"/>
    <w:hidden/>
    <w:uiPriority w:val="99"/>
    <w:semiHidden/>
    <w:rsid w:val="00351AC8"/>
  </w:style>
  <w:style w:type="paragraph" w:styleId="TOC3">
    <w:name w:val="toc 3"/>
    <w:basedOn w:val="Normal"/>
    <w:next w:val="Normal"/>
    <w:autoRedefine/>
    <w:uiPriority w:val="39"/>
    <w:unhideWhenUsed/>
    <w:rsid w:val="00C0280B"/>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0280B"/>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0280B"/>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0280B"/>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0280B"/>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0280B"/>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0280B"/>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C0280B"/>
    <w:rPr>
      <w:color w:val="605E5C"/>
      <w:shd w:val="clear" w:color="auto" w:fill="E1DFDD"/>
    </w:rPr>
  </w:style>
  <w:style w:type="paragraph" w:styleId="TOCHeading">
    <w:name w:val="TOC Heading"/>
    <w:basedOn w:val="Heading1"/>
    <w:next w:val="Normal"/>
    <w:uiPriority w:val="39"/>
    <w:unhideWhenUsed/>
    <w:qFormat/>
    <w:rsid w:val="001B26A8"/>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character" w:styleId="UnresolvedMention">
    <w:name w:val="Unresolved Mention"/>
    <w:basedOn w:val="DefaultParagraphFont"/>
    <w:uiPriority w:val="99"/>
    <w:semiHidden/>
    <w:unhideWhenUsed/>
    <w:rsid w:val="00F0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726">
      <w:bodyDiv w:val="1"/>
      <w:marLeft w:val="0"/>
      <w:marRight w:val="0"/>
      <w:marTop w:val="0"/>
      <w:marBottom w:val="0"/>
      <w:divBdr>
        <w:top w:val="none" w:sz="0" w:space="0" w:color="auto"/>
        <w:left w:val="none" w:sz="0" w:space="0" w:color="auto"/>
        <w:bottom w:val="none" w:sz="0" w:space="0" w:color="auto"/>
        <w:right w:val="none" w:sz="0" w:space="0" w:color="auto"/>
      </w:divBdr>
    </w:div>
    <w:div w:id="54817669">
      <w:bodyDiv w:val="1"/>
      <w:marLeft w:val="0"/>
      <w:marRight w:val="0"/>
      <w:marTop w:val="0"/>
      <w:marBottom w:val="0"/>
      <w:divBdr>
        <w:top w:val="none" w:sz="0" w:space="0" w:color="auto"/>
        <w:left w:val="none" w:sz="0" w:space="0" w:color="auto"/>
        <w:bottom w:val="none" w:sz="0" w:space="0" w:color="auto"/>
        <w:right w:val="none" w:sz="0" w:space="0" w:color="auto"/>
      </w:divBdr>
    </w:div>
    <w:div w:id="156070270">
      <w:bodyDiv w:val="1"/>
      <w:marLeft w:val="0"/>
      <w:marRight w:val="0"/>
      <w:marTop w:val="0"/>
      <w:marBottom w:val="0"/>
      <w:divBdr>
        <w:top w:val="none" w:sz="0" w:space="0" w:color="auto"/>
        <w:left w:val="none" w:sz="0" w:space="0" w:color="auto"/>
        <w:bottom w:val="none" w:sz="0" w:space="0" w:color="auto"/>
        <w:right w:val="none" w:sz="0" w:space="0" w:color="auto"/>
      </w:divBdr>
    </w:div>
    <w:div w:id="359664508">
      <w:bodyDiv w:val="1"/>
      <w:marLeft w:val="0"/>
      <w:marRight w:val="0"/>
      <w:marTop w:val="0"/>
      <w:marBottom w:val="0"/>
      <w:divBdr>
        <w:top w:val="none" w:sz="0" w:space="0" w:color="auto"/>
        <w:left w:val="none" w:sz="0" w:space="0" w:color="auto"/>
        <w:bottom w:val="none" w:sz="0" w:space="0" w:color="auto"/>
        <w:right w:val="none" w:sz="0" w:space="0" w:color="auto"/>
      </w:divBdr>
    </w:div>
    <w:div w:id="452408002">
      <w:bodyDiv w:val="1"/>
      <w:marLeft w:val="0"/>
      <w:marRight w:val="0"/>
      <w:marTop w:val="0"/>
      <w:marBottom w:val="0"/>
      <w:divBdr>
        <w:top w:val="none" w:sz="0" w:space="0" w:color="auto"/>
        <w:left w:val="none" w:sz="0" w:space="0" w:color="auto"/>
        <w:bottom w:val="none" w:sz="0" w:space="0" w:color="auto"/>
        <w:right w:val="none" w:sz="0" w:space="0" w:color="auto"/>
      </w:divBdr>
    </w:div>
    <w:div w:id="543061860">
      <w:bodyDiv w:val="1"/>
      <w:marLeft w:val="0"/>
      <w:marRight w:val="0"/>
      <w:marTop w:val="0"/>
      <w:marBottom w:val="0"/>
      <w:divBdr>
        <w:top w:val="none" w:sz="0" w:space="0" w:color="auto"/>
        <w:left w:val="none" w:sz="0" w:space="0" w:color="auto"/>
        <w:bottom w:val="none" w:sz="0" w:space="0" w:color="auto"/>
        <w:right w:val="none" w:sz="0" w:space="0" w:color="auto"/>
      </w:divBdr>
      <w:divsChild>
        <w:div w:id="1648363488">
          <w:marLeft w:val="0"/>
          <w:marRight w:val="0"/>
          <w:marTop w:val="0"/>
          <w:marBottom w:val="0"/>
          <w:divBdr>
            <w:top w:val="none" w:sz="0" w:space="0" w:color="auto"/>
            <w:left w:val="none" w:sz="0" w:space="0" w:color="auto"/>
            <w:bottom w:val="none" w:sz="0" w:space="0" w:color="auto"/>
            <w:right w:val="none" w:sz="0" w:space="0" w:color="auto"/>
          </w:divBdr>
          <w:divsChild>
            <w:div w:id="1207335173">
              <w:marLeft w:val="0"/>
              <w:marRight w:val="0"/>
              <w:marTop w:val="0"/>
              <w:marBottom w:val="0"/>
              <w:divBdr>
                <w:top w:val="none" w:sz="0" w:space="0" w:color="auto"/>
                <w:left w:val="none" w:sz="0" w:space="0" w:color="auto"/>
                <w:bottom w:val="none" w:sz="0" w:space="0" w:color="auto"/>
                <w:right w:val="none" w:sz="0" w:space="0" w:color="auto"/>
              </w:divBdr>
              <w:divsChild>
                <w:div w:id="1805390464">
                  <w:marLeft w:val="0"/>
                  <w:marRight w:val="0"/>
                  <w:marTop w:val="0"/>
                  <w:marBottom w:val="0"/>
                  <w:divBdr>
                    <w:top w:val="none" w:sz="0" w:space="0" w:color="auto"/>
                    <w:left w:val="none" w:sz="0" w:space="0" w:color="auto"/>
                    <w:bottom w:val="none" w:sz="0" w:space="0" w:color="auto"/>
                    <w:right w:val="none" w:sz="0" w:space="0" w:color="auto"/>
                  </w:divBdr>
                  <w:divsChild>
                    <w:div w:id="229660948">
                      <w:marLeft w:val="0"/>
                      <w:marRight w:val="0"/>
                      <w:marTop w:val="0"/>
                      <w:marBottom w:val="0"/>
                      <w:divBdr>
                        <w:top w:val="none" w:sz="0" w:space="0" w:color="auto"/>
                        <w:left w:val="none" w:sz="0" w:space="0" w:color="auto"/>
                        <w:bottom w:val="none" w:sz="0" w:space="0" w:color="auto"/>
                        <w:right w:val="none" w:sz="0" w:space="0" w:color="auto"/>
                      </w:divBdr>
                      <w:divsChild>
                        <w:div w:id="1286154420">
                          <w:marLeft w:val="0"/>
                          <w:marRight w:val="0"/>
                          <w:marTop w:val="0"/>
                          <w:marBottom w:val="0"/>
                          <w:divBdr>
                            <w:top w:val="none" w:sz="0" w:space="0" w:color="auto"/>
                            <w:left w:val="none" w:sz="0" w:space="0" w:color="auto"/>
                            <w:bottom w:val="none" w:sz="0" w:space="0" w:color="auto"/>
                            <w:right w:val="none" w:sz="0" w:space="0" w:color="auto"/>
                          </w:divBdr>
                        </w:div>
                      </w:divsChild>
                    </w:div>
                    <w:div w:id="16334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00237">
      <w:bodyDiv w:val="1"/>
      <w:marLeft w:val="0"/>
      <w:marRight w:val="0"/>
      <w:marTop w:val="0"/>
      <w:marBottom w:val="0"/>
      <w:divBdr>
        <w:top w:val="none" w:sz="0" w:space="0" w:color="auto"/>
        <w:left w:val="none" w:sz="0" w:space="0" w:color="auto"/>
        <w:bottom w:val="none" w:sz="0" w:space="0" w:color="auto"/>
        <w:right w:val="none" w:sz="0" w:space="0" w:color="auto"/>
      </w:divBdr>
    </w:div>
    <w:div w:id="571739284">
      <w:bodyDiv w:val="1"/>
      <w:marLeft w:val="0"/>
      <w:marRight w:val="0"/>
      <w:marTop w:val="0"/>
      <w:marBottom w:val="0"/>
      <w:divBdr>
        <w:top w:val="none" w:sz="0" w:space="0" w:color="auto"/>
        <w:left w:val="none" w:sz="0" w:space="0" w:color="auto"/>
        <w:bottom w:val="none" w:sz="0" w:space="0" w:color="auto"/>
        <w:right w:val="none" w:sz="0" w:space="0" w:color="auto"/>
      </w:divBdr>
    </w:div>
    <w:div w:id="808013695">
      <w:bodyDiv w:val="1"/>
      <w:marLeft w:val="0"/>
      <w:marRight w:val="0"/>
      <w:marTop w:val="0"/>
      <w:marBottom w:val="0"/>
      <w:divBdr>
        <w:top w:val="none" w:sz="0" w:space="0" w:color="auto"/>
        <w:left w:val="none" w:sz="0" w:space="0" w:color="auto"/>
        <w:bottom w:val="none" w:sz="0" w:space="0" w:color="auto"/>
        <w:right w:val="none" w:sz="0" w:space="0" w:color="auto"/>
      </w:divBdr>
    </w:div>
    <w:div w:id="815293453">
      <w:bodyDiv w:val="1"/>
      <w:marLeft w:val="0"/>
      <w:marRight w:val="0"/>
      <w:marTop w:val="0"/>
      <w:marBottom w:val="0"/>
      <w:divBdr>
        <w:top w:val="none" w:sz="0" w:space="0" w:color="auto"/>
        <w:left w:val="none" w:sz="0" w:space="0" w:color="auto"/>
        <w:bottom w:val="none" w:sz="0" w:space="0" w:color="auto"/>
        <w:right w:val="none" w:sz="0" w:space="0" w:color="auto"/>
      </w:divBdr>
    </w:div>
    <w:div w:id="832456737">
      <w:bodyDiv w:val="1"/>
      <w:marLeft w:val="0"/>
      <w:marRight w:val="0"/>
      <w:marTop w:val="0"/>
      <w:marBottom w:val="0"/>
      <w:divBdr>
        <w:top w:val="none" w:sz="0" w:space="0" w:color="auto"/>
        <w:left w:val="none" w:sz="0" w:space="0" w:color="auto"/>
        <w:bottom w:val="none" w:sz="0" w:space="0" w:color="auto"/>
        <w:right w:val="none" w:sz="0" w:space="0" w:color="auto"/>
      </w:divBdr>
    </w:div>
    <w:div w:id="969675948">
      <w:bodyDiv w:val="1"/>
      <w:marLeft w:val="0"/>
      <w:marRight w:val="0"/>
      <w:marTop w:val="0"/>
      <w:marBottom w:val="0"/>
      <w:divBdr>
        <w:top w:val="none" w:sz="0" w:space="0" w:color="auto"/>
        <w:left w:val="none" w:sz="0" w:space="0" w:color="auto"/>
        <w:bottom w:val="none" w:sz="0" w:space="0" w:color="auto"/>
        <w:right w:val="none" w:sz="0" w:space="0" w:color="auto"/>
      </w:divBdr>
    </w:div>
    <w:div w:id="1018192980">
      <w:bodyDiv w:val="1"/>
      <w:marLeft w:val="0"/>
      <w:marRight w:val="0"/>
      <w:marTop w:val="0"/>
      <w:marBottom w:val="0"/>
      <w:divBdr>
        <w:top w:val="none" w:sz="0" w:space="0" w:color="auto"/>
        <w:left w:val="none" w:sz="0" w:space="0" w:color="auto"/>
        <w:bottom w:val="none" w:sz="0" w:space="0" w:color="auto"/>
        <w:right w:val="none" w:sz="0" w:space="0" w:color="auto"/>
      </w:divBdr>
      <w:divsChild>
        <w:div w:id="303437447">
          <w:marLeft w:val="0"/>
          <w:marRight w:val="0"/>
          <w:marTop w:val="0"/>
          <w:marBottom w:val="0"/>
          <w:divBdr>
            <w:top w:val="none" w:sz="0" w:space="0" w:color="auto"/>
            <w:left w:val="none" w:sz="0" w:space="0" w:color="auto"/>
            <w:bottom w:val="none" w:sz="0" w:space="0" w:color="auto"/>
            <w:right w:val="none" w:sz="0" w:space="0" w:color="auto"/>
          </w:divBdr>
          <w:divsChild>
            <w:div w:id="1593782696">
              <w:marLeft w:val="0"/>
              <w:marRight w:val="0"/>
              <w:marTop w:val="0"/>
              <w:marBottom w:val="0"/>
              <w:divBdr>
                <w:top w:val="none" w:sz="0" w:space="0" w:color="auto"/>
                <w:left w:val="none" w:sz="0" w:space="0" w:color="auto"/>
                <w:bottom w:val="none" w:sz="0" w:space="0" w:color="auto"/>
                <w:right w:val="none" w:sz="0" w:space="0" w:color="auto"/>
              </w:divBdr>
              <w:divsChild>
                <w:div w:id="1871801874">
                  <w:marLeft w:val="0"/>
                  <w:marRight w:val="0"/>
                  <w:marTop w:val="0"/>
                  <w:marBottom w:val="0"/>
                  <w:divBdr>
                    <w:top w:val="none" w:sz="0" w:space="0" w:color="auto"/>
                    <w:left w:val="none" w:sz="0" w:space="0" w:color="auto"/>
                    <w:bottom w:val="none" w:sz="0" w:space="0" w:color="auto"/>
                    <w:right w:val="none" w:sz="0" w:space="0" w:color="auto"/>
                  </w:divBdr>
                  <w:divsChild>
                    <w:div w:id="186716759">
                      <w:marLeft w:val="0"/>
                      <w:marRight w:val="0"/>
                      <w:marTop w:val="0"/>
                      <w:marBottom w:val="0"/>
                      <w:divBdr>
                        <w:top w:val="none" w:sz="0" w:space="0" w:color="auto"/>
                        <w:left w:val="none" w:sz="0" w:space="0" w:color="auto"/>
                        <w:bottom w:val="none" w:sz="0" w:space="0" w:color="auto"/>
                        <w:right w:val="none" w:sz="0" w:space="0" w:color="auto"/>
                      </w:divBdr>
                    </w:div>
                    <w:div w:id="2084139255">
                      <w:marLeft w:val="0"/>
                      <w:marRight w:val="0"/>
                      <w:marTop w:val="0"/>
                      <w:marBottom w:val="0"/>
                      <w:divBdr>
                        <w:top w:val="none" w:sz="0" w:space="0" w:color="auto"/>
                        <w:left w:val="none" w:sz="0" w:space="0" w:color="auto"/>
                        <w:bottom w:val="none" w:sz="0" w:space="0" w:color="auto"/>
                        <w:right w:val="none" w:sz="0" w:space="0" w:color="auto"/>
                      </w:divBdr>
                      <w:divsChild>
                        <w:div w:id="3152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82730">
      <w:bodyDiv w:val="1"/>
      <w:marLeft w:val="0"/>
      <w:marRight w:val="0"/>
      <w:marTop w:val="0"/>
      <w:marBottom w:val="0"/>
      <w:divBdr>
        <w:top w:val="none" w:sz="0" w:space="0" w:color="auto"/>
        <w:left w:val="none" w:sz="0" w:space="0" w:color="auto"/>
        <w:bottom w:val="none" w:sz="0" w:space="0" w:color="auto"/>
        <w:right w:val="none" w:sz="0" w:space="0" w:color="auto"/>
      </w:divBdr>
    </w:div>
    <w:div w:id="1656835101">
      <w:bodyDiv w:val="1"/>
      <w:marLeft w:val="0"/>
      <w:marRight w:val="0"/>
      <w:marTop w:val="0"/>
      <w:marBottom w:val="0"/>
      <w:divBdr>
        <w:top w:val="none" w:sz="0" w:space="0" w:color="auto"/>
        <w:left w:val="none" w:sz="0" w:space="0" w:color="auto"/>
        <w:bottom w:val="none" w:sz="0" w:space="0" w:color="auto"/>
        <w:right w:val="none" w:sz="0" w:space="0" w:color="auto"/>
      </w:divBdr>
    </w:div>
    <w:div w:id="1853957428">
      <w:bodyDiv w:val="1"/>
      <w:marLeft w:val="0"/>
      <w:marRight w:val="0"/>
      <w:marTop w:val="0"/>
      <w:marBottom w:val="0"/>
      <w:divBdr>
        <w:top w:val="none" w:sz="0" w:space="0" w:color="auto"/>
        <w:left w:val="none" w:sz="0" w:space="0" w:color="auto"/>
        <w:bottom w:val="none" w:sz="0" w:space="0" w:color="auto"/>
        <w:right w:val="none" w:sz="0" w:space="0" w:color="auto"/>
      </w:divBdr>
      <w:divsChild>
        <w:div w:id="1162701911">
          <w:marLeft w:val="0"/>
          <w:marRight w:val="0"/>
          <w:marTop w:val="480"/>
          <w:marBottom w:val="480"/>
          <w:divBdr>
            <w:top w:val="none" w:sz="0" w:space="0" w:color="auto"/>
            <w:left w:val="none" w:sz="0" w:space="0" w:color="auto"/>
            <w:bottom w:val="none" w:sz="0" w:space="0" w:color="auto"/>
            <w:right w:val="none" w:sz="0" w:space="0" w:color="auto"/>
          </w:divBdr>
          <w:divsChild>
            <w:div w:id="1487210481">
              <w:marLeft w:val="0"/>
              <w:marRight w:val="0"/>
              <w:marTop w:val="0"/>
              <w:marBottom w:val="0"/>
              <w:divBdr>
                <w:top w:val="none" w:sz="0" w:space="0" w:color="auto"/>
                <w:left w:val="none" w:sz="0" w:space="0" w:color="auto"/>
                <w:bottom w:val="none" w:sz="0" w:space="0" w:color="auto"/>
                <w:right w:val="none" w:sz="0" w:space="0" w:color="auto"/>
              </w:divBdr>
              <w:divsChild>
                <w:div w:id="2051802118">
                  <w:marLeft w:val="0"/>
                  <w:marRight w:val="-26"/>
                  <w:marTop w:val="0"/>
                  <w:marBottom w:val="0"/>
                  <w:divBdr>
                    <w:top w:val="none" w:sz="0" w:space="0" w:color="auto"/>
                    <w:left w:val="none" w:sz="0" w:space="0" w:color="auto"/>
                    <w:bottom w:val="none" w:sz="0" w:space="0" w:color="auto"/>
                    <w:right w:val="none" w:sz="0" w:space="0" w:color="auto"/>
                  </w:divBdr>
                  <w:divsChild>
                    <w:div w:id="681735750">
                      <w:marLeft w:val="7"/>
                      <w:marRight w:val="34"/>
                      <w:marTop w:val="0"/>
                      <w:marBottom w:val="0"/>
                      <w:divBdr>
                        <w:top w:val="none" w:sz="0" w:space="0" w:color="auto"/>
                        <w:left w:val="none" w:sz="0" w:space="0" w:color="auto"/>
                        <w:bottom w:val="none" w:sz="0" w:space="0" w:color="auto"/>
                        <w:right w:val="none" w:sz="0" w:space="0" w:color="auto"/>
                      </w:divBdr>
                      <w:divsChild>
                        <w:div w:id="1107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14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tc.edu/studentlifeblog/health-services/" TargetMode="External"/><Relationship Id="rId18" Type="http://schemas.openxmlformats.org/officeDocument/2006/relationships/hyperlink" Target="http://www.ntc.edu/scholarships" TargetMode="External"/><Relationship Id="rId26" Type="http://schemas.openxmlformats.org/officeDocument/2006/relationships/hyperlink" Target="mailto:sullivanc@ntc.edu" TargetMode="External"/><Relationship Id="rId21" Type="http://schemas.openxmlformats.org/officeDocument/2006/relationships/hyperlink" Target="http://www.ascp.org"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tc.edu/timberwolves-together" TargetMode="External"/><Relationship Id="rId17" Type="http://schemas.openxmlformats.org/officeDocument/2006/relationships/image" Target="media/image2.jpeg"/><Relationship Id="rId25" Type="http://schemas.openxmlformats.org/officeDocument/2006/relationships/hyperlink" Target="https://www.ntc.edu/student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tc.edu/current-students/guidelines-procedures" TargetMode="External"/><Relationship Id="rId20" Type="http://schemas.openxmlformats.org/officeDocument/2006/relationships/hyperlink" Target="file:///C:\Users\ahonen\AppData\Local\Temp\notesFA2E99\www.ascls-wi.org" TargetMode="External"/><Relationship Id="rId29" Type="http://schemas.openxmlformats.org/officeDocument/2006/relationships/hyperlink" Target="mailto:ahonen@nt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3A%2F%2Fwww.viewpointscreening.com%2Fntc&amp;data=05%7C01%7CAhonen%40NTC.EDU%7C0b532538f27b4980ed7408db5d2d9326%7Cd646c2f4af9e4c73a12749bc0193d560%7C0%7C0%7C638206222542776681%7CUnknown%7CTWFpbGZsb3d8eyJWIjoiMC4wLjAwMDAiLCJQIjoiV2luMzIiLCJBTiI6Ik1haWwiLCJXVCI6Mn0%3D%7C3000%7C%7C%7C&amp;sdata=PZ696PUxjf1%2Bx8rn3UZZUDr56yAI6y9M%2BbArvTMc6Nc%3D&amp;reserved=0" TargetMode="External"/><Relationship Id="rId24" Type="http://schemas.openxmlformats.org/officeDocument/2006/relationships/hyperlink" Target="http://www.ntc.edu/current-students/student-opp-admin-guideline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tc.edu" TargetMode="External"/><Relationship Id="rId23" Type="http://schemas.openxmlformats.org/officeDocument/2006/relationships/hyperlink" Target="http://www.ntc.edu" TargetMode="External"/><Relationship Id="rId28" Type="http://schemas.openxmlformats.org/officeDocument/2006/relationships/hyperlink" Target="mailto:olsonj@ntc.edu"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bit.ly/ntcscholarship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tc.edu/academics-training/programs/all/technical-diploma/phlebotomy-technician" TargetMode="External"/><Relationship Id="rId14" Type="http://schemas.openxmlformats.org/officeDocument/2006/relationships/hyperlink" Target="http://www.ntc.edu" TargetMode="External"/><Relationship Id="rId22" Type="http://schemas.openxmlformats.org/officeDocument/2006/relationships/hyperlink" Target="http://www.ntc.edu/studentlife" TargetMode="External"/><Relationship Id="rId27" Type="http://schemas.openxmlformats.org/officeDocument/2006/relationships/hyperlink" Target="mailto:zblewskic@ntc.edu" TargetMode="External"/><Relationship Id="rId30" Type="http://schemas.openxmlformats.org/officeDocument/2006/relationships/hyperlink" Target="mailto:seefeldt@ntc.edu" TargetMode="External"/><Relationship Id="rId35" Type="http://schemas.openxmlformats.org/officeDocument/2006/relationships/footer" Target="footer3.xml"/><Relationship Id="rId8" Type="http://schemas.openxmlformats.org/officeDocument/2006/relationships/hyperlink" Target="http://www.ntc.edu/disability-services"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07E19-80D3-4432-AB3F-2205D7C0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49</Pages>
  <Words>15554</Words>
  <Characters>95646</Characters>
  <Application>Microsoft Office Word</Application>
  <DocSecurity>0</DocSecurity>
  <Lines>797</Lines>
  <Paragraphs>221</Paragraphs>
  <ScaleCrop>false</ScaleCrop>
  <HeadingPairs>
    <vt:vector size="2" baseType="variant">
      <vt:variant>
        <vt:lpstr>Title</vt:lpstr>
      </vt:variant>
      <vt:variant>
        <vt:i4>1</vt:i4>
      </vt:variant>
    </vt:vector>
  </HeadingPairs>
  <TitlesOfParts>
    <vt:vector size="1" baseType="lpstr">
      <vt:lpstr>Grading Policy/Scale</vt:lpstr>
    </vt:vector>
  </TitlesOfParts>
  <Company>NTC</Company>
  <LinksUpToDate>false</LinksUpToDate>
  <CharactersWithSpaces>110979</CharactersWithSpaces>
  <SharedDoc>false</SharedDoc>
  <HLinks>
    <vt:vector size="600" baseType="variant">
      <vt:variant>
        <vt:i4>3539054</vt:i4>
      </vt:variant>
      <vt:variant>
        <vt:i4>558</vt:i4>
      </vt:variant>
      <vt:variant>
        <vt:i4>0</vt:i4>
      </vt:variant>
      <vt:variant>
        <vt:i4>5</vt:i4>
      </vt:variant>
      <vt:variant>
        <vt:lpwstr>http://www.ntc.edu/</vt:lpwstr>
      </vt:variant>
      <vt:variant>
        <vt:lpwstr/>
      </vt:variant>
      <vt:variant>
        <vt:i4>3539054</vt:i4>
      </vt:variant>
      <vt:variant>
        <vt:i4>555</vt:i4>
      </vt:variant>
      <vt:variant>
        <vt:i4>0</vt:i4>
      </vt:variant>
      <vt:variant>
        <vt:i4>5</vt:i4>
      </vt:variant>
      <vt:variant>
        <vt:lpwstr>http://www.ntc.edu/</vt:lpwstr>
      </vt:variant>
      <vt:variant>
        <vt:lpwstr/>
      </vt:variant>
      <vt:variant>
        <vt:i4>4194309</vt:i4>
      </vt:variant>
      <vt:variant>
        <vt:i4>552</vt:i4>
      </vt:variant>
      <vt:variant>
        <vt:i4>0</vt:i4>
      </vt:variant>
      <vt:variant>
        <vt:i4>5</vt:i4>
      </vt:variant>
      <vt:variant>
        <vt:lpwstr>http://www.ntc.edu/current-students/student-opp-admin-guidelines</vt:lpwstr>
      </vt:variant>
      <vt:variant>
        <vt:lpwstr/>
      </vt:variant>
      <vt:variant>
        <vt:i4>3539054</vt:i4>
      </vt:variant>
      <vt:variant>
        <vt:i4>549</vt:i4>
      </vt:variant>
      <vt:variant>
        <vt:i4>0</vt:i4>
      </vt:variant>
      <vt:variant>
        <vt:i4>5</vt:i4>
      </vt:variant>
      <vt:variant>
        <vt:lpwstr>http://www.ntc.edu/</vt:lpwstr>
      </vt:variant>
      <vt:variant>
        <vt:lpwstr/>
      </vt:variant>
      <vt:variant>
        <vt:i4>2949173</vt:i4>
      </vt:variant>
      <vt:variant>
        <vt:i4>546</vt:i4>
      </vt:variant>
      <vt:variant>
        <vt:i4>0</vt:i4>
      </vt:variant>
      <vt:variant>
        <vt:i4>5</vt:i4>
      </vt:variant>
      <vt:variant>
        <vt:lpwstr>http://www.ntc.edu/studentlife</vt:lpwstr>
      </vt:variant>
      <vt:variant>
        <vt:lpwstr/>
      </vt:variant>
      <vt:variant>
        <vt:i4>5898331</vt:i4>
      </vt:variant>
      <vt:variant>
        <vt:i4>543</vt:i4>
      </vt:variant>
      <vt:variant>
        <vt:i4>0</vt:i4>
      </vt:variant>
      <vt:variant>
        <vt:i4>5</vt:i4>
      </vt:variant>
      <vt:variant>
        <vt:lpwstr>http://www.ascp.org/</vt:lpwstr>
      </vt:variant>
      <vt:variant>
        <vt:lpwstr/>
      </vt:variant>
      <vt:variant>
        <vt:i4>655450</vt:i4>
      </vt:variant>
      <vt:variant>
        <vt:i4>540</vt:i4>
      </vt:variant>
      <vt:variant>
        <vt:i4>0</vt:i4>
      </vt:variant>
      <vt:variant>
        <vt:i4>5</vt:i4>
      </vt:variant>
      <vt:variant>
        <vt:lpwstr>www.ascls-wi.org</vt:lpwstr>
      </vt:variant>
      <vt:variant>
        <vt:lpwstr/>
      </vt:variant>
      <vt:variant>
        <vt:i4>3801209</vt:i4>
      </vt:variant>
      <vt:variant>
        <vt:i4>537</vt:i4>
      </vt:variant>
      <vt:variant>
        <vt:i4>0</vt:i4>
      </vt:variant>
      <vt:variant>
        <vt:i4>5</vt:i4>
      </vt:variant>
      <vt:variant>
        <vt:lpwstr>www.ascls.org </vt:lpwstr>
      </vt:variant>
      <vt:variant>
        <vt:lpwstr/>
      </vt:variant>
      <vt:variant>
        <vt:i4>2818102</vt:i4>
      </vt:variant>
      <vt:variant>
        <vt:i4>534</vt:i4>
      </vt:variant>
      <vt:variant>
        <vt:i4>0</vt:i4>
      </vt:variant>
      <vt:variant>
        <vt:i4>5</vt:i4>
      </vt:variant>
      <vt:variant>
        <vt:lpwstr>http://www.ntc.edu/scholarships</vt:lpwstr>
      </vt:variant>
      <vt:variant>
        <vt:lpwstr/>
      </vt:variant>
      <vt:variant>
        <vt:i4>262213</vt:i4>
      </vt:variant>
      <vt:variant>
        <vt:i4>528</vt:i4>
      </vt:variant>
      <vt:variant>
        <vt:i4>0</vt:i4>
      </vt:variant>
      <vt:variant>
        <vt:i4>5</vt:i4>
      </vt:variant>
      <vt:variant>
        <vt:lpwstr>http://www.ntc.edu/current-students/guidelines-procedures</vt:lpwstr>
      </vt:variant>
      <vt:variant>
        <vt:lpwstr/>
      </vt:variant>
      <vt:variant>
        <vt:i4>3539054</vt:i4>
      </vt:variant>
      <vt:variant>
        <vt:i4>525</vt:i4>
      </vt:variant>
      <vt:variant>
        <vt:i4>0</vt:i4>
      </vt:variant>
      <vt:variant>
        <vt:i4>5</vt:i4>
      </vt:variant>
      <vt:variant>
        <vt:lpwstr>http://www.ntc.edu/</vt:lpwstr>
      </vt:variant>
      <vt:variant>
        <vt:lpwstr/>
      </vt:variant>
      <vt:variant>
        <vt:i4>3539054</vt:i4>
      </vt:variant>
      <vt:variant>
        <vt:i4>522</vt:i4>
      </vt:variant>
      <vt:variant>
        <vt:i4>0</vt:i4>
      </vt:variant>
      <vt:variant>
        <vt:i4>5</vt:i4>
      </vt:variant>
      <vt:variant>
        <vt:lpwstr>http://www.ntc.edu/</vt:lpwstr>
      </vt:variant>
      <vt:variant>
        <vt:lpwstr/>
      </vt:variant>
      <vt:variant>
        <vt:i4>6160456</vt:i4>
      </vt:variant>
      <vt:variant>
        <vt:i4>519</vt:i4>
      </vt:variant>
      <vt:variant>
        <vt:i4>0</vt:i4>
      </vt:variant>
      <vt:variant>
        <vt:i4>5</vt:i4>
      </vt:variant>
      <vt:variant>
        <vt:lpwstr>http://www.ntc.edu/student-life/health-services.html</vt:lpwstr>
      </vt:variant>
      <vt:variant>
        <vt:lpwstr/>
      </vt:variant>
      <vt:variant>
        <vt:i4>5832794</vt:i4>
      </vt:variant>
      <vt:variant>
        <vt:i4>516</vt:i4>
      </vt:variant>
      <vt:variant>
        <vt:i4>0</vt:i4>
      </vt:variant>
      <vt:variant>
        <vt:i4>5</vt:i4>
      </vt:variant>
      <vt:variant>
        <vt:lpwstr>http://www.castlebranch.com/</vt:lpwstr>
      </vt:variant>
      <vt:variant>
        <vt:lpwstr/>
      </vt:variant>
      <vt:variant>
        <vt:i4>7667773</vt:i4>
      </vt:variant>
      <vt:variant>
        <vt:i4>513</vt:i4>
      </vt:variant>
      <vt:variant>
        <vt:i4>0</vt:i4>
      </vt:variant>
      <vt:variant>
        <vt:i4>5</vt:i4>
      </vt:variant>
      <vt:variant>
        <vt:lpwstr>http://www.ntc.edu/disability-services</vt:lpwstr>
      </vt:variant>
      <vt:variant>
        <vt:lpwstr/>
      </vt:variant>
      <vt:variant>
        <vt:i4>1179700</vt:i4>
      </vt:variant>
      <vt:variant>
        <vt:i4>506</vt:i4>
      </vt:variant>
      <vt:variant>
        <vt:i4>0</vt:i4>
      </vt:variant>
      <vt:variant>
        <vt:i4>5</vt:i4>
      </vt:variant>
      <vt:variant>
        <vt:lpwstr/>
      </vt:variant>
      <vt:variant>
        <vt:lpwstr>_Toc473832081</vt:lpwstr>
      </vt:variant>
      <vt:variant>
        <vt:i4>1179700</vt:i4>
      </vt:variant>
      <vt:variant>
        <vt:i4>500</vt:i4>
      </vt:variant>
      <vt:variant>
        <vt:i4>0</vt:i4>
      </vt:variant>
      <vt:variant>
        <vt:i4>5</vt:i4>
      </vt:variant>
      <vt:variant>
        <vt:lpwstr/>
      </vt:variant>
      <vt:variant>
        <vt:lpwstr>_Toc473832080</vt:lpwstr>
      </vt:variant>
      <vt:variant>
        <vt:i4>1900596</vt:i4>
      </vt:variant>
      <vt:variant>
        <vt:i4>494</vt:i4>
      </vt:variant>
      <vt:variant>
        <vt:i4>0</vt:i4>
      </vt:variant>
      <vt:variant>
        <vt:i4>5</vt:i4>
      </vt:variant>
      <vt:variant>
        <vt:lpwstr/>
      </vt:variant>
      <vt:variant>
        <vt:lpwstr>_Toc473832079</vt:lpwstr>
      </vt:variant>
      <vt:variant>
        <vt:i4>1900596</vt:i4>
      </vt:variant>
      <vt:variant>
        <vt:i4>488</vt:i4>
      </vt:variant>
      <vt:variant>
        <vt:i4>0</vt:i4>
      </vt:variant>
      <vt:variant>
        <vt:i4>5</vt:i4>
      </vt:variant>
      <vt:variant>
        <vt:lpwstr/>
      </vt:variant>
      <vt:variant>
        <vt:lpwstr>_Toc473832078</vt:lpwstr>
      </vt:variant>
      <vt:variant>
        <vt:i4>1900596</vt:i4>
      </vt:variant>
      <vt:variant>
        <vt:i4>482</vt:i4>
      </vt:variant>
      <vt:variant>
        <vt:i4>0</vt:i4>
      </vt:variant>
      <vt:variant>
        <vt:i4>5</vt:i4>
      </vt:variant>
      <vt:variant>
        <vt:lpwstr/>
      </vt:variant>
      <vt:variant>
        <vt:lpwstr>_Toc473832077</vt:lpwstr>
      </vt:variant>
      <vt:variant>
        <vt:i4>1900596</vt:i4>
      </vt:variant>
      <vt:variant>
        <vt:i4>476</vt:i4>
      </vt:variant>
      <vt:variant>
        <vt:i4>0</vt:i4>
      </vt:variant>
      <vt:variant>
        <vt:i4>5</vt:i4>
      </vt:variant>
      <vt:variant>
        <vt:lpwstr/>
      </vt:variant>
      <vt:variant>
        <vt:lpwstr>_Toc473832076</vt:lpwstr>
      </vt:variant>
      <vt:variant>
        <vt:i4>1900596</vt:i4>
      </vt:variant>
      <vt:variant>
        <vt:i4>470</vt:i4>
      </vt:variant>
      <vt:variant>
        <vt:i4>0</vt:i4>
      </vt:variant>
      <vt:variant>
        <vt:i4>5</vt:i4>
      </vt:variant>
      <vt:variant>
        <vt:lpwstr/>
      </vt:variant>
      <vt:variant>
        <vt:lpwstr>_Toc473832075</vt:lpwstr>
      </vt:variant>
      <vt:variant>
        <vt:i4>1900596</vt:i4>
      </vt:variant>
      <vt:variant>
        <vt:i4>464</vt:i4>
      </vt:variant>
      <vt:variant>
        <vt:i4>0</vt:i4>
      </vt:variant>
      <vt:variant>
        <vt:i4>5</vt:i4>
      </vt:variant>
      <vt:variant>
        <vt:lpwstr/>
      </vt:variant>
      <vt:variant>
        <vt:lpwstr>_Toc473832074</vt:lpwstr>
      </vt:variant>
      <vt:variant>
        <vt:i4>1900596</vt:i4>
      </vt:variant>
      <vt:variant>
        <vt:i4>458</vt:i4>
      </vt:variant>
      <vt:variant>
        <vt:i4>0</vt:i4>
      </vt:variant>
      <vt:variant>
        <vt:i4>5</vt:i4>
      </vt:variant>
      <vt:variant>
        <vt:lpwstr/>
      </vt:variant>
      <vt:variant>
        <vt:lpwstr>_Toc473832073</vt:lpwstr>
      </vt:variant>
      <vt:variant>
        <vt:i4>1900596</vt:i4>
      </vt:variant>
      <vt:variant>
        <vt:i4>452</vt:i4>
      </vt:variant>
      <vt:variant>
        <vt:i4>0</vt:i4>
      </vt:variant>
      <vt:variant>
        <vt:i4>5</vt:i4>
      </vt:variant>
      <vt:variant>
        <vt:lpwstr/>
      </vt:variant>
      <vt:variant>
        <vt:lpwstr>_Toc473832072</vt:lpwstr>
      </vt:variant>
      <vt:variant>
        <vt:i4>1900596</vt:i4>
      </vt:variant>
      <vt:variant>
        <vt:i4>446</vt:i4>
      </vt:variant>
      <vt:variant>
        <vt:i4>0</vt:i4>
      </vt:variant>
      <vt:variant>
        <vt:i4>5</vt:i4>
      </vt:variant>
      <vt:variant>
        <vt:lpwstr/>
      </vt:variant>
      <vt:variant>
        <vt:lpwstr>_Toc473832071</vt:lpwstr>
      </vt:variant>
      <vt:variant>
        <vt:i4>1900596</vt:i4>
      </vt:variant>
      <vt:variant>
        <vt:i4>440</vt:i4>
      </vt:variant>
      <vt:variant>
        <vt:i4>0</vt:i4>
      </vt:variant>
      <vt:variant>
        <vt:i4>5</vt:i4>
      </vt:variant>
      <vt:variant>
        <vt:lpwstr/>
      </vt:variant>
      <vt:variant>
        <vt:lpwstr>_Toc473832070</vt:lpwstr>
      </vt:variant>
      <vt:variant>
        <vt:i4>1835060</vt:i4>
      </vt:variant>
      <vt:variant>
        <vt:i4>434</vt:i4>
      </vt:variant>
      <vt:variant>
        <vt:i4>0</vt:i4>
      </vt:variant>
      <vt:variant>
        <vt:i4>5</vt:i4>
      </vt:variant>
      <vt:variant>
        <vt:lpwstr/>
      </vt:variant>
      <vt:variant>
        <vt:lpwstr>_Toc473832069</vt:lpwstr>
      </vt:variant>
      <vt:variant>
        <vt:i4>1835060</vt:i4>
      </vt:variant>
      <vt:variant>
        <vt:i4>428</vt:i4>
      </vt:variant>
      <vt:variant>
        <vt:i4>0</vt:i4>
      </vt:variant>
      <vt:variant>
        <vt:i4>5</vt:i4>
      </vt:variant>
      <vt:variant>
        <vt:lpwstr/>
      </vt:variant>
      <vt:variant>
        <vt:lpwstr>_Toc473832068</vt:lpwstr>
      </vt:variant>
      <vt:variant>
        <vt:i4>1835060</vt:i4>
      </vt:variant>
      <vt:variant>
        <vt:i4>422</vt:i4>
      </vt:variant>
      <vt:variant>
        <vt:i4>0</vt:i4>
      </vt:variant>
      <vt:variant>
        <vt:i4>5</vt:i4>
      </vt:variant>
      <vt:variant>
        <vt:lpwstr/>
      </vt:variant>
      <vt:variant>
        <vt:lpwstr>_Toc473832067</vt:lpwstr>
      </vt:variant>
      <vt:variant>
        <vt:i4>1835060</vt:i4>
      </vt:variant>
      <vt:variant>
        <vt:i4>416</vt:i4>
      </vt:variant>
      <vt:variant>
        <vt:i4>0</vt:i4>
      </vt:variant>
      <vt:variant>
        <vt:i4>5</vt:i4>
      </vt:variant>
      <vt:variant>
        <vt:lpwstr/>
      </vt:variant>
      <vt:variant>
        <vt:lpwstr>_Toc473832066</vt:lpwstr>
      </vt:variant>
      <vt:variant>
        <vt:i4>1835060</vt:i4>
      </vt:variant>
      <vt:variant>
        <vt:i4>410</vt:i4>
      </vt:variant>
      <vt:variant>
        <vt:i4>0</vt:i4>
      </vt:variant>
      <vt:variant>
        <vt:i4>5</vt:i4>
      </vt:variant>
      <vt:variant>
        <vt:lpwstr/>
      </vt:variant>
      <vt:variant>
        <vt:lpwstr>_Toc473832065</vt:lpwstr>
      </vt:variant>
      <vt:variant>
        <vt:i4>1835060</vt:i4>
      </vt:variant>
      <vt:variant>
        <vt:i4>404</vt:i4>
      </vt:variant>
      <vt:variant>
        <vt:i4>0</vt:i4>
      </vt:variant>
      <vt:variant>
        <vt:i4>5</vt:i4>
      </vt:variant>
      <vt:variant>
        <vt:lpwstr/>
      </vt:variant>
      <vt:variant>
        <vt:lpwstr>_Toc473832064</vt:lpwstr>
      </vt:variant>
      <vt:variant>
        <vt:i4>1835060</vt:i4>
      </vt:variant>
      <vt:variant>
        <vt:i4>398</vt:i4>
      </vt:variant>
      <vt:variant>
        <vt:i4>0</vt:i4>
      </vt:variant>
      <vt:variant>
        <vt:i4>5</vt:i4>
      </vt:variant>
      <vt:variant>
        <vt:lpwstr/>
      </vt:variant>
      <vt:variant>
        <vt:lpwstr>_Toc473832063</vt:lpwstr>
      </vt:variant>
      <vt:variant>
        <vt:i4>1835060</vt:i4>
      </vt:variant>
      <vt:variant>
        <vt:i4>392</vt:i4>
      </vt:variant>
      <vt:variant>
        <vt:i4>0</vt:i4>
      </vt:variant>
      <vt:variant>
        <vt:i4>5</vt:i4>
      </vt:variant>
      <vt:variant>
        <vt:lpwstr/>
      </vt:variant>
      <vt:variant>
        <vt:lpwstr>_Toc473832062</vt:lpwstr>
      </vt:variant>
      <vt:variant>
        <vt:i4>1835060</vt:i4>
      </vt:variant>
      <vt:variant>
        <vt:i4>386</vt:i4>
      </vt:variant>
      <vt:variant>
        <vt:i4>0</vt:i4>
      </vt:variant>
      <vt:variant>
        <vt:i4>5</vt:i4>
      </vt:variant>
      <vt:variant>
        <vt:lpwstr/>
      </vt:variant>
      <vt:variant>
        <vt:lpwstr>_Toc473832061</vt:lpwstr>
      </vt:variant>
      <vt:variant>
        <vt:i4>1835060</vt:i4>
      </vt:variant>
      <vt:variant>
        <vt:i4>380</vt:i4>
      </vt:variant>
      <vt:variant>
        <vt:i4>0</vt:i4>
      </vt:variant>
      <vt:variant>
        <vt:i4>5</vt:i4>
      </vt:variant>
      <vt:variant>
        <vt:lpwstr/>
      </vt:variant>
      <vt:variant>
        <vt:lpwstr>_Toc473832060</vt:lpwstr>
      </vt:variant>
      <vt:variant>
        <vt:i4>2031668</vt:i4>
      </vt:variant>
      <vt:variant>
        <vt:i4>374</vt:i4>
      </vt:variant>
      <vt:variant>
        <vt:i4>0</vt:i4>
      </vt:variant>
      <vt:variant>
        <vt:i4>5</vt:i4>
      </vt:variant>
      <vt:variant>
        <vt:lpwstr/>
      </vt:variant>
      <vt:variant>
        <vt:lpwstr>_Toc473832059</vt:lpwstr>
      </vt:variant>
      <vt:variant>
        <vt:i4>2031668</vt:i4>
      </vt:variant>
      <vt:variant>
        <vt:i4>368</vt:i4>
      </vt:variant>
      <vt:variant>
        <vt:i4>0</vt:i4>
      </vt:variant>
      <vt:variant>
        <vt:i4>5</vt:i4>
      </vt:variant>
      <vt:variant>
        <vt:lpwstr/>
      </vt:variant>
      <vt:variant>
        <vt:lpwstr>_Toc473832058</vt:lpwstr>
      </vt:variant>
      <vt:variant>
        <vt:i4>2031668</vt:i4>
      </vt:variant>
      <vt:variant>
        <vt:i4>362</vt:i4>
      </vt:variant>
      <vt:variant>
        <vt:i4>0</vt:i4>
      </vt:variant>
      <vt:variant>
        <vt:i4>5</vt:i4>
      </vt:variant>
      <vt:variant>
        <vt:lpwstr/>
      </vt:variant>
      <vt:variant>
        <vt:lpwstr>_Toc473832057</vt:lpwstr>
      </vt:variant>
      <vt:variant>
        <vt:i4>2031668</vt:i4>
      </vt:variant>
      <vt:variant>
        <vt:i4>356</vt:i4>
      </vt:variant>
      <vt:variant>
        <vt:i4>0</vt:i4>
      </vt:variant>
      <vt:variant>
        <vt:i4>5</vt:i4>
      </vt:variant>
      <vt:variant>
        <vt:lpwstr/>
      </vt:variant>
      <vt:variant>
        <vt:lpwstr>_Toc473832056</vt:lpwstr>
      </vt:variant>
      <vt:variant>
        <vt:i4>2031668</vt:i4>
      </vt:variant>
      <vt:variant>
        <vt:i4>350</vt:i4>
      </vt:variant>
      <vt:variant>
        <vt:i4>0</vt:i4>
      </vt:variant>
      <vt:variant>
        <vt:i4>5</vt:i4>
      </vt:variant>
      <vt:variant>
        <vt:lpwstr/>
      </vt:variant>
      <vt:variant>
        <vt:lpwstr>_Toc473832055</vt:lpwstr>
      </vt:variant>
      <vt:variant>
        <vt:i4>2031668</vt:i4>
      </vt:variant>
      <vt:variant>
        <vt:i4>344</vt:i4>
      </vt:variant>
      <vt:variant>
        <vt:i4>0</vt:i4>
      </vt:variant>
      <vt:variant>
        <vt:i4>5</vt:i4>
      </vt:variant>
      <vt:variant>
        <vt:lpwstr/>
      </vt:variant>
      <vt:variant>
        <vt:lpwstr>_Toc473832054</vt:lpwstr>
      </vt:variant>
      <vt:variant>
        <vt:i4>2031668</vt:i4>
      </vt:variant>
      <vt:variant>
        <vt:i4>338</vt:i4>
      </vt:variant>
      <vt:variant>
        <vt:i4>0</vt:i4>
      </vt:variant>
      <vt:variant>
        <vt:i4>5</vt:i4>
      </vt:variant>
      <vt:variant>
        <vt:lpwstr/>
      </vt:variant>
      <vt:variant>
        <vt:lpwstr>_Toc473832053</vt:lpwstr>
      </vt:variant>
      <vt:variant>
        <vt:i4>2031668</vt:i4>
      </vt:variant>
      <vt:variant>
        <vt:i4>332</vt:i4>
      </vt:variant>
      <vt:variant>
        <vt:i4>0</vt:i4>
      </vt:variant>
      <vt:variant>
        <vt:i4>5</vt:i4>
      </vt:variant>
      <vt:variant>
        <vt:lpwstr/>
      </vt:variant>
      <vt:variant>
        <vt:lpwstr>_Toc473832052</vt:lpwstr>
      </vt:variant>
      <vt:variant>
        <vt:i4>2031668</vt:i4>
      </vt:variant>
      <vt:variant>
        <vt:i4>326</vt:i4>
      </vt:variant>
      <vt:variant>
        <vt:i4>0</vt:i4>
      </vt:variant>
      <vt:variant>
        <vt:i4>5</vt:i4>
      </vt:variant>
      <vt:variant>
        <vt:lpwstr/>
      </vt:variant>
      <vt:variant>
        <vt:lpwstr>_Toc473832051</vt:lpwstr>
      </vt:variant>
      <vt:variant>
        <vt:i4>2031668</vt:i4>
      </vt:variant>
      <vt:variant>
        <vt:i4>320</vt:i4>
      </vt:variant>
      <vt:variant>
        <vt:i4>0</vt:i4>
      </vt:variant>
      <vt:variant>
        <vt:i4>5</vt:i4>
      </vt:variant>
      <vt:variant>
        <vt:lpwstr/>
      </vt:variant>
      <vt:variant>
        <vt:lpwstr>_Toc473832050</vt:lpwstr>
      </vt:variant>
      <vt:variant>
        <vt:i4>1966132</vt:i4>
      </vt:variant>
      <vt:variant>
        <vt:i4>314</vt:i4>
      </vt:variant>
      <vt:variant>
        <vt:i4>0</vt:i4>
      </vt:variant>
      <vt:variant>
        <vt:i4>5</vt:i4>
      </vt:variant>
      <vt:variant>
        <vt:lpwstr/>
      </vt:variant>
      <vt:variant>
        <vt:lpwstr>_Toc473832049</vt:lpwstr>
      </vt:variant>
      <vt:variant>
        <vt:i4>1966132</vt:i4>
      </vt:variant>
      <vt:variant>
        <vt:i4>308</vt:i4>
      </vt:variant>
      <vt:variant>
        <vt:i4>0</vt:i4>
      </vt:variant>
      <vt:variant>
        <vt:i4>5</vt:i4>
      </vt:variant>
      <vt:variant>
        <vt:lpwstr/>
      </vt:variant>
      <vt:variant>
        <vt:lpwstr>_Toc473832048</vt:lpwstr>
      </vt:variant>
      <vt:variant>
        <vt:i4>1966132</vt:i4>
      </vt:variant>
      <vt:variant>
        <vt:i4>302</vt:i4>
      </vt:variant>
      <vt:variant>
        <vt:i4>0</vt:i4>
      </vt:variant>
      <vt:variant>
        <vt:i4>5</vt:i4>
      </vt:variant>
      <vt:variant>
        <vt:lpwstr/>
      </vt:variant>
      <vt:variant>
        <vt:lpwstr>_Toc473832047</vt:lpwstr>
      </vt:variant>
      <vt:variant>
        <vt:i4>1966132</vt:i4>
      </vt:variant>
      <vt:variant>
        <vt:i4>296</vt:i4>
      </vt:variant>
      <vt:variant>
        <vt:i4>0</vt:i4>
      </vt:variant>
      <vt:variant>
        <vt:i4>5</vt:i4>
      </vt:variant>
      <vt:variant>
        <vt:lpwstr/>
      </vt:variant>
      <vt:variant>
        <vt:lpwstr>_Toc473832046</vt:lpwstr>
      </vt:variant>
      <vt:variant>
        <vt:i4>1966132</vt:i4>
      </vt:variant>
      <vt:variant>
        <vt:i4>290</vt:i4>
      </vt:variant>
      <vt:variant>
        <vt:i4>0</vt:i4>
      </vt:variant>
      <vt:variant>
        <vt:i4>5</vt:i4>
      </vt:variant>
      <vt:variant>
        <vt:lpwstr/>
      </vt:variant>
      <vt:variant>
        <vt:lpwstr>_Toc473832045</vt:lpwstr>
      </vt:variant>
      <vt:variant>
        <vt:i4>1966132</vt:i4>
      </vt:variant>
      <vt:variant>
        <vt:i4>284</vt:i4>
      </vt:variant>
      <vt:variant>
        <vt:i4>0</vt:i4>
      </vt:variant>
      <vt:variant>
        <vt:i4>5</vt:i4>
      </vt:variant>
      <vt:variant>
        <vt:lpwstr/>
      </vt:variant>
      <vt:variant>
        <vt:lpwstr>_Toc473832044</vt:lpwstr>
      </vt:variant>
      <vt:variant>
        <vt:i4>1966132</vt:i4>
      </vt:variant>
      <vt:variant>
        <vt:i4>278</vt:i4>
      </vt:variant>
      <vt:variant>
        <vt:i4>0</vt:i4>
      </vt:variant>
      <vt:variant>
        <vt:i4>5</vt:i4>
      </vt:variant>
      <vt:variant>
        <vt:lpwstr/>
      </vt:variant>
      <vt:variant>
        <vt:lpwstr>_Toc473832043</vt:lpwstr>
      </vt:variant>
      <vt:variant>
        <vt:i4>1966132</vt:i4>
      </vt:variant>
      <vt:variant>
        <vt:i4>272</vt:i4>
      </vt:variant>
      <vt:variant>
        <vt:i4>0</vt:i4>
      </vt:variant>
      <vt:variant>
        <vt:i4>5</vt:i4>
      </vt:variant>
      <vt:variant>
        <vt:lpwstr/>
      </vt:variant>
      <vt:variant>
        <vt:lpwstr>_Toc473832042</vt:lpwstr>
      </vt:variant>
      <vt:variant>
        <vt:i4>1966132</vt:i4>
      </vt:variant>
      <vt:variant>
        <vt:i4>266</vt:i4>
      </vt:variant>
      <vt:variant>
        <vt:i4>0</vt:i4>
      </vt:variant>
      <vt:variant>
        <vt:i4>5</vt:i4>
      </vt:variant>
      <vt:variant>
        <vt:lpwstr/>
      </vt:variant>
      <vt:variant>
        <vt:lpwstr>_Toc473832041</vt:lpwstr>
      </vt:variant>
      <vt:variant>
        <vt:i4>1966132</vt:i4>
      </vt:variant>
      <vt:variant>
        <vt:i4>260</vt:i4>
      </vt:variant>
      <vt:variant>
        <vt:i4>0</vt:i4>
      </vt:variant>
      <vt:variant>
        <vt:i4>5</vt:i4>
      </vt:variant>
      <vt:variant>
        <vt:lpwstr/>
      </vt:variant>
      <vt:variant>
        <vt:lpwstr>_Toc473832040</vt:lpwstr>
      </vt:variant>
      <vt:variant>
        <vt:i4>1638452</vt:i4>
      </vt:variant>
      <vt:variant>
        <vt:i4>254</vt:i4>
      </vt:variant>
      <vt:variant>
        <vt:i4>0</vt:i4>
      </vt:variant>
      <vt:variant>
        <vt:i4>5</vt:i4>
      </vt:variant>
      <vt:variant>
        <vt:lpwstr/>
      </vt:variant>
      <vt:variant>
        <vt:lpwstr>_Toc473832039</vt:lpwstr>
      </vt:variant>
      <vt:variant>
        <vt:i4>1638452</vt:i4>
      </vt:variant>
      <vt:variant>
        <vt:i4>248</vt:i4>
      </vt:variant>
      <vt:variant>
        <vt:i4>0</vt:i4>
      </vt:variant>
      <vt:variant>
        <vt:i4>5</vt:i4>
      </vt:variant>
      <vt:variant>
        <vt:lpwstr/>
      </vt:variant>
      <vt:variant>
        <vt:lpwstr>_Toc473832038</vt:lpwstr>
      </vt:variant>
      <vt:variant>
        <vt:i4>1638452</vt:i4>
      </vt:variant>
      <vt:variant>
        <vt:i4>242</vt:i4>
      </vt:variant>
      <vt:variant>
        <vt:i4>0</vt:i4>
      </vt:variant>
      <vt:variant>
        <vt:i4>5</vt:i4>
      </vt:variant>
      <vt:variant>
        <vt:lpwstr/>
      </vt:variant>
      <vt:variant>
        <vt:lpwstr>_Toc473832037</vt:lpwstr>
      </vt:variant>
      <vt:variant>
        <vt:i4>1638452</vt:i4>
      </vt:variant>
      <vt:variant>
        <vt:i4>236</vt:i4>
      </vt:variant>
      <vt:variant>
        <vt:i4>0</vt:i4>
      </vt:variant>
      <vt:variant>
        <vt:i4>5</vt:i4>
      </vt:variant>
      <vt:variant>
        <vt:lpwstr/>
      </vt:variant>
      <vt:variant>
        <vt:lpwstr>_Toc473832036</vt:lpwstr>
      </vt:variant>
      <vt:variant>
        <vt:i4>1638452</vt:i4>
      </vt:variant>
      <vt:variant>
        <vt:i4>230</vt:i4>
      </vt:variant>
      <vt:variant>
        <vt:i4>0</vt:i4>
      </vt:variant>
      <vt:variant>
        <vt:i4>5</vt:i4>
      </vt:variant>
      <vt:variant>
        <vt:lpwstr/>
      </vt:variant>
      <vt:variant>
        <vt:lpwstr>_Toc473832035</vt:lpwstr>
      </vt:variant>
      <vt:variant>
        <vt:i4>1638452</vt:i4>
      </vt:variant>
      <vt:variant>
        <vt:i4>224</vt:i4>
      </vt:variant>
      <vt:variant>
        <vt:i4>0</vt:i4>
      </vt:variant>
      <vt:variant>
        <vt:i4>5</vt:i4>
      </vt:variant>
      <vt:variant>
        <vt:lpwstr/>
      </vt:variant>
      <vt:variant>
        <vt:lpwstr>_Toc473832034</vt:lpwstr>
      </vt:variant>
      <vt:variant>
        <vt:i4>1638452</vt:i4>
      </vt:variant>
      <vt:variant>
        <vt:i4>218</vt:i4>
      </vt:variant>
      <vt:variant>
        <vt:i4>0</vt:i4>
      </vt:variant>
      <vt:variant>
        <vt:i4>5</vt:i4>
      </vt:variant>
      <vt:variant>
        <vt:lpwstr/>
      </vt:variant>
      <vt:variant>
        <vt:lpwstr>_Toc473832033</vt:lpwstr>
      </vt:variant>
      <vt:variant>
        <vt:i4>1638452</vt:i4>
      </vt:variant>
      <vt:variant>
        <vt:i4>212</vt:i4>
      </vt:variant>
      <vt:variant>
        <vt:i4>0</vt:i4>
      </vt:variant>
      <vt:variant>
        <vt:i4>5</vt:i4>
      </vt:variant>
      <vt:variant>
        <vt:lpwstr/>
      </vt:variant>
      <vt:variant>
        <vt:lpwstr>_Toc473832032</vt:lpwstr>
      </vt:variant>
      <vt:variant>
        <vt:i4>1638452</vt:i4>
      </vt:variant>
      <vt:variant>
        <vt:i4>206</vt:i4>
      </vt:variant>
      <vt:variant>
        <vt:i4>0</vt:i4>
      </vt:variant>
      <vt:variant>
        <vt:i4>5</vt:i4>
      </vt:variant>
      <vt:variant>
        <vt:lpwstr/>
      </vt:variant>
      <vt:variant>
        <vt:lpwstr>_Toc473832031</vt:lpwstr>
      </vt:variant>
      <vt:variant>
        <vt:i4>1638452</vt:i4>
      </vt:variant>
      <vt:variant>
        <vt:i4>200</vt:i4>
      </vt:variant>
      <vt:variant>
        <vt:i4>0</vt:i4>
      </vt:variant>
      <vt:variant>
        <vt:i4>5</vt:i4>
      </vt:variant>
      <vt:variant>
        <vt:lpwstr/>
      </vt:variant>
      <vt:variant>
        <vt:lpwstr>_Toc473832030</vt:lpwstr>
      </vt:variant>
      <vt:variant>
        <vt:i4>1572916</vt:i4>
      </vt:variant>
      <vt:variant>
        <vt:i4>194</vt:i4>
      </vt:variant>
      <vt:variant>
        <vt:i4>0</vt:i4>
      </vt:variant>
      <vt:variant>
        <vt:i4>5</vt:i4>
      </vt:variant>
      <vt:variant>
        <vt:lpwstr/>
      </vt:variant>
      <vt:variant>
        <vt:lpwstr>_Toc473832029</vt:lpwstr>
      </vt:variant>
      <vt:variant>
        <vt:i4>1572916</vt:i4>
      </vt:variant>
      <vt:variant>
        <vt:i4>188</vt:i4>
      </vt:variant>
      <vt:variant>
        <vt:i4>0</vt:i4>
      </vt:variant>
      <vt:variant>
        <vt:i4>5</vt:i4>
      </vt:variant>
      <vt:variant>
        <vt:lpwstr/>
      </vt:variant>
      <vt:variant>
        <vt:lpwstr>_Toc473832028</vt:lpwstr>
      </vt:variant>
      <vt:variant>
        <vt:i4>1572916</vt:i4>
      </vt:variant>
      <vt:variant>
        <vt:i4>182</vt:i4>
      </vt:variant>
      <vt:variant>
        <vt:i4>0</vt:i4>
      </vt:variant>
      <vt:variant>
        <vt:i4>5</vt:i4>
      </vt:variant>
      <vt:variant>
        <vt:lpwstr/>
      </vt:variant>
      <vt:variant>
        <vt:lpwstr>_Toc473832027</vt:lpwstr>
      </vt:variant>
      <vt:variant>
        <vt:i4>1572916</vt:i4>
      </vt:variant>
      <vt:variant>
        <vt:i4>176</vt:i4>
      </vt:variant>
      <vt:variant>
        <vt:i4>0</vt:i4>
      </vt:variant>
      <vt:variant>
        <vt:i4>5</vt:i4>
      </vt:variant>
      <vt:variant>
        <vt:lpwstr/>
      </vt:variant>
      <vt:variant>
        <vt:lpwstr>_Toc473832026</vt:lpwstr>
      </vt:variant>
      <vt:variant>
        <vt:i4>1572916</vt:i4>
      </vt:variant>
      <vt:variant>
        <vt:i4>170</vt:i4>
      </vt:variant>
      <vt:variant>
        <vt:i4>0</vt:i4>
      </vt:variant>
      <vt:variant>
        <vt:i4>5</vt:i4>
      </vt:variant>
      <vt:variant>
        <vt:lpwstr/>
      </vt:variant>
      <vt:variant>
        <vt:lpwstr>_Toc473832025</vt:lpwstr>
      </vt:variant>
      <vt:variant>
        <vt:i4>1572916</vt:i4>
      </vt:variant>
      <vt:variant>
        <vt:i4>164</vt:i4>
      </vt:variant>
      <vt:variant>
        <vt:i4>0</vt:i4>
      </vt:variant>
      <vt:variant>
        <vt:i4>5</vt:i4>
      </vt:variant>
      <vt:variant>
        <vt:lpwstr/>
      </vt:variant>
      <vt:variant>
        <vt:lpwstr>_Toc473832024</vt:lpwstr>
      </vt:variant>
      <vt:variant>
        <vt:i4>1572916</vt:i4>
      </vt:variant>
      <vt:variant>
        <vt:i4>158</vt:i4>
      </vt:variant>
      <vt:variant>
        <vt:i4>0</vt:i4>
      </vt:variant>
      <vt:variant>
        <vt:i4>5</vt:i4>
      </vt:variant>
      <vt:variant>
        <vt:lpwstr/>
      </vt:variant>
      <vt:variant>
        <vt:lpwstr>_Toc473832023</vt:lpwstr>
      </vt:variant>
      <vt:variant>
        <vt:i4>1572916</vt:i4>
      </vt:variant>
      <vt:variant>
        <vt:i4>152</vt:i4>
      </vt:variant>
      <vt:variant>
        <vt:i4>0</vt:i4>
      </vt:variant>
      <vt:variant>
        <vt:i4>5</vt:i4>
      </vt:variant>
      <vt:variant>
        <vt:lpwstr/>
      </vt:variant>
      <vt:variant>
        <vt:lpwstr>_Toc473832022</vt:lpwstr>
      </vt:variant>
      <vt:variant>
        <vt:i4>1572916</vt:i4>
      </vt:variant>
      <vt:variant>
        <vt:i4>146</vt:i4>
      </vt:variant>
      <vt:variant>
        <vt:i4>0</vt:i4>
      </vt:variant>
      <vt:variant>
        <vt:i4>5</vt:i4>
      </vt:variant>
      <vt:variant>
        <vt:lpwstr/>
      </vt:variant>
      <vt:variant>
        <vt:lpwstr>_Toc473832021</vt:lpwstr>
      </vt:variant>
      <vt:variant>
        <vt:i4>1572916</vt:i4>
      </vt:variant>
      <vt:variant>
        <vt:i4>140</vt:i4>
      </vt:variant>
      <vt:variant>
        <vt:i4>0</vt:i4>
      </vt:variant>
      <vt:variant>
        <vt:i4>5</vt:i4>
      </vt:variant>
      <vt:variant>
        <vt:lpwstr/>
      </vt:variant>
      <vt:variant>
        <vt:lpwstr>_Toc473832020</vt:lpwstr>
      </vt:variant>
      <vt:variant>
        <vt:i4>1769524</vt:i4>
      </vt:variant>
      <vt:variant>
        <vt:i4>134</vt:i4>
      </vt:variant>
      <vt:variant>
        <vt:i4>0</vt:i4>
      </vt:variant>
      <vt:variant>
        <vt:i4>5</vt:i4>
      </vt:variant>
      <vt:variant>
        <vt:lpwstr/>
      </vt:variant>
      <vt:variant>
        <vt:lpwstr>_Toc473832019</vt:lpwstr>
      </vt:variant>
      <vt:variant>
        <vt:i4>1769524</vt:i4>
      </vt:variant>
      <vt:variant>
        <vt:i4>128</vt:i4>
      </vt:variant>
      <vt:variant>
        <vt:i4>0</vt:i4>
      </vt:variant>
      <vt:variant>
        <vt:i4>5</vt:i4>
      </vt:variant>
      <vt:variant>
        <vt:lpwstr/>
      </vt:variant>
      <vt:variant>
        <vt:lpwstr>_Toc473832018</vt:lpwstr>
      </vt:variant>
      <vt:variant>
        <vt:i4>1769524</vt:i4>
      </vt:variant>
      <vt:variant>
        <vt:i4>122</vt:i4>
      </vt:variant>
      <vt:variant>
        <vt:i4>0</vt:i4>
      </vt:variant>
      <vt:variant>
        <vt:i4>5</vt:i4>
      </vt:variant>
      <vt:variant>
        <vt:lpwstr/>
      </vt:variant>
      <vt:variant>
        <vt:lpwstr>_Toc473832017</vt:lpwstr>
      </vt:variant>
      <vt:variant>
        <vt:i4>1769524</vt:i4>
      </vt:variant>
      <vt:variant>
        <vt:i4>116</vt:i4>
      </vt:variant>
      <vt:variant>
        <vt:i4>0</vt:i4>
      </vt:variant>
      <vt:variant>
        <vt:i4>5</vt:i4>
      </vt:variant>
      <vt:variant>
        <vt:lpwstr/>
      </vt:variant>
      <vt:variant>
        <vt:lpwstr>_Toc473832016</vt:lpwstr>
      </vt:variant>
      <vt:variant>
        <vt:i4>1769524</vt:i4>
      </vt:variant>
      <vt:variant>
        <vt:i4>110</vt:i4>
      </vt:variant>
      <vt:variant>
        <vt:i4>0</vt:i4>
      </vt:variant>
      <vt:variant>
        <vt:i4>5</vt:i4>
      </vt:variant>
      <vt:variant>
        <vt:lpwstr/>
      </vt:variant>
      <vt:variant>
        <vt:lpwstr>_Toc473832015</vt:lpwstr>
      </vt:variant>
      <vt:variant>
        <vt:i4>1769524</vt:i4>
      </vt:variant>
      <vt:variant>
        <vt:i4>104</vt:i4>
      </vt:variant>
      <vt:variant>
        <vt:i4>0</vt:i4>
      </vt:variant>
      <vt:variant>
        <vt:i4>5</vt:i4>
      </vt:variant>
      <vt:variant>
        <vt:lpwstr/>
      </vt:variant>
      <vt:variant>
        <vt:lpwstr>_Toc473832014</vt:lpwstr>
      </vt:variant>
      <vt:variant>
        <vt:i4>1769524</vt:i4>
      </vt:variant>
      <vt:variant>
        <vt:i4>98</vt:i4>
      </vt:variant>
      <vt:variant>
        <vt:i4>0</vt:i4>
      </vt:variant>
      <vt:variant>
        <vt:i4>5</vt:i4>
      </vt:variant>
      <vt:variant>
        <vt:lpwstr/>
      </vt:variant>
      <vt:variant>
        <vt:lpwstr>_Toc473832013</vt:lpwstr>
      </vt:variant>
      <vt:variant>
        <vt:i4>1769524</vt:i4>
      </vt:variant>
      <vt:variant>
        <vt:i4>92</vt:i4>
      </vt:variant>
      <vt:variant>
        <vt:i4>0</vt:i4>
      </vt:variant>
      <vt:variant>
        <vt:i4>5</vt:i4>
      </vt:variant>
      <vt:variant>
        <vt:lpwstr/>
      </vt:variant>
      <vt:variant>
        <vt:lpwstr>_Toc473832012</vt:lpwstr>
      </vt:variant>
      <vt:variant>
        <vt:i4>1769524</vt:i4>
      </vt:variant>
      <vt:variant>
        <vt:i4>86</vt:i4>
      </vt:variant>
      <vt:variant>
        <vt:i4>0</vt:i4>
      </vt:variant>
      <vt:variant>
        <vt:i4>5</vt:i4>
      </vt:variant>
      <vt:variant>
        <vt:lpwstr/>
      </vt:variant>
      <vt:variant>
        <vt:lpwstr>_Toc473832011</vt:lpwstr>
      </vt:variant>
      <vt:variant>
        <vt:i4>1769524</vt:i4>
      </vt:variant>
      <vt:variant>
        <vt:i4>80</vt:i4>
      </vt:variant>
      <vt:variant>
        <vt:i4>0</vt:i4>
      </vt:variant>
      <vt:variant>
        <vt:i4>5</vt:i4>
      </vt:variant>
      <vt:variant>
        <vt:lpwstr/>
      </vt:variant>
      <vt:variant>
        <vt:lpwstr>_Toc473832010</vt:lpwstr>
      </vt:variant>
      <vt:variant>
        <vt:i4>1703988</vt:i4>
      </vt:variant>
      <vt:variant>
        <vt:i4>74</vt:i4>
      </vt:variant>
      <vt:variant>
        <vt:i4>0</vt:i4>
      </vt:variant>
      <vt:variant>
        <vt:i4>5</vt:i4>
      </vt:variant>
      <vt:variant>
        <vt:lpwstr/>
      </vt:variant>
      <vt:variant>
        <vt:lpwstr>_Toc473832009</vt:lpwstr>
      </vt:variant>
      <vt:variant>
        <vt:i4>1703988</vt:i4>
      </vt:variant>
      <vt:variant>
        <vt:i4>68</vt:i4>
      </vt:variant>
      <vt:variant>
        <vt:i4>0</vt:i4>
      </vt:variant>
      <vt:variant>
        <vt:i4>5</vt:i4>
      </vt:variant>
      <vt:variant>
        <vt:lpwstr/>
      </vt:variant>
      <vt:variant>
        <vt:lpwstr>_Toc473832008</vt:lpwstr>
      </vt:variant>
      <vt:variant>
        <vt:i4>1703988</vt:i4>
      </vt:variant>
      <vt:variant>
        <vt:i4>62</vt:i4>
      </vt:variant>
      <vt:variant>
        <vt:i4>0</vt:i4>
      </vt:variant>
      <vt:variant>
        <vt:i4>5</vt:i4>
      </vt:variant>
      <vt:variant>
        <vt:lpwstr/>
      </vt:variant>
      <vt:variant>
        <vt:lpwstr>_Toc473832007</vt:lpwstr>
      </vt:variant>
      <vt:variant>
        <vt:i4>1703988</vt:i4>
      </vt:variant>
      <vt:variant>
        <vt:i4>56</vt:i4>
      </vt:variant>
      <vt:variant>
        <vt:i4>0</vt:i4>
      </vt:variant>
      <vt:variant>
        <vt:i4>5</vt:i4>
      </vt:variant>
      <vt:variant>
        <vt:lpwstr/>
      </vt:variant>
      <vt:variant>
        <vt:lpwstr>_Toc473832006</vt:lpwstr>
      </vt:variant>
      <vt:variant>
        <vt:i4>1703988</vt:i4>
      </vt:variant>
      <vt:variant>
        <vt:i4>50</vt:i4>
      </vt:variant>
      <vt:variant>
        <vt:i4>0</vt:i4>
      </vt:variant>
      <vt:variant>
        <vt:i4>5</vt:i4>
      </vt:variant>
      <vt:variant>
        <vt:lpwstr/>
      </vt:variant>
      <vt:variant>
        <vt:lpwstr>_Toc473832005</vt:lpwstr>
      </vt:variant>
      <vt:variant>
        <vt:i4>1703988</vt:i4>
      </vt:variant>
      <vt:variant>
        <vt:i4>44</vt:i4>
      </vt:variant>
      <vt:variant>
        <vt:i4>0</vt:i4>
      </vt:variant>
      <vt:variant>
        <vt:i4>5</vt:i4>
      </vt:variant>
      <vt:variant>
        <vt:lpwstr/>
      </vt:variant>
      <vt:variant>
        <vt:lpwstr>_Toc473832004</vt:lpwstr>
      </vt:variant>
      <vt:variant>
        <vt:i4>1703988</vt:i4>
      </vt:variant>
      <vt:variant>
        <vt:i4>38</vt:i4>
      </vt:variant>
      <vt:variant>
        <vt:i4>0</vt:i4>
      </vt:variant>
      <vt:variant>
        <vt:i4>5</vt:i4>
      </vt:variant>
      <vt:variant>
        <vt:lpwstr/>
      </vt:variant>
      <vt:variant>
        <vt:lpwstr>_Toc473832003</vt:lpwstr>
      </vt:variant>
      <vt:variant>
        <vt:i4>1703988</vt:i4>
      </vt:variant>
      <vt:variant>
        <vt:i4>32</vt:i4>
      </vt:variant>
      <vt:variant>
        <vt:i4>0</vt:i4>
      </vt:variant>
      <vt:variant>
        <vt:i4>5</vt:i4>
      </vt:variant>
      <vt:variant>
        <vt:lpwstr/>
      </vt:variant>
      <vt:variant>
        <vt:lpwstr>_Toc473832002</vt:lpwstr>
      </vt:variant>
      <vt:variant>
        <vt:i4>1703988</vt:i4>
      </vt:variant>
      <vt:variant>
        <vt:i4>26</vt:i4>
      </vt:variant>
      <vt:variant>
        <vt:i4>0</vt:i4>
      </vt:variant>
      <vt:variant>
        <vt:i4>5</vt:i4>
      </vt:variant>
      <vt:variant>
        <vt:lpwstr/>
      </vt:variant>
      <vt:variant>
        <vt:lpwstr>_Toc473832001</vt:lpwstr>
      </vt:variant>
      <vt:variant>
        <vt:i4>1703988</vt:i4>
      </vt:variant>
      <vt:variant>
        <vt:i4>20</vt:i4>
      </vt:variant>
      <vt:variant>
        <vt:i4>0</vt:i4>
      </vt:variant>
      <vt:variant>
        <vt:i4>5</vt:i4>
      </vt:variant>
      <vt:variant>
        <vt:lpwstr/>
      </vt:variant>
      <vt:variant>
        <vt:lpwstr>_Toc473832000</vt:lpwstr>
      </vt:variant>
      <vt:variant>
        <vt:i4>1048637</vt:i4>
      </vt:variant>
      <vt:variant>
        <vt:i4>14</vt:i4>
      </vt:variant>
      <vt:variant>
        <vt:i4>0</vt:i4>
      </vt:variant>
      <vt:variant>
        <vt:i4>5</vt:i4>
      </vt:variant>
      <vt:variant>
        <vt:lpwstr/>
      </vt:variant>
      <vt:variant>
        <vt:lpwstr>_Toc473831999</vt:lpwstr>
      </vt:variant>
      <vt:variant>
        <vt:i4>1048637</vt:i4>
      </vt:variant>
      <vt:variant>
        <vt:i4>8</vt:i4>
      </vt:variant>
      <vt:variant>
        <vt:i4>0</vt:i4>
      </vt:variant>
      <vt:variant>
        <vt:i4>5</vt:i4>
      </vt:variant>
      <vt:variant>
        <vt:lpwstr/>
      </vt:variant>
      <vt:variant>
        <vt:lpwstr>_Toc473831998</vt:lpwstr>
      </vt:variant>
      <vt:variant>
        <vt:i4>1048637</vt:i4>
      </vt:variant>
      <vt:variant>
        <vt:i4>2</vt:i4>
      </vt:variant>
      <vt:variant>
        <vt:i4>0</vt:i4>
      </vt:variant>
      <vt:variant>
        <vt:i4>5</vt:i4>
      </vt:variant>
      <vt:variant>
        <vt:lpwstr/>
      </vt:variant>
      <vt:variant>
        <vt:lpwstr>_Toc473831997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Grading Policy/Scale</dc:title>
  <dc:subject/>
  <dc:creator>ntc</dc:creator>
  <cp:keywords/>
  <cp:lastModifiedBy>Cory M Sullivan</cp:lastModifiedBy>
  <cp:revision>22</cp:revision>
  <cp:lastPrinted>2025-07-08T15:50:00Z</cp:lastPrinted>
  <dcterms:created xsi:type="dcterms:W3CDTF">2025-10-06T20:52:00Z</dcterms:created>
  <dcterms:modified xsi:type="dcterms:W3CDTF">2026-05-18T20:02:00Z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8f757bcb67b777f4b18ede6029f6b15cb4dec4b95637c1fe1ff94b2e27a47740</vt:lpwstr>
  </property>
</Properties>
</file>